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A04C7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SQL 查询示例</w:t>
      </w:r>
      <w:bookmarkStart w:id="0" w:name="_GoBack"/>
      <w:bookmarkEnd w:id="0"/>
    </w:p>
    <w:p w14:paraId="147685E3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1.使用powershell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进入 YMatrix 容器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"https://github.com/liuxinyi-star/End-to-End-Data-Warehouse-Demo" \l "%E8%BF%9B%E5%85%A5-ymatrix-%E5%AE%B9%E5%99%A8"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4FB22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docker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exec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-it e2e-ymatrix /opt/ymatrix/matrixdb5/bin/psql -h localhost -U mxadmin -d dw_demo</w:t>
      </w:r>
    </w:p>
    <w:p w14:paraId="573C63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kern w:val="0"/>
          <w:sz w:val="26"/>
          <w:szCs w:val="26"/>
          <w:shd w:val="clear" w:fill="FFFFFF"/>
          <w:lang w:val="en-US" w:eastAsia="zh-CN" w:bidi="ar"/>
        </w:rPr>
        <w:t>进入 psql 交互界面后，逐条执行以下 SQL：</w:t>
      </w:r>
    </w:p>
    <w:p w14:paraId="2FE83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-- 1. 查看所有表和分区</w:t>
      </w:r>
    </w:p>
    <w:p w14:paraId="1D37B7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\dt</w:t>
      </w:r>
    </w:p>
    <w:p w14:paraId="6AF0832D">
      <w:r>
        <w:drawing>
          <wp:inline distT="0" distB="0" distL="114300" distR="114300">
            <wp:extent cx="5205095" cy="29292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265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CC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</w:pPr>
    </w:p>
    <w:p w14:paraId="295A7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-- 2. 查看每日 GMV 趋势（前 10 天）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dt, order_count, gmv, avg_order_amount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ads_daily_gmv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dt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;</w:t>
      </w:r>
    </w:p>
    <w:p w14:paraId="639155CC">
      <w:r>
        <w:drawing>
          <wp:inline distT="0" distB="0" distL="114300" distR="114300">
            <wp:extent cx="5271135" cy="186817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4FA2"/>
    <w:p w14:paraId="70F5A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-- 3. 查看双11当天 GMV 对比日常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dt, order_count, 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ads_daily_gmv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dt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'2024-11-10'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'2024-11-11'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'2024-11-12'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dt;</w:t>
      </w:r>
    </w:p>
    <w:p w14:paraId="7804C44C">
      <w:r>
        <w:drawing>
          <wp:inline distT="0" distB="0" distL="114300" distR="114300">
            <wp:extent cx="5268595" cy="98488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7835"/>
    <w:p w14:paraId="0A42B1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-- 4. 查看双11累计 GMV（逐分钟，前 10 分钟）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bucket_time, minute_gmv, running_gmv, minute_order_count, running_order_count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ads_gmv_running_total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;</w:t>
      </w:r>
    </w:p>
    <w:p w14:paraId="1150FE97">
      <w:r>
        <w:drawing>
          <wp:inline distT="0" distB="0" distL="114300" distR="114300">
            <wp:extent cx="5274310" cy="1722755"/>
            <wp:effectExtent l="0" t="0" r="254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E562"/>
    <w:p w14:paraId="12CD3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-- 5. 查看商品销售 Top 10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product_name, category, total_qty, total_revenue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ads_top_products;</w:t>
      </w:r>
    </w:p>
    <w:p w14:paraId="24E170F6"/>
    <w:p w14:paraId="4384943F">
      <w:r>
        <w:drawing>
          <wp:inline distT="0" distB="0" distL="114300" distR="114300">
            <wp:extent cx="5272405" cy="167513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C88C"/>
    <w:p w14:paraId="2559A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-- 6. 查看品类销售占比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category, revenue, pct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ads_category_sales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revenue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DESC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;</w:t>
      </w:r>
    </w:p>
    <w:p w14:paraId="04260A20">
      <w:r>
        <w:drawing>
          <wp:inline distT="0" distB="0" distL="114300" distR="114300">
            <wp:extent cx="5269230" cy="1032510"/>
            <wp:effectExtent l="0" t="0" r="762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A688"/>
    <w:p w14:paraId="01E7CF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-- 7. 查看 GMV 按省份分布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province, order_cnt, 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ads_gmv_by_region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DESC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;</w:t>
      </w:r>
    </w:p>
    <w:p w14:paraId="7257051A">
      <w:r>
        <w:drawing>
          <wp:inline distT="0" distB="0" distL="114300" distR="114300">
            <wp:extent cx="5273040" cy="150495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5A6B"/>
    <w:p w14:paraId="3401E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-- 8. 查看用户复购率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repurchase_rate, repeat_buyers, total_buyers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ads_user_repurchase;</w:t>
      </w:r>
    </w:p>
    <w:p w14:paraId="01EF6853">
      <w:r>
        <w:drawing>
          <wp:inline distT="0" distB="0" distL="114300" distR="114300">
            <wp:extent cx="5273040" cy="632460"/>
            <wp:effectExtent l="0" t="0" r="381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A055"/>
    <w:p w14:paraId="5C336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-- 9. 查看用户价值分层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segment, user_count, total_orders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ads_user_segment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segment;</w:t>
      </w:r>
    </w:p>
    <w:p w14:paraId="19EC767E">
      <w:r>
        <w:drawing>
          <wp:inline distT="0" distB="0" distL="114300" distR="114300">
            <wp:extent cx="5267325" cy="845185"/>
            <wp:effectExtent l="0" t="0" r="952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3654"/>
    <w:p w14:paraId="0D3E18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-- 10. 查看促销期 vs 日常期对比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period, days, order_cnt, gmv, daily_avg_gmv, avg_order_value, uplift_pct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ads_promo_compare;</w:t>
      </w:r>
    </w:p>
    <w:p w14:paraId="355E6105">
      <w:r>
        <w:drawing>
          <wp:inline distT="0" distB="0" distL="114300" distR="114300">
            <wp:extent cx="5273040" cy="751205"/>
            <wp:effectExtent l="0" t="0" r="381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2012"/>
    <w:p w14:paraId="4440C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-- 11. 查看订单状态漏斗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status, order_count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ads_order_status_funnel;</w:t>
      </w:r>
    </w:p>
    <w:p w14:paraId="703DF2E2">
      <w:r>
        <w:drawing>
          <wp:inline distT="0" distB="0" distL="114300" distR="114300">
            <wp:extent cx="5274310" cy="1075690"/>
            <wp:effectExtent l="0" t="0" r="254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C454"/>
    <w:p w14:paraId="15A5984A"/>
    <w:p w14:paraId="3A1CCE77"/>
    <w:p w14:paraId="6E468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-- 12. 查看双11分钟级流量（前 20 分钟）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bucket_time, minute_order_count, minute_gmv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ads_minute_traffic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'2024-11-11 00:00:00'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'2024-11-12 00:00:00'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;</w:t>
      </w:r>
    </w:p>
    <w:p w14:paraId="0185DC33">
      <w:r>
        <w:drawing>
          <wp:inline distT="0" distB="0" distL="114300" distR="114300">
            <wp:extent cx="5271135" cy="2832735"/>
            <wp:effectExtent l="0" t="0" r="571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50E8"/>
    <w:p w14:paraId="32D4B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-- 13. 查看流量峰值 Top 20 分钟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bucket_time, minute_order_count, minute_gmv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ads_traffic_peak_minutes;</w:t>
      </w:r>
    </w:p>
    <w:p w14:paraId="4797B8F3">
      <w:r>
        <w:drawing>
          <wp:inline distT="0" distB="0" distL="114300" distR="114300">
            <wp:extent cx="5272405" cy="2805430"/>
            <wp:effectExtent l="0" t="0" r="444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3B09"/>
    <w:p w14:paraId="3ABE6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-- 14. 查看履约延迟（小时）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paid_to_shipped_hours, shipped_to_completed_hours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ads_order_fulfillment_latency;</w:t>
      </w:r>
    </w:p>
    <w:p w14:paraId="71C1019B">
      <w:r>
        <w:drawing>
          <wp:inline distT="0" distB="0" distL="114300" distR="114300">
            <wp:extent cx="5271135" cy="590550"/>
            <wp:effectExtent l="0" t="0" r="571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AED2"/>
    <w:p w14:paraId="766349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6F8FA"/>
        </w:rPr>
        <w:t>-- 15. 查看 MARS3 vs HEAP 压缩率对比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pg_total_relation_size(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'ods_orders_mars_compare'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mars3_bytes, pg_total_relation_size(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'ods_orders_heap'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heap_bytes, ROUND((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pg_total_relation_size(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'ods_orders_mars_compare'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pg_total_relation_size(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'ods_orders_heap'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savings_pct;</w:t>
      </w:r>
    </w:p>
    <w:p w14:paraId="167096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drawing>
          <wp:inline distT="0" distB="0" distL="114300" distR="114300">
            <wp:extent cx="5271135" cy="854710"/>
            <wp:effectExtent l="0" t="0" r="571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E5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</w:p>
    <w:p w14:paraId="5484E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-- 16. 查看 ETL 审计日志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log_id, step, status, rows_processed, duration_ms, log_time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etl_log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ORDER BY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log_id;</w:t>
      </w:r>
    </w:p>
    <w:p w14:paraId="21DCD4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drawing>
          <wp:inline distT="0" distB="0" distL="114300" distR="114300">
            <wp:extent cx="5273040" cy="1564640"/>
            <wp:effectExtent l="0" t="0" r="3810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67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-- 退出 psql</w:t>
      </w:r>
    </w:p>
    <w:p w14:paraId="0477C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\q</w:t>
      </w:r>
    </w:p>
    <w:p w14:paraId="447086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07ECC"/>
    <w:rsid w:val="445709AF"/>
    <w:rsid w:val="49E0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2026-07-10T03:55:00Z</dcterms:created>
  <dc:creator>逸</dc:creator>
  <cp:lastModifiedBy>逸</cp:lastModifiedBy>
  <dcterms:modified xsi:type="dcterms:W3CDTF">2026-07-10T04:10:38Z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2C06C7E76063441B8FE22CB3C32C87DC_11</vt:lpwstr>
  </property>
  <property fmtid="{D5CDD505-2E9C-101B-9397-08002B2CF9AE}" pid="4" name="KSOTemplateDocerSaveRecord">
    <vt:lpwstr>eyJoZGlkIjoiZjBlMmM2M2M2OTg1YWQ4Y2MxYjZjOWVjOTMxMThhZjYiLCJ1c2VySWQiOiI2ODkwMzQ3OTkifQ==</vt:lpwstr>
  </property>
</Properties>
</file>