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inep2okioias" w:id="0"/>
      <w:bookmarkEnd w:id="0"/>
      <w:r w:rsidDel="00000000" w:rsidR="00000000" w:rsidRPr="00000000">
        <w:rPr>
          <w:rtl w:val="0"/>
        </w:rPr>
        <w:t xml:space="preserve">FRENCH 123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4r5kcxd6xnvb" w:id="1"/>
      <w:bookmarkEnd w:id="1"/>
      <w:r w:rsidDel="00000000" w:rsidR="00000000" w:rsidRPr="00000000">
        <w:rPr>
          <w:rtl w:val="0"/>
        </w:rPr>
        <w:t xml:space="preserve">Module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 review game: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https://jeopardylabs.com/play/rvision-chapitre-10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eopardylabs.com/play/rvision-chapitre-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