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72B1" w:rsidRPr="00211481" w:rsidRDefault="002172B1" w:rsidP="00211481">
      <w:pPr>
        <w:pStyle w:val="Title"/>
      </w:pPr>
      <w:r w:rsidRPr="00211481">
        <w:t>FRENCH 123</w:t>
      </w:r>
    </w:p>
    <w:p w:rsidR="002172B1" w:rsidRPr="00211481" w:rsidRDefault="002172B1" w:rsidP="00211481">
      <w:pPr>
        <w:pStyle w:val="Title"/>
      </w:pPr>
      <w:r w:rsidRPr="00211481">
        <w:t xml:space="preserve">Module </w:t>
      </w:r>
      <w:r w:rsidR="00DA1363">
        <w:t>3</w:t>
      </w:r>
      <w:r w:rsidRPr="00211481">
        <w:t xml:space="preserve">, chapitre </w:t>
      </w:r>
      <w:r w:rsidR="00211481" w:rsidRPr="00211481">
        <w:t>1</w:t>
      </w:r>
      <w:r w:rsidR="00DA1363">
        <w:t>1</w:t>
      </w:r>
    </w:p>
    <w:p w:rsidR="002172B1" w:rsidRPr="00211481" w:rsidRDefault="002172B1" w:rsidP="00211481">
      <w:pPr>
        <w:pStyle w:val="Title"/>
      </w:pPr>
      <w:r w:rsidRPr="00211481">
        <w:t>Journal prompts</w:t>
      </w:r>
    </w:p>
    <w:p w:rsidR="00211481" w:rsidRPr="00211481" w:rsidRDefault="00211481" w:rsidP="00211481">
      <w:pPr>
        <w:contextualSpacing/>
        <w:rPr>
          <w:i/>
          <w:sz w:val="24"/>
        </w:rPr>
      </w:pPr>
      <w:r w:rsidRPr="00211481">
        <w:rPr>
          <w:i/>
          <w:sz w:val="24"/>
        </w:rPr>
        <w:t>Journals provide students with the opportunity to think about their learning, and can also be helpful to the instructor in identifying misconceptions. The prompts provided here are open-ended and usually address a specific learning objective.</w:t>
      </w:r>
    </w:p>
    <w:p w:rsidR="00211481" w:rsidRDefault="00211481">
      <w:pPr>
        <w:rPr>
          <w:sz w:val="24"/>
        </w:rPr>
      </w:pPr>
    </w:p>
    <w:p w:rsidR="00211481" w:rsidRDefault="000D107C">
      <w:pPr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>In your o</w:t>
      </w:r>
      <w:r w:rsidRPr="000D107C">
        <w:rPr>
          <w:rFonts w:ascii="Times New Roman" w:hAnsi="Times New Roman" w:cs="Times New Roman"/>
          <w:sz w:val="24"/>
          <w:lang w:val="fr-FR"/>
        </w:rPr>
        <w:t xml:space="preserve">wn words, </w:t>
      </w:r>
      <w:r>
        <w:rPr>
          <w:rFonts w:ascii="Times New Roman" w:hAnsi="Times New Roman" w:cs="Times New Roman"/>
          <w:sz w:val="24"/>
          <w:lang w:val="fr-FR"/>
        </w:rPr>
        <w:t xml:space="preserve">expliquez la différence entre </w:t>
      </w:r>
      <w:r>
        <w:rPr>
          <w:rFonts w:ascii="Times New Roman" w:hAnsi="Times New Roman" w:cs="Times New Roman"/>
          <w:i/>
          <w:sz w:val="24"/>
          <w:lang w:val="fr-FR"/>
        </w:rPr>
        <w:t>savoir</w:t>
      </w:r>
      <w:r>
        <w:rPr>
          <w:rFonts w:ascii="Times New Roman" w:hAnsi="Times New Roman" w:cs="Times New Roman"/>
          <w:sz w:val="24"/>
          <w:lang w:val="fr-FR"/>
        </w:rPr>
        <w:t xml:space="preserve"> et </w:t>
      </w:r>
      <w:r>
        <w:rPr>
          <w:rFonts w:ascii="Times New Roman" w:hAnsi="Times New Roman" w:cs="Times New Roman"/>
          <w:i/>
          <w:sz w:val="24"/>
          <w:lang w:val="fr-FR"/>
        </w:rPr>
        <w:t xml:space="preserve">connaître. </w:t>
      </w:r>
    </w:p>
    <w:p w:rsidR="000D107C" w:rsidRPr="000D107C" w:rsidRDefault="000D107C">
      <w:pPr>
        <w:rPr>
          <w:sz w:val="24"/>
        </w:rPr>
      </w:pPr>
      <w:r w:rsidRPr="000D107C">
        <w:rPr>
          <w:rFonts w:ascii="Times New Roman" w:hAnsi="Times New Roman" w:cs="Times New Roman"/>
          <w:sz w:val="24"/>
        </w:rPr>
        <w:t xml:space="preserve">The subjunctive is </w:t>
      </w:r>
      <w:r>
        <w:rPr>
          <w:rFonts w:ascii="Times New Roman" w:hAnsi="Times New Roman" w:cs="Times New Roman"/>
          <w:sz w:val="24"/>
        </w:rPr>
        <w:t>a mood that is hardly used in English, yet is very common in French. It’s used to express desire, possibility, doubt, and obligation. Why do you think French speakers need a different mood to express these? How do English speakers express them? Do you think this linguistic difference shows in the cultures where those languages are spoken?</w:t>
      </w:r>
      <w:bookmarkStart w:id="0" w:name="_GoBack"/>
      <w:bookmarkEnd w:id="0"/>
    </w:p>
    <w:sectPr w:rsidR="000D107C" w:rsidRPr="000D1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2B1"/>
    <w:rsid w:val="000D107C"/>
    <w:rsid w:val="00211481"/>
    <w:rsid w:val="002172B1"/>
    <w:rsid w:val="003E6DFA"/>
    <w:rsid w:val="004D2726"/>
    <w:rsid w:val="004F0BAB"/>
    <w:rsid w:val="009252F9"/>
    <w:rsid w:val="00DA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4F0BA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A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A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A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11481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pacing w:val="5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211481"/>
    <w:rPr>
      <w:rFonts w:asciiTheme="majorHAnsi" w:eastAsiaTheme="majorEastAsia" w:hAnsiTheme="majorHAnsi" w:cstheme="majorBidi"/>
      <w:spacing w:val="5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BAB"/>
  </w:style>
  <w:style w:type="paragraph" w:styleId="Heading1">
    <w:name w:val="heading 1"/>
    <w:basedOn w:val="Normal"/>
    <w:next w:val="Normal"/>
    <w:link w:val="Heading1Char"/>
    <w:uiPriority w:val="9"/>
    <w:qFormat/>
    <w:rsid w:val="004F0BAB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AB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AB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AB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AB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AB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AB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AB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AB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A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A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A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A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A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A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AB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A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11481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pacing w:val="5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211481"/>
    <w:rPr>
      <w:rFonts w:asciiTheme="majorHAnsi" w:eastAsiaTheme="majorEastAsia" w:hAnsiTheme="majorHAnsi" w:cstheme="majorBidi"/>
      <w:spacing w:val="5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AB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BA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F0BAB"/>
    <w:rPr>
      <w:b/>
      <w:bCs/>
    </w:rPr>
  </w:style>
  <w:style w:type="character" w:styleId="Emphasis">
    <w:name w:val="Emphasis"/>
    <w:uiPriority w:val="20"/>
    <w:qFormat/>
    <w:rsid w:val="004F0BA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F0BA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F0B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F0BAB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F0BA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AB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AB"/>
    <w:rPr>
      <w:b/>
      <w:bCs/>
      <w:i/>
      <w:iCs/>
    </w:rPr>
  </w:style>
  <w:style w:type="character" w:styleId="SubtleEmphasis">
    <w:name w:val="Subtle Emphasis"/>
    <w:uiPriority w:val="19"/>
    <w:qFormat/>
    <w:rsid w:val="004F0BAB"/>
    <w:rPr>
      <w:i/>
      <w:iCs/>
    </w:rPr>
  </w:style>
  <w:style w:type="character" w:styleId="IntenseEmphasis">
    <w:name w:val="Intense Emphasis"/>
    <w:uiPriority w:val="21"/>
    <w:qFormat/>
    <w:rsid w:val="004F0BAB"/>
    <w:rPr>
      <w:b/>
      <w:bCs/>
    </w:rPr>
  </w:style>
  <w:style w:type="character" w:styleId="SubtleReference">
    <w:name w:val="Subtle Reference"/>
    <w:uiPriority w:val="31"/>
    <w:qFormat/>
    <w:rsid w:val="004F0BAB"/>
    <w:rPr>
      <w:smallCaps/>
    </w:rPr>
  </w:style>
  <w:style w:type="character" w:styleId="IntenseReference">
    <w:name w:val="Intense Reference"/>
    <w:uiPriority w:val="32"/>
    <w:qFormat/>
    <w:rsid w:val="004F0BAB"/>
    <w:rPr>
      <w:smallCaps/>
      <w:spacing w:val="5"/>
      <w:u w:val="single"/>
    </w:rPr>
  </w:style>
  <w:style w:type="character" w:styleId="BookTitle">
    <w:name w:val="Book Title"/>
    <w:uiPriority w:val="33"/>
    <w:qFormat/>
    <w:rsid w:val="004F0BAB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BAB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Puget Sound Community College</Company>
  <LinksUpToDate>false</LinksUpToDate>
  <CharactersWithSpaces>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3</cp:revision>
  <dcterms:created xsi:type="dcterms:W3CDTF">2013-09-18T17:25:00Z</dcterms:created>
  <dcterms:modified xsi:type="dcterms:W3CDTF">2013-09-18T17:32:00Z</dcterms:modified>
</cp:coreProperties>
</file>