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Songti SC" w:hAnsi="Songti SC" w:cs="Songti SC"/>
          <w:sz w:val="40"/>
          <w:sz-cs w:val="40"/>
        </w:rPr>
        <w:t xml:space="preserve">新版平台发现的部分问题（续</w:t>
      </w:r>
      <w:r>
        <w:rPr>
          <w:rFonts w:ascii="Times" w:hAnsi="Times" w:cs="Times"/>
          <w:sz w:val="40"/>
          <w:sz-cs w:val="40"/>
        </w:rPr>
        <w:t xml:space="preserve">1</w:t>
      </w:r>
      <w:r>
        <w:rPr>
          <w:rFonts w:ascii="Songti SC" w:hAnsi="Songti SC" w:cs="Songti SC"/>
          <w:sz w:val="40"/>
          <w:sz-cs w:val="40"/>
        </w:rPr>
        <w:t xml:space="preserve">）</w:t>
      </w:r>
      <w:r>
        <w:rPr>
          <w:rFonts w:ascii="Times" w:hAnsi="Times" w:cs="Times"/>
          <w:sz w:val="40"/>
          <w:sz-cs w:val="40"/>
        </w:rPr>
        <w:t xml:space="preserve"/>
      </w:r>
    </w:p>
    <w:p>
      <w:pPr/>
      <w:r>
        <w:rPr>
          <w:rFonts w:ascii="Times" w:hAnsi="Times" w:cs="Times"/>
          <w:sz w:val="40"/>
          <w:sz-cs w:val="40"/>
        </w:rPr>
        <w:t xml:space="preserve">·</w:t>
      </w:r>
      <w:r>
        <w:rPr>
          <w:rFonts w:ascii="Songti SC" w:hAnsi="Songti SC" w:cs="Songti SC"/>
          <w:sz w:val="40"/>
          <w:sz-cs w:val="40"/>
        </w:rPr>
        <w:t xml:space="preserve">将目前强检器具检定管理下的综合查询子模块调整一下，放在强检器具备案管理模块下，用于查询强检器具备案情况。（强检器具检定管理下的综合查询模块用于查询强检器具基本信息</w:t>
      </w:r>
      <w:r>
        <w:rPr>
          <w:rFonts w:ascii="Times" w:hAnsi="Times" w:cs="Times"/>
          <w:sz w:val="40"/>
          <w:sz-cs w:val="40"/>
        </w:rPr>
        <w:t xml:space="preserve">+</w:t>
      </w:r>
      <w:r>
        <w:rPr>
          <w:rFonts w:ascii="Songti SC" w:hAnsi="Songti SC" w:cs="Songti SC"/>
          <w:sz w:val="40"/>
          <w:sz-cs w:val="40"/>
        </w:rPr>
        <w:t xml:space="preserve">检定信息）。</w:t>
      </w:r>
      <w:r>
        <w:rPr>
          <w:rFonts w:ascii="Times" w:hAnsi="Times" w:cs="Times"/>
          <w:sz w:val="40"/>
          <w:sz-cs w:val="40"/>
        </w:rPr>
        <w:t xml:space="preserve"/>
      </w:r>
    </w:p>
    <w:p>
      <w:pPr/>
      <w:r>
        <w:rPr>
          <w:rFonts w:ascii="Songti SC" w:hAnsi="Songti SC" w:cs="Songti SC"/>
          <w:sz w:val="40"/>
          <w:sz-cs w:val="40"/>
        </w:rPr>
        <w:t xml:space="preserve">调整如下：</w:t>
      </w:r>
      <w:r>
        <w:rPr>
          <w:rFonts w:ascii="Times" w:hAnsi="Times" w:cs="Times"/>
          <w:sz w:val="40"/>
          <w:sz-cs w:val="40"/>
        </w:rPr>
        <w:t xml:space="preserve"/>
      </w:r>
    </w:p>
    <w:p>
      <w:pPr>
        <w:ind w:left="720"/>
      </w:pPr>
      <w:r>
        <w:rPr>
          <w:rFonts w:ascii="Times" w:hAnsi="Times" w:cs="Times"/>
          <w:sz w:val="40"/>
          <w:sz-cs w:val="40"/>
        </w:rPr>
        <w:t xml:space="preserve"/>
        <w:tab/>
        <w:t xml:space="preserve">•</w:t>
        <w:tab/>
        <w:t xml:space="preserve"/>
      </w:r>
      <w:r>
        <w:rPr>
          <w:rFonts w:ascii="Songti SC" w:hAnsi="Songti SC" w:cs="Songti SC"/>
          <w:sz w:val="40"/>
          <w:sz-cs w:val="40"/>
        </w:rPr>
        <w:t xml:space="preserve">返回表字段调整：区县、器具名称之间加上</w:t>
      </w:r>
      <w:r>
        <w:rPr>
          <w:rFonts w:ascii="Times" w:hAnsi="Times" w:cs="Times"/>
          <w:sz w:val="40"/>
          <w:sz-cs w:val="40"/>
        </w:rPr>
        <w:t xml:space="preserve">“</w:t>
      </w:r>
      <w:r>
        <w:rPr>
          <w:rFonts w:ascii="Songti SC" w:hAnsi="Songti SC" w:cs="Songti SC"/>
          <w:sz w:val="40"/>
          <w:sz-cs w:val="40"/>
        </w:rPr>
        <w:t xml:space="preserve">器具用户</w:t>
      </w:r>
      <w:r>
        <w:rPr>
          <w:rFonts w:ascii="Times" w:hAnsi="Times" w:cs="Times"/>
          <w:sz w:val="40"/>
          <w:sz-cs w:val="40"/>
        </w:rPr>
        <w:t xml:space="preserve">”</w:t>
      </w:r>
      <w:r>
        <w:rPr>
          <w:rFonts w:ascii="Songti SC" w:hAnsi="Songti SC" w:cs="Songti SC"/>
          <w:sz w:val="40"/>
          <w:sz-cs w:val="40"/>
        </w:rPr>
        <w:t xml:space="preserve">字段；删除</w:t>
      </w:r>
      <w:r>
        <w:rPr>
          <w:rFonts w:ascii="Times" w:hAnsi="Times" w:cs="Times"/>
          <w:sz w:val="40"/>
          <w:sz-cs w:val="40"/>
        </w:rPr>
        <w:t xml:space="preserve">“</w:t>
      </w:r>
      <w:r>
        <w:rPr>
          <w:rFonts w:ascii="Songti SC" w:hAnsi="Songti SC" w:cs="Songti SC"/>
          <w:sz w:val="40"/>
          <w:sz-cs w:val="40"/>
        </w:rPr>
        <w:t xml:space="preserve">检定信息、学科类别、一级名称、二级名称</w:t>
      </w:r>
      <w:r>
        <w:rPr>
          <w:rFonts w:ascii="Times" w:hAnsi="Times" w:cs="Times"/>
          <w:sz w:val="40"/>
          <w:sz-cs w:val="40"/>
        </w:rPr>
        <w:t xml:space="preserve">”</w:t>
      </w:r>
      <w:r>
        <w:rPr>
          <w:rFonts w:ascii="Songti SC" w:hAnsi="Songti SC" w:cs="Songti SC"/>
          <w:sz w:val="40"/>
          <w:sz-cs w:val="40"/>
        </w:rPr>
        <w:t xml:space="preserve">字段。</w:t>
      </w:r>
      <w:r>
        <w:rPr>
          <w:rFonts w:ascii="Times" w:hAnsi="Times" w:cs="Times"/>
          <w:sz w:val="40"/>
          <w:sz-cs w:val="40"/>
        </w:rPr>
        <w:t xml:space="preserve"/>
      </w:r>
    </w:p>
    <w:p>
      <w:pPr>
        <w:ind w:left="720"/>
      </w:pPr>
      <w:r>
        <w:rPr>
          <w:rFonts w:ascii="Times" w:hAnsi="Times" w:cs="Times"/>
          <w:sz w:val="40"/>
          <w:sz-cs w:val="40"/>
        </w:rPr>
        <w:t xml:space="preserve"/>
        <w:tab/>
        <w:t xml:space="preserve">•</w:t>
        <w:tab/>
        <w:t xml:space="preserve">“</w:t>
      </w:r>
      <w:r>
        <w:rPr>
          <w:rFonts w:ascii="Songti SC" w:hAnsi="Songti SC" w:cs="Songti SC"/>
          <w:sz w:val="40"/>
          <w:sz-cs w:val="40"/>
        </w:rPr>
        <w:t xml:space="preserve">用途、测量范围、准确度等级、制造单位</w:t>
      </w:r>
      <w:r>
        <w:rPr>
          <w:rFonts w:ascii="Times" w:hAnsi="Times" w:cs="Times"/>
          <w:sz w:val="40"/>
          <w:sz-cs w:val="40"/>
        </w:rPr>
        <w:t xml:space="preserve">”</w:t>
      </w:r>
      <w:r>
        <w:rPr>
          <w:rFonts w:ascii="Songti SC" w:hAnsi="Songti SC" w:cs="Songti SC"/>
          <w:sz w:val="40"/>
          <w:sz-cs w:val="40"/>
        </w:rPr>
        <w:t xml:space="preserve">各字段内容显示在列表中。</w:t>
      </w:r>
      <w:r>
        <w:rPr>
          <w:rFonts w:ascii="Times" w:hAnsi="Times" w:cs="Times"/>
          <w:sz w:val="40"/>
          <w:sz-cs w:val="40"/>
        </w:rPr>
        <w:t xml:space="preserve"/>
      </w:r>
    </w:p>
    <w:p>
      <w:pPr>
        <w:ind w:left="720"/>
      </w:pPr>
      <w:r>
        <w:rPr>
          <w:rFonts w:ascii="Times" w:hAnsi="Times" w:cs="Times"/>
          <w:sz w:val="40"/>
          <w:sz-cs w:val="40"/>
        </w:rPr>
        <w:t xml:space="preserve"/>
        <w:tab/>
        <w:t xml:space="preserve">•</w:t>
        <w:tab/>
        <w:t xml:space="preserve"/>
      </w:r>
      <w:r>
        <w:rPr>
          <w:rFonts w:ascii="Songti SC" w:hAnsi="Songti SC" w:cs="Songti SC"/>
          <w:sz w:val="40"/>
          <w:sz-cs w:val="40"/>
        </w:rPr>
        <w:t xml:space="preserve">已审核、审核中、被返回三个查询条件各自分别查询。三种状态在返回列表中只需显示颜色图标，不用标注文字。</w:t>
      </w:r>
      <w:r>
        <w:rPr>
          <w:rFonts w:ascii="Times" w:hAnsi="Times" w:cs="Times"/>
          <w:sz w:val="40"/>
          <w:sz-cs w:val="40"/>
        </w:rPr>
        <w:t xml:space="preserve"/>
      </w:r>
    </w:p>
    <w:p>
      <w:pPr>
        <w:ind w:left="720"/>
      </w:pPr>
      <w:r>
        <w:rPr>
          <w:rFonts w:ascii="Times" w:hAnsi="Times" w:cs="Times"/>
          <w:sz w:val="40"/>
          <w:sz-cs w:val="40"/>
        </w:rPr>
        <w:t xml:space="preserve"/>
        <w:tab/>
        <w:t xml:space="preserve">•</w:t>
        <w:tab/>
        <w:t xml:space="preserve"/>
      </w:r>
      <w:r>
        <w:rPr>
          <w:rFonts w:ascii="Songti SC" w:hAnsi="Songti SC" w:cs="Songti SC"/>
          <w:sz w:val="40"/>
          <w:sz-cs w:val="40"/>
        </w:rPr>
        <w:t xml:space="preserve">位置标注栏直接引用查询标题即可，不用另起新名字。例如：当前位置：首页＞强检器具管理＞强检器具检定综合查询</w:t>
      </w:r>
      <w:r>
        <w:rPr>
          <w:rFonts w:ascii="Times" w:hAnsi="Times" w:cs="Times"/>
          <w:sz w:val="40"/>
          <w:sz-cs w:val="40"/>
        </w:rPr>
        <w:t xml:space="preserve"> </w:t>
      </w:r>
      <w:r>
        <w:rPr>
          <w:rFonts w:ascii="Songti SC" w:hAnsi="Songti SC" w:cs="Songti SC"/>
          <w:sz w:val="40"/>
          <w:sz-cs w:val="40"/>
        </w:rPr>
        <w:t xml:space="preserve">改变为：当前位置：首页＞强检器具检定管理＞综合查询</w:t>
      </w:r>
      <w:r>
        <w:rPr>
          <w:rFonts w:ascii="Times" w:hAnsi="Times" w:cs="Times"/>
          <w:sz w:val="40"/>
          <w:sz-cs w:val="40"/>
        </w:rPr>
        <w:t xml:space="preserve"/>
      </w:r>
    </w:p>
    <w:p>
      <w:pPr>
        <w:ind w:left="360"/>
      </w:pPr>
      <w:r>
        <w:rPr>
          <w:rFonts w:ascii="Times" w:hAnsi="Times" w:cs="Times"/>
          <w:sz w:val="38"/>
          <w:sz-cs w:val="38"/>
        </w:rPr>
        <w:t xml:space="preserve"/>
      </w:r>
    </w:p>
    <w:sectPr>
      <w:pgSz w:w="11900" w:h="16840"/>
      <w:pgMar w:top="1440" w:right="1800" w:bottom="1440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china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</cp:coreProperties>
</file>

<file path=docProps/meta.xml><?xml version="1.0" encoding="utf-8"?>
<meta xmlns="http://schemas.apple.com/cocoa/2006/metadata">
  <generator>CocoaOOXMLWriter/1561</generator>
</meta>
</file>