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A2D72" w14:textId="77777777" w:rsidR="008A3CFA" w:rsidRPr="00513E07" w:rsidRDefault="008A3CFA">
      <w:pPr>
        <w:rPr>
          <w:color w:val="000000"/>
        </w:rPr>
      </w:pPr>
    </w:p>
    <w:p w14:paraId="706F430F" w14:textId="72219623" w:rsidR="00FC23BC" w:rsidRPr="00513E07" w:rsidRDefault="004E1663" w:rsidP="004E1663">
      <w:pPr>
        <w:rPr>
          <w:color w:val="000000"/>
        </w:rPr>
      </w:pPr>
      <w:r w:rsidRPr="00513E07">
        <w:rPr>
          <w:color w:val="000000"/>
        </w:rPr>
        <w:t>This study explores the opportunities and challenges of integrating Artificial Intelligence (AI) into contemporary education. Driven by breakthroughs in deep learning, intelligent education systems are fundamentally transforming traditional teaching frameworks, opening new avenues for personalized learning experiences. However, significant obstacles remain in implementation, including data privacy concerns, algorithmic bias, and the need to maintain authentic teacher-student interaction. Addressing these issues requires joint efforts from academic institutions and industry partners to develop comprehensive and ethical solutions.</w:t>
      </w:r>
    </w:p>
    <w:p w14:paraId="02C8D5B2" w14:textId="77777777" w:rsidR="00A26A3F" w:rsidRPr="00513E07" w:rsidRDefault="00A26A3F" w:rsidP="00A26A3F">
      <w:pPr>
        <w:rPr>
          <w:color w:val="000000"/>
        </w:rPr>
      </w:pPr>
    </w:p>
    <w:p w14:paraId="42F6AA91" w14:textId="1785DD3E" w:rsidR="00DE11BB" w:rsidRPr="00513E07" w:rsidRDefault="00844EDE" w:rsidP="00844EDE">
      <w:pPr>
        <w:rPr>
          <w:color w:val="000000"/>
        </w:rPr>
      </w:pPr>
      <w:r w:rsidRPr="00513E07">
        <w:rPr>
          <w:rFonts w:hint="eastAsia"/>
          <w:color w:val="000000"/>
        </w:rPr>
        <w:t>人工智能正在深刻地重塑教育生态系统，其影响力已超越辅助工具的范畴，成为推动教育模式创新的核心引擎。技术不仅渗透到教学的方方面面——从智能辅导系统到自适应学习平台，更在重构教与学的时空边界。通过大数据分析，</w:t>
      </w:r>
      <w:r w:rsidRPr="00513E07">
        <w:rPr>
          <w:color w:val="000000"/>
        </w:rPr>
        <w:t>AI能够实时捕捉学生的学习轨迹，预测潜在困难并提供针对性干预；同时，它打破了传统课堂的线性结构，支持按需学习和终身学习体系的构建。这种深度的技术融合，使得教育不再局限于知识的单向传递，而是转向以学习者为中心的个性化成长旅程，为培养适应未来社会复杂挑战的创新人才奠定了坚实基础。</w:t>
      </w:r>
    </w:p>
    <w:p w14:paraId="2B3E3ECF" w14:textId="77777777" w:rsidR="00BB5700" w:rsidRPr="00513E07" w:rsidRDefault="00BB5700">
      <w:pPr>
        <w:rPr>
          <w:color w:val="000000"/>
        </w:rPr>
      </w:pPr>
    </w:p>
    <w:p w14:paraId="5EBE84D1" w14:textId="60CE74E6" w:rsidR="00336BE6" w:rsidRPr="00513E07" w:rsidRDefault="00755D1C" w:rsidP="00755D1C">
      <w:pPr>
        <w:rPr>
          <w:color w:val="000000"/>
        </w:rPr>
      </w:pPr>
      <w:r w:rsidRPr="00513E07">
        <w:rPr>
          <w:color w:val="000000"/>
        </w:rPr>
        <w:t>**学生端**：智能算法分析学生的学习行为和认知风格，利用知识图谱识别知识盲点并定制个性化学习路径。例如，基于自然语言处理的问答助手可提供即时辅导，而通过多模态数据识别情绪状态则能调整教学策略，显著提升学习效率。</w:t>
      </w:r>
    </w:p>
    <w:p w14:paraId="12A6B117" w14:textId="77777777" w:rsidR="00336BE6" w:rsidRPr="00513E07" w:rsidRDefault="00336BE6">
      <w:pPr>
        <w:rPr>
          <w:color w:val="000000"/>
        </w:rPr>
      </w:pPr>
    </w:p>
    <w:p w14:paraId="3CCD3C3B" w14:textId="7BA4EEA3" w:rsidR="00C455B6" w:rsidRPr="00513E07" w:rsidRDefault="00755D1C" w:rsidP="00755D1C">
      <w:pPr>
        <w:rPr>
          <w:color w:val="000000"/>
        </w:rPr>
      </w:pPr>
      <w:r w:rsidRPr="00513E07">
        <w:rPr>
          <w:color w:val="000000"/>
        </w:rPr>
        <w:t>**教师端**：人工智能处理作业批改、学习问题诊断等重复性任务，减轻工作负担；同时辅助优化教学设计，使教师能够更专注于情感引导和认知发展。</w:t>
      </w:r>
    </w:p>
    <w:p w14:paraId="617DC713" w14:textId="55F5410C" w:rsidR="00D96F89" w:rsidRPr="00513E07" w:rsidRDefault="00C455B6" w:rsidP="00C455B6">
      <w:pPr>
        <w:rPr>
          <w:color w:val="000000"/>
        </w:rPr>
      </w:pPr>
      <w:r w:rsidRPr="00513E07">
        <w:rPr>
          <w:color w:val="000000"/>
        </w:rPr>
        <w:t>**综合效益**：人工智能在教育领域的深度应用，为学生和教师双方都带来了显著价值。学生能够获得更加个性化的学习支持，教师则从繁琐的重复性工作中解放出来，双方共同构建起更加高效、精准的教学生态。这种双向赋能标志着教育正从标准化模式向智能化、差异化模式转变。</w:t>
      </w:r>
    </w:p>
    <w:p w14:paraId="686CE6CB" w14:textId="77777777" w:rsidR="001339F6" w:rsidRPr="00513E07" w:rsidRDefault="001339F6">
      <w:pPr>
        <w:rPr>
          <w:color w:val="000000"/>
        </w:rPr>
      </w:pPr>
    </w:p>
    <w:p w14:paraId="17B50E31" w14:textId="32E58F48" w:rsidR="00B842D0" w:rsidRPr="00513E07" w:rsidRDefault="00281957">
      <w:pPr>
        <w:rPr>
          <w:color w:val="000000"/>
        </w:rPr>
      </w:pPr>
      <w:r w:rsidRPr="00513E07">
        <w:rPr>
          <w:color w:val="000000"/>
        </w:rPr>
        <w:t>**挑战与反思**：过度依赖算法可能会削弱人际情感联系，而数据隐私问题和算法偏见可能会加剧不平等。</w:t>
      </w:r>
    </w:p>
    <w:p w14:paraId="600EE42B" w14:textId="051F9572" w:rsidR="00B842D0" w:rsidRPr="00513E07" w:rsidRDefault="00755D1C" w:rsidP="00755D1C">
      <w:pPr>
        <w:rPr>
          <w:color w:val="000000"/>
        </w:rPr>
      </w:pPr>
      <w:r w:rsidRPr="00513E07">
        <w:rPr>
          <w:color w:val="000000"/>
        </w:rPr>
        <w:t>**国际对比与本土化实践**：全球范围内，各国在人工智能教育应用方面呈现出不同的发展路径。欧美国家注重伦理框架和隐私保护，例如欧盟推出《人工智能法案》严格规范教育数据使用，美国建立了完善的算法问责机制。亚洲国家更侧重技术落地和规模化应用，新加坡的"</w:t>
      </w:r>
      <w:proofErr w:type="gramStart"/>
      <w:r w:rsidRPr="00513E07">
        <w:rPr>
          <w:color w:val="000000"/>
        </w:rPr>
        <w:t>智慧国</w:t>
      </w:r>
      <w:proofErr w:type="gramEnd"/>
      <w:r w:rsidRPr="00513E07">
        <w:rPr>
          <w:color w:val="000000"/>
        </w:rPr>
        <w:t>"教育倡议和韩国的人工智能素养课程是典型案例。中国推进人工智能教育时，应在借鉴国际经验的同时，结合本土教育文化特色，探索适合国情的智能教育模式。具体而言，可建立区域试点：在东部发达地区先行测试技术驱动型模式，在中西部地区优先完善基础设施和师资培训。同时，依</w:t>
      </w:r>
      <w:r w:rsidRPr="00513E07">
        <w:rPr>
          <w:rFonts w:hint="eastAsia"/>
          <w:color w:val="000000"/>
        </w:rPr>
        <w:t>托中国基础教育体系完善的优势，构建具有中国特色的人工智能教育标准与评价体系，避免简单复制他国方案。</w:t>
      </w:r>
    </w:p>
    <w:p w14:paraId="1034156A" w14:textId="77777777" w:rsidR="00D96F89" w:rsidRPr="00513E07" w:rsidRDefault="00D96F89">
      <w:pPr>
        <w:rPr>
          <w:color w:val="000000"/>
        </w:rPr>
      </w:pPr>
    </w:p>
    <w:p w14:paraId="01A2DEEE" w14:textId="5D6EB63D" w:rsidR="009B50F0" w:rsidRPr="00513E07" w:rsidRDefault="000E6149">
      <w:pPr>
        <w:rPr>
          <w:color w:val="000000"/>
        </w:rPr>
      </w:pPr>
      <w:r w:rsidRPr="00513E07">
        <w:rPr>
          <w:color w:val="000000"/>
        </w:rPr>
        <w:t>**未来展望**：随着生成式AI、虚拟现实与</w:t>
      </w:r>
      <w:proofErr w:type="gramStart"/>
      <w:r w:rsidRPr="00513E07">
        <w:rPr>
          <w:color w:val="000000"/>
        </w:rPr>
        <w:t>脑机接口</w:t>
      </w:r>
      <w:proofErr w:type="gramEnd"/>
      <w:r w:rsidRPr="00513E07">
        <w:rPr>
          <w:color w:val="000000"/>
        </w:rPr>
        <w:t>等前沿技术的成熟，教育将进入人机协同的新纪元。智能导师将能够理解学生的情感状态与认知负荷，提供 truly 个性化的学习体验。同时，区块链技术可能用于构建去中心化的学习成果认证体系，让终身学习记录更加透明可信。这些技术进步要求我们提前建立相应的治理框架，确保技术发展始终服务于人的全面发展。</w:t>
      </w:r>
    </w:p>
    <w:sectPr w:rsidR="009B50F0" w:rsidRPr="00513E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70"/>
    <w:rsid w:val="00011468"/>
    <w:rsid w:val="000439F0"/>
    <w:rsid w:val="00066771"/>
    <w:rsid w:val="00071956"/>
    <w:rsid w:val="00094EBD"/>
    <w:rsid w:val="000A57CE"/>
    <w:rsid w:val="000E6149"/>
    <w:rsid w:val="00102086"/>
    <w:rsid w:val="001171BC"/>
    <w:rsid w:val="00126DE3"/>
    <w:rsid w:val="001339F6"/>
    <w:rsid w:val="00135F23"/>
    <w:rsid w:val="001625F2"/>
    <w:rsid w:val="001A5732"/>
    <w:rsid w:val="001A59F2"/>
    <w:rsid w:val="001C27C7"/>
    <w:rsid w:val="001C4895"/>
    <w:rsid w:val="001D12A1"/>
    <w:rsid w:val="0022220E"/>
    <w:rsid w:val="00247762"/>
    <w:rsid w:val="002641CD"/>
    <w:rsid w:val="00266ED9"/>
    <w:rsid w:val="00270333"/>
    <w:rsid w:val="00275935"/>
    <w:rsid w:val="002764E8"/>
    <w:rsid w:val="00281957"/>
    <w:rsid w:val="002A0DF2"/>
    <w:rsid w:val="002B62D0"/>
    <w:rsid w:val="002C23D3"/>
    <w:rsid w:val="002C667E"/>
    <w:rsid w:val="00301EE6"/>
    <w:rsid w:val="00336BE6"/>
    <w:rsid w:val="00344434"/>
    <w:rsid w:val="00362556"/>
    <w:rsid w:val="00373AAF"/>
    <w:rsid w:val="00381969"/>
    <w:rsid w:val="0038530C"/>
    <w:rsid w:val="003959EF"/>
    <w:rsid w:val="003A3E1E"/>
    <w:rsid w:val="003F0DF5"/>
    <w:rsid w:val="004017D7"/>
    <w:rsid w:val="00405BF6"/>
    <w:rsid w:val="0041111F"/>
    <w:rsid w:val="00422E07"/>
    <w:rsid w:val="00427308"/>
    <w:rsid w:val="00433001"/>
    <w:rsid w:val="004358D7"/>
    <w:rsid w:val="00451232"/>
    <w:rsid w:val="00462753"/>
    <w:rsid w:val="00464552"/>
    <w:rsid w:val="00467024"/>
    <w:rsid w:val="004A50A6"/>
    <w:rsid w:val="004B6BCA"/>
    <w:rsid w:val="004C672C"/>
    <w:rsid w:val="004E1663"/>
    <w:rsid w:val="00510093"/>
    <w:rsid w:val="00513E07"/>
    <w:rsid w:val="00532FF9"/>
    <w:rsid w:val="00535FD7"/>
    <w:rsid w:val="00555A21"/>
    <w:rsid w:val="00586F01"/>
    <w:rsid w:val="005A5D19"/>
    <w:rsid w:val="005C3FAB"/>
    <w:rsid w:val="005E5856"/>
    <w:rsid w:val="006037F0"/>
    <w:rsid w:val="00652701"/>
    <w:rsid w:val="00695C89"/>
    <w:rsid w:val="00696917"/>
    <w:rsid w:val="006F6B6E"/>
    <w:rsid w:val="007005BD"/>
    <w:rsid w:val="00712A22"/>
    <w:rsid w:val="00715715"/>
    <w:rsid w:val="00730BCF"/>
    <w:rsid w:val="00732326"/>
    <w:rsid w:val="0073501E"/>
    <w:rsid w:val="007407EE"/>
    <w:rsid w:val="00755D1C"/>
    <w:rsid w:val="0078680F"/>
    <w:rsid w:val="007A60F3"/>
    <w:rsid w:val="008010EF"/>
    <w:rsid w:val="00806CE0"/>
    <w:rsid w:val="0081230B"/>
    <w:rsid w:val="00844EDE"/>
    <w:rsid w:val="008479D8"/>
    <w:rsid w:val="00850FBA"/>
    <w:rsid w:val="00854523"/>
    <w:rsid w:val="008658BC"/>
    <w:rsid w:val="008748A3"/>
    <w:rsid w:val="008A3CFA"/>
    <w:rsid w:val="008B1581"/>
    <w:rsid w:val="008F61A0"/>
    <w:rsid w:val="009243D4"/>
    <w:rsid w:val="0094059E"/>
    <w:rsid w:val="009431BA"/>
    <w:rsid w:val="0096421D"/>
    <w:rsid w:val="009925C4"/>
    <w:rsid w:val="009A022D"/>
    <w:rsid w:val="009B50F0"/>
    <w:rsid w:val="009D6ECB"/>
    <w:rsid w:val="00A20E51"/>
    <w:rsid w:val="00A26A3F"/>
    <w:rsid w:val="00A272E5"/>
    <w:rsid w:val="00A31E20"/>
    <w:rsid w:val="00A63064"/>
    <w:rsid w:val="00A87C5E"/>
    <w:rsid w:val="00AA42D1"/>
    <w:rsid w:val="00AC1884"/>
    <w:rsid w:val="00AD22D8"/>
    <w:rsid w:val="00AD5BB8"/>
    <w:rsid w:val="00AF73E3"/>
    <w:rsid w:val="00B43FA2"/>
    <w:rsid w:val="00B5653B"/>
    <w:rsid w:val="00B83E66"/>
    <w:rsid w:val="00B842D0"/>
    <w:rsid w:val="00B86755"/>
    <w:rsid w:val="00B92D8D"/>
    <w:rsid w:val="00BA63E6"/>
    <w:rsid w:val="00BB5700"/>
    <w:rsid w:val="00BC7520"/>
    <w:rsid w:val="00BF2ADC"/>
    <w:rsid w:val="00BF788F"/>
    <w:rsid w:val="00C069FD"/>
    <w:rsid w:val="00C12E4B"/>
    <w:rsid w:val="00C34E9B"/>
    <w:rsid w:val="00C450CE"/>
    <w:rsid w:val="00C455B6"/>
    <w:rsid w:val="00C47B70"/>
    <w:rsid w:val="00C62EAB"/>
    <w:rsid w:val="00C7751A"/>
    <w:rsid w:val="00C97CD0"/>
    <w:rsid w:val="00CA5E49"/>
    <w:rsid w:val="00CF7570"/>
    <w:rsid w:val="00D50349"/>
    <w:rsid w:val="00D929BC"/>
    <w:rsid w:val="00D96F89"/>
    <w:rsid w:val="00DE11BB"/>
    <w:rsid w:val="00DF7663"/>
    <w:rsid w:val="00E251B5"/>
    <w:rsid w:val="00E66EB2"/>
    <w:rsid w:val="00E805A1"/>
    <w:rsid w:val="00EA0D2C"/>
    <w:rsid w:val="00EA1123"/>
    <w:rsid w:val="00EB771E"/>
    <w:rsid w:val="00EC667F"/>
    <w:rsid w:val="00EF44B1"/>
    <w:rsid w:val="00F22B4E"/>
    <w:rsid w:val="00F85275"/>
    <w:rsid w:val="00F8563E"/>
    <w:rsid w:val="00FA2C40"/>
    <w:rsid w:val="00FC23BC"/>
    <w:rsid w:val="00FE1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74FF"/>
  <w15:chartTrackingRefBased/>
  <w15:docId w15:val="{1719D4C5-45E1-4F10-9348-29A07C06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959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89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AE1665-A1F0-4616-B6E3-842A580CB65A}">
  <we:reference id="d35bc23b-017e-469b-b0b3-1f148b3c6601" version="1.0.0.0" store="\\DESKTOP-LFTMTJH\MyAddins" storeType="Filesystem"/>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7617</TotalTime>
  <Pages>1</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小琪 柳</dc:creator>
  <cp:keywords/>
  <dc:description/>
  <cp:lastModifiedBy>小琪 柳</cp:lastModifiedBy>
  <cp:revision>33</cp:revision>
  <dcterms:created xsi:type="dcterms:W3CDTF">2026-03-15T06:33:00Z</dcterms:created>
  <dcterms:modified xsi:type="dcterms:W3CDTF">2026-03-23T08:22:00Z</dcterms:modified>
</cp:coreProperties>
</file>