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9FA" w:rsidRPr="006D2887" w:rsidRDefault="006D2887" w:rsidP="00C83D9D">
      <w:pPr>
        <w:spacing w:line="320" w:lineRule="exact"/>
        <w:jc w:val="center"/>
        <w:rPr>
          <w:rFonts w:ascii="微软雅黑" w:eastAsia="微软雅黑" w:hAnsi="微软雅黑"/>
          <w:b/>
          <w:sz w:val="30"/>
          <w:szCs w:val="30"/>
        </w:rPr>
      </w:pPr>
      <w:r w:rsidRPr="006D2887">
        <w:rPr>
          <w:rFonts w:ascii="微软雅黑" w:eastAsia="微软雅黑" w:hAnsi="微软雅黑" w:hint="eastAsia"/>
          <w:b/>
          <w:sz w:val="30"/>
          <w:szCs w:val="30"/>
        </w:rPr>
        <w:t>京剧与昆曲的区别（音乐结构）</w:t>
      </w:r>
    </w:p>
    <w:p w:rsidR="006D2887" w:rsidRDefault="006D2887" w:rsidP="00C83D9D">
      <w:pPr>
        <w:spacing w:line="320" w:lineRule="exact"/>
        <w:jc w:val="left"/>
      </w:pPr>
    </w:p>
    <w:p w:rsidR="006D2887" w:rsidRDefault="006D2887" w:rsidP="00C83D9D">
      <w:pPr>
        <w:pStyle w:val="a3"/>
        <w:spacing w:before="330" w:beforeAutospacing="0" w:after="0" w:afterAutospacing="0" w:line="320" w:lineRule="exact"/>
        <w:jc w:val="both"/>
        <w:rPr>
          <w:rStyle w:val="bjh-strong"/>
          <w:rFonts w:ascii="微软雅黑" w:eastAsia="微软雅黑" w:hAnsi="微软雅黑" w:cs="Arial"/>
          <w:bCs/>
          <w:color w:val="000000" w:themeColor="text1"/>
          <w:sz w:val="28"/>
          <w:szCs w:val="28"/>
        </w:rPr>
      </w:pPr>
      <w:r w:rsidRPr="006D2887">
        <w:rPr>
          <w:rFonts w:ascii="微软雅黑" w:eastAsia="微软雅黑" w:hAnsi="微软雅黑" w:cs="Arial"/>
          <w:color w:val="000000" w:themeColor="text1"/>
          <w:sz w:val="28"/>
          <w:szCs w:val="28"/>
        </w:rPr>
        <w:t>京剧</w:t>
      </w:r>
      <w:r w:rsidRPr="006D2887">
        <w:rPr>
          <w:rFonts w:ascii="微软雅黑" w:eastAsia="微软雅黑" w:hAnsi="微软雅黑" w:cs="Arial" w:hint="eastAsia"/>
          <w:color w:val="000000" w:themeColor="text1"/>
          <w:sz w:val="28"/>
          <w:szCs w:val="28"/>
        </w:rPr>
        <w:t>的音乐</w:t>
      </w:r>
      <w:proofErr w:type="gramStart"/>
      <w:r w:rsidRPr="006D2887">
        <w:rPr>
          <w:rFonts w:ascii="微软雅黑" w:eastAsia="微软雅黑" w:hAnsi="微软雅黑" w:cs="Arial" w:hint="eastAsia"/>
          <w:color w:val="000000" w:themeColor="text1"/>
          <w:sz w:val="28"/>
          <w:szCs w:val="28"/>
        </w:rPr>
        <w:t>结构</w:t>
      </w:r>
      <w:r w:rsidRPr="006D2887">
        <w:rPr>
          <w:rFonts w:ascii="微软雅黑" w:eastAsia="微软雅黑" w:hAnsi="微软雅黑" w:cs="Arial"/>
          <w:color w:val="000000" w:themeColor="text1"/>
          <w:sz w:val="28"/>
          <w:szCs w:val="28"/>
        </w:rPr>
        <w:t>是</w:t>
      </w:r>
      <w:r w:rsidRPr="006D2887">
        <w:rPr>
          <w:rStyle w:val="bjh-strong"/>
          <w:rFonts w:ascii="微软雅黑" w:eastAsia="微软雅黑" w:hAnsi="微软雅黑" w:cs="Arial"/>
          <w:bCs/>
          <w:color w:val="000000" w:themeColor="text1"/>
          <w:sz w:val="28"/>
          <w:szCs w:val="28"/>
        </w:rPr>
        <w:t>板腔体</w:t>
      </w:r>
      <w:proofErr w:type="gramEnd"/>
      <w:r w:rsidRPr="006D2887">
        <w:rPr>
          <w:rStyle w:val="bjh-strong"/>
          <w:rFonts w:ascii="微软雅黑" w:eastAsia="微软雅黑" w:hAnsi="微软雅黑" w:cs="Arial" w:hint="eastAsia"/>
          <w:bCs/>
          <w:color w:val="000000" w:themeColor="text1"/>
          <w:sz w:val="28"/>
          <w:szCs w:val="28"/>
        </w:rPr>
        <w:t>，而</w:t>
      </w:r>
      <w:r w:rsidRPr="006D2887">
        <w:rPr>
          <w:rFonts w:ascii="微软雅黑" w:eastAsia="微软雅黑" w:hAnsi="微软雅黑" w:cs="Arial"/>
          <w:color w:val="000000" w:themeColor="text1"/>
          <w:sz w:val="28"/>
          <w:szCs w:val="28"/>
        </w:rPr>
        <w:t>昆曲的音乐结构是</w:t>
      </w:r>
      <w:r w:rsidRPr="006D2887">
        <w:rPr>
          <w:rStyle w:val="bjh-strong"/>
          <w:rFonts w:ascii="微软雅黑" w:eastAsia="微软雅黑" w:hAnsi="微软雅黑" w:cs="Arial"/>
          <w:bCs/>
          <w:color w:val="000000" w:themeColor="text1"/>
          <w:sz w:val="28"/>
          <w:szCs w:val="28"/>
        </w:rPr>
        <w:t>曲牌体</w:t>
      </w:r>
      <w:r w:rsidRPr="006D2887">
        <w:rPr>
          <w:rStyle w:val="bjh-strong"/>
          <w:rFonts w:ascii="微软雅黑" w:eastAsia="微软雅黑" w:hAnsi="微软雅黑" w:cs="Arial" w:hint="eastAsia"/>
          <w:bCs/>
          <w:color w:val="000000" w:themeColor="text1"/>
          <w:sz w:val="28"/>
          <w:szCs w:val="28"/>
        </w:rPr>
        <w:t>。</w:t>
      </w:r>
    </w:p>
    <w:p w:rsidR="00C83D9D" w:rsidRDefault="00C83D9D" w:rsidP="00C83D9D">
      <w:pPr>
        <w:pStyle w:val="a3"/>
        <w:spacing w:before="330" w:beforeAutospacing="0" w:after="0" w:afterAutospacing="0" w:line="320" w:lineRule="exact"/>
        <w:jc w:val="both"/>
        <w:rPr>
          <w:rStyle w:val="bjh-strong"/>
          <w:rFonts w:ascii="微软雅黑" w:eastAsia="微软雅黑" w:hAnsi="微软雅黑" w:cs="Arial" w:hint="eastAsia"/>
          <w:bCs/>
          <w:color w:val="000000" w:themeColor="text1"/>
          <w:sz w:val="28"/>
          <w:szCs w:val="28"/>
        </w:rPr>
      </w:pPr>
    </w:p>
    <w:p w:rsidR="00E25363" w:rsidRDefault="00E25363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000000" w:themeColor="text1"/>
          <w:sz w:val="24"/>
          <w:szCs w:val="24"/>
        </w:rPr>
      </w:pPr>
      <w:r w:rsidRPr="00E25363"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京剧</w:t>
      </w:r>
    </w:p>
    <w:p w:rsidR="00DF4437" w:rsidRPr="00C83D9D" w:rsidRDefault="00DB77E6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000000" w:themeColor="text1"/>
          <w:kern w:val="0"/>
          <w:szCs w:val="21"/>
        </w:rPr>
      </w:pPr>
      <w:r w:rsidRPr="00C83D9D">
        <w:rPr>
          <w:rFonts w:ascii="微软雅黑" w:eastAsia="微软雅黑" w:hAnsi="微软雅黑" w:cs="Arial" w:hint="eastAsia"/>
          <w:color w:val="000000" w:themeColor="text1"/>
          <w:szCs w:val="21"/>
        </w:rPr>
        <w:t>板腔体</w:t>
      </w:r>
      <w:r w:rsidRPr="00C83D9D">
        <w:rPr>
          <w:rFonts w:ascii="微软雅黑" w:eastAsia="微软雅黑" w:hAnsi="微软雅黑" w:cs="Arial"/>
          <w:color w:val="000000" w:themeColor="text1"/>
          <w:kern w:val="0"/>
          <w:szCs w:val="21"/>
        </w:rPr>
        <w:t>以对称的上下句作为唱腔的基本单位，在此基础上，按照一定的变体原则，演变为各种不同板式。通过各种不同板式的转换构成一场戏</w:t>
      </w:r>
      <w:r w:rsidRPr="00DB77E6">
        <w:rPr>
          <w:rFonts w:ascii="微软雅黑" w:eastAsia="微软雅黑" w:hAnsi="微软雅黑" w:cs="Arial"/>
          <w:color w:val="000000" w:themeColor="text1"/>
          <w:kern w:val="0"/>
          <w:szCs w:val="21"/>
        </w:rPr>
        <w:t>或整出戏的音乐。这种结构体式，以简练的基本音乐素材与灵活变化的发展形式为特点。</w:t>
      </w:r>
    </w:p>
    <w:p w:rsidR="00A178D1" w:rsidRPr="00C83D9D" w:rsidRDefault="00A178D1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000000" w:themeColor="text1"/>
          <w:szCs w:val="21"/>
        </w:rPr>
      </w:pPr>
    </w:p>
    <w:p w:rsidR="00DB77E6" w:rsidRPr="00DB77E6" w:rsidRDefault="00DB77E6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000000" w:themeColor="text1"/>
          <w:kern w:val="0"/>
          <w:szCs w:val="21"/>
        </w:rPr>
      </w:pPr>
      <w:r w:rsidRPr="00C83D9D">
        <w:rPr>
          <w:rFonts w:ascii="微软雅黑" w:eastAsia="微软雅黑" w:hAnsi="微软雅黑" w:cs="Arial"/>
          <w:color w:val="000000" w:themeColor="text1"/>
          <w:szCs w:val="21"/>
        </w:rPr>
        <w:t>板腔体</w:t>
      </w:r>
      <w:r w:rsidR="00DF4437" w:rsidRPr="00C83D9D">
        <w:rPr>
          <w:rFonts w:ascii="微软雅黑" w:eastAsia="微软雅黑" w:hAnsi="微软雅黑" w:cs="Arial" w:hint="eastAsia"/>
          <w:color w:val="000000" w:themeColor="text1"/>
          <w:szCs w:val="21"/>
        </w:rPr>
        <w:t>，</w:t>
      </w:r>
      <w:r w:rsidRPr="00C83D9D">
        <w:rPr>
          <w:rFonts w:ascii="微软雅黑" w:eastAsia="微软雅黑" w:hAnsi="微软雅黑" w:cs="Arial"/>
          <w:color w:val="000000" w:themeColor="text1"/>
          <w:szCs w:val="21"/>
        </w:rPr>
        <w:t>是梆子、皮黄等曲调的演唱形式。板腔体的唱词以分上下句的五言、七言、</w:t>
      </w:r>
      <w:proofErr w:type="gramStart"/>
      <w:r w:rsidRPr="00C83D9D">
        <w:rPr>
          <w:rFonts w:ascii="微软雅黑" w:eastAsia="微软雅黑" w:hAnsi="微软雅黑" w:cs="Arial"/>
          <w:color w:val="000000" w:themeColor="text1"/>
          <w:szCs w:val="21"/>
        </w:rPr>
        <w:t>十言诗的</w:t>
      </w:r>
      <w:proofErr w:type="gramEnd"/>
      <w:r w:rsidRPr="00C83D9D">
        <w:rPr>
          <w:rFonts w:ascii="微软雅黑" w:eastAsia="微软雅黑" w:hAnsi="微软雅黑" w:cs="Arial"/>
          <w:color w:val="000000" w:themeColor="text1"/>
          <w:szCs w:val="21"/>
        </w:rPr>
        <w:t>格律为基本形式。一三五不论，二四六押韵，单句最后一字为仄声，</w:t>
      </w:r>
      <w:proofErr w:type="gramStart"/>
      <w:r w:rsidRPr="00C83D9D">
        <w:rPr>
          <w:rFonts w:ascii="微软雅黑" w:eastAsia="微软雅黑" w:hAnsi="微软雅黑" w:cs="Arial"/>
          <w:color w:val="000000" w:themeColor="text1"/>
          <w:szCs w:val="21"/>
        </w:rPr>
        <w:t>双句的</w:t>
      </w:r>
      <w:proofErr w:type="gramEnd"/>
      <w:r w:rsidRPr="00C83D9D">
        <w:rPr>
          <w:rFonts w:ascii="微软雅黑" w:eastAsia="微软雅黑" w:hAnsi="微软雅黑" w:cs="Arial"/>
          <w:color w:val="000000" w:themeColor="text1"/>
          <w:szCs w:val="21"/>
        </w:rPr>
        <w:t>最后一字为平声。句数不限，其他字的平仄不限，所用曲调和唱腔不限，所以不用填词，不受格式、四声限制，有时可唱百多句，如京剧 《哭祖庙》 即是。</w:t>
      </w:r>
    </w:p>
    <w:p w:rsidR="00DB77E6" w:rsidRPr="00C83D9D" w:rsidRDefault="00A178D1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000000" w:themeColor="text1"/>
          <w:szCs w:val="21"/>
        </w:rPr>
      </w:pPr>
      <w:r w:rsidRPr="00C83D9D">
        <w:rPr>
          <w:rFonts w:ascii="微软雅黑" w:eastAsia="微软雅黑" w:hAnsi="微软雅黑" w:cs="Arial"/>
          <w:color w:val="000000" w:themeColor="text1"/>
          <w:szCs w:val="21"/>
        </w:rPr>
        <w:t>以“板腔体”的京剧为例，它的唱词是以二、二、三的七字句及三、三、四的十字句为主，偶有“二、三的五子句”并以</w:t>
      </w:r>
      <w:r w:rsidRPr="00C83D9D">
        <w:rPr>
          <w:rFonts w:ascii="微软雅黑" w:eastAsia="微软雅黑" w:hAnsi="微软雅黑" w:cs="Arial"/>
          <w:color w:val="000000" w:themeColor="text1"/>
          <w:szCs w:val="21"/>
          <w:bdr w:val="single" w:sz="4" w:space="0" w:color="auto"/>
        </w:rPr>
        <w:t>上下句对称</w:t>
      </w:r>
      <w:r w:rsidRPr="00C83D9D">
        <w:rPr>
          <w:rFonts w:ascii="微软雅黑" w:eastAsia="微软雅黑" w:hAnsi="微软雅黑" w:cs="Arial"/>
          <w:color w:val="000000" w:themeColor="text1"/>
          <w:szCs w:val="21"/>
        </w:rPr>
        <w:t>的形式出现。如：七字句（苏三离了洪洞县，将身来在大街前，未曾开言心好惨，过往的君子</w:t>
      </w:r>
      <w:proofErr w:type="gramStart"/>
      <w:r w:rsidRPr="00C83D9D">
        <w:rPr>
          <w:rFonts w:ascii="微软雅黑" w:eastAsia="微软雅黑" w:hAnsi="微软雅黑" w:cs="Arial"/>
          <w:color w:val="000000" w:themeColor="text1"/>
          <w:szCs w:val="21"/>
        </w:rPr>
        <w:t>听奴言</w:t>
      </w:r>
      <w:proofErr w:type="gramEnd"/>
      <w:r w:rsidRPr="00C83D9D">
        <w:rPr>
          <w:rFonts w:ascii="微软雅黑" w:eastAsia="微软雅黑" w:hAnsi="微软雅黑" w:cs="Arial"/>
          <w:color w:val="000000" w:themeColor="text1"/>
          <w:szCs w:val="21"/>
        </w:rPr>
        <w:t>……），十字句（看大王在帐中和衣睡稳，这里出账</w:t>
      </w:r>
      <w:proofErr w:type="gramStart"/>
      <w:r w:rsidRPr="00C83D9D">
        <w:rPr>
          <w:rFonts w:ascii="微软雅黑" w:eastAsia="微软雅黑" w:hAnsi="微软雅黑" w:cs="Arial"/>
          <w:color w:val="000000" w:themeColor="text1"/>
          <w:szCs w:val="21"/>
        </w:rPr>
        <w:t>外且散愁</w:t>
      </w:r>
      <w:proofErr w:type="gramEnd"/>
      <w:r w:rsidRPr="00C83D9D">
        <w:rPr>
          <w:rFonts w:ascii="微软雅黑" w:eastAsia="微软雅黑" w:hAnsi="微软雅黑" w:cs="Arial"/>
          <w:color w:val="000000" w:themeColor="text1"/>
          <w:szCs w:val="21"/>
        </w:rPr>
        <w:t>情……），五子句（</w:t>
      </w:r>
      <w:proofErr w:type="gramStart"/>
      <w:r w:rsidRPr="00C83D9D">
        <w:rPr>
          <w:rFonts w:ascii="微软雅黑" w:eastAsia="微软雅黑" w:hAnsi="微软雅黑" w:cs="Arial"/>
          <w:color w:val="000000" w:themeColor="text1"/>
          <w:szCs w:val="21"/>
        </w:rPr>
        <w:t>怒恼杨</w:t>
      </w:r>
      <w:proofErr w:type="gramEnd"/>
      <w:r w:rsidRPr="00C83D9D">
        <w:rPr>
          <w:rFonts w:ascii="微软雅黑" w:eastAsia="微软雅黑" w:hAnsi="微软雅黑" w:cs="Arial"/>
          <w:color w:val="000000" w:themeColor="text1"/>
          <w:szCs w:val="21"/>
        </w:rPr>
        <w:t>延昭，</w:t>
      </w:r>
      <w:proofErr w:type="gramStart"/>
      <w:r w:rsidRPr="00C83D9D">
        <w:rPr>
          <w:rFonts w:ascii="微软雅黑" w:eastAsia="微软雅黑" w:hAnsi="微软雅黑" w:cs="Arial"/>
          <w:color w:val="000000" w:themeColor="text1"/>
          <w:szCs w:val="21"/>
        </w:rPr>
        <w:t>蠢子听</w:t>
      </w:r>
      <w:proofErr w:type="gramEnd"/>
      <w:r w:rsidRPr="00C83D9D">
        <w:rPr>
          <w:rFonts w:ascii="微软雅黑" w:eastAsia="微软雅黑" w:hAnsi="微软雅黑" w:cs="Arial"/>
          <w:color w:val="000000" w:themeColor="text1"/>
          <w:szCs w:val="21"/>
        </w:rPr>
        <w:t>根苗，命儿去巡哨，私自</w:t>
      </w:r>
      <w:proofErr w:type="gramStart"/>
      <w:r w:rsidRPr="00C83D9D">
        <w:rPr>
          <w:rFonts w:ascii="微软雅黑" w:eastAsia="微软雅黑" w:hAnsi="微软雅黑" w:cs="Arial"/>
          <w:color w:val="000000" w:themeColor="text1"/>
          <w:szCs w:val="21"/>
        </w:rPr>
        <w:t>把亲招</w:t>
      </w:r>
      <w:proofErr w:type="gramEnd"/>
      <w:r w:rsidRPr="00C83D9D">
        <w:rPr>
          <w:rFonts w:ascii="微软雅黑" w:eastAsia="微软雅黑" w:hAnsi="微软雅黑" w:cs="Arial"/>
          <w:color w:val="000000" w:themeColor="text1"/>
          <w:szCs w:val="21"/>
        </w:rPr>
        <w:t>……）。这样与京剧唱词相匹配的唱腔也是上下句结构。诚然为克服上下句结构的呆板，在一些回龙腔及某个下句，唱词也不时加上</w:t>
      </w:r>
      <w:proofErr w:type="gramStart"/>
      <w:r w:rsidRPr="00C83D9D">
        <w:rPr>
          <w:rFonts w:ascii="微软雅黑" w:eastAsia="微软雅黑" w:hAnsi="微软雅黑" w:cs="Arial"/>
          <w:color w:val="000000" w:themeColor="text1"/>
          <w:szCs w:val="21"/>
        </w:rPr>
        <w:t>垛句重句</w:t>
      </w:r>
      <w:proofErr w:type="gramEnd"/>
      <w:r w:rsidRPr="00C83D9D">
        <w:rPr>
          <w:rFonts w:ascii="微软雅黑" w:eastAsia="微软雅黑" w:hAnsi="微软雅黑" w:cs="Arial"/>
          <w:color w:val="000000" w:themeColor="text1"/>
          <w:szCs w:val="21"/>
        </w:rPr>
        <w:t>或衬字，以便使唱腔旋律有所突破。但总体说来京剧唱词是偶数句，即有上句必有下句，若有剧情不需下句时，用打击乐“扫头”扫掉。这是特例，所谓的“四、六、八句”就说明了</w:t>
      </w:r>
      <w:r w:rsidRPr="00C83D9D">
        <w:rPr>
          <w:rFonts w:ascii="微软雅黑" w:eastAsia="微软雅黑" w:hAnsi="微软雅黑" w:cs="Arial"/>
          <w:color w:val="000000" w:themeColor="text1"/>
          <w:szCs w:val="21"/>
          <w:bdr w:val="single" w:sz="4" w:space="0" w:color="auto"/>
        </w:rPr>
        <w:t>京剧唱词是双数句的</w:t>
      </w:r>
      <w:r w:rsidRPr="00C83D9D">
        <w:rPr>
          <w:rFonts w:ascii="微软雅黑" w:eastAsia="微软雅黑" w:hAnsi="微软雅黑" w:cs="Arial"/>
          <w:color w:val="000000" w:themeColor="text1"/>
          <w:szCs w:val="21"/>
        </w:rPr>
        <w:t>。</w:t>
      </w:r>
    </w:p>
    <w:p w:rsidR="00DB77E6" w:rsidRPr="00C83D9D" w:rsidRDefault="00DB77E6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333333"/>
          <w:szCs w:val="21"/>
        </w:rPr>
      </w:pPr>
    </w:p>
    <w:p w:rsidR="00E25363" w:rsidRPr="00C83D9D" w:rsidRDefault="00E25363" w:rsidP="00C83D9D">
      <w:pPr>
        <w:widowControl/>
        <w:spacing w:line="320" w:lineRule="exact"/>
        <w:jc w:val="left"/>
        <w:rPr>
          <w:rFonts w:ascii="微软雅黑" w:eastAsia="微软雅黑" w:hAnsi="微软雅黑" w:cs="Arial" w:hint="eastAsia"/>
          <w:color w:val="333333"/>
          <w:szCs w:val="21"/>
        </w:rPr>
      </w:pPr>
      <w:r w:rsidRPr="00C83D9D">
        <w:rPr>
          <w:rFonts w:ascii="微软雅黑" w:eastAsia="微软雅黑" w:hAnsi="微软雅黑" w:cs="Arial" w:hint="eastAsia"/>
          <w:color w:val="333333"/>
          <w:szCs w:val="21"/>
        </w:rPr>
        <w:t>板腔体的曲体结构有二行、三行和八板。</w:t>
      </w:r>
    </w:p>
    <w:p w:rsidR="00DB77E6" w:rsidRPr="00C83D9D" w:rsidRDefault="00DB77E6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333333"/>
          <w:szCs w:val="21"/>
        </w:rPr>
      </w:pPr>
    </w:p>
    <w:p w:rsidR="00F21904" w:rsidRPr="00C83D9D" w:rsidRDefault="00F21904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333333"/>
          <w:szCs w:val="21"/>
        </w:rPr>
      </w:pPr>
    </w:p>
    <w:p w:rsidR="00F21904" w:rsidRPr="00C83D9D" w:rsidRDefault="00C83D9D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b/>
          <w:color w:val="333333"/>
          <w:sz w:val="24"/>
          <w:szCs w:val="24"/>
        </w:rPr>
      </w:pPr>
      <w:r w:rsidRPr="00C83D9D">
        <w:rPr>
          <w:rFonts w:ascii="微软雅黑" w:eastAsia="微软雅黑" w:hAnsi="微软雅黑" w:cs="Arial" w:hint="eastAsia"/>
          <w:b/>
          <w:color w:val="333333"/>
          <w:sz w:val="24"/>
          <w:szCs w:val="24"/>
        </w:rPr>
        <w:t>昆曲</w:t>
      </w:r>
    </w:p>
    <w:p w:rsidR="00DB77E6" w:rsidRPr="00C83D9D" w:rsidRDefault="00DB77E6" w:rsidP="00C83D9D">
      <w:pPr>
        <w:widowControl/>
        <w:spacing w:line="320" w:lineRule="exact"/>
        <w:jc w:val="left"/>
        <w:rPr>
          <w:rFonts w:ascii="微软雅黑" w:eastAsia="微软雅黑" w:hAnsi="微软雅黑" w:cs="Arial" w:hint="eastAsia"/>
          <w:color w:val="333333"/>
          <w:szCs w:val="21"/>
        </w:rPr>
      </w:pPr>
    </w:p>
    <w:p w:rsidR="006D2887" w:rsidRPr="00C83D9D" w:rsidRDefault="00DF4437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333333"/>
          <w:szCs w:val="21"/>
        </w:rPr>
      </w:pPr>
      <w:r w:rsidRPr="00C83D9D">
        <w:rPr>
          <w:rFonts w:ascii="微软雅黑" w:eastAsia="微软雅黑" w:hAnsi="微软雅黑" w:cs="Arial"/>
          <w:color w:val="333333"/>
          <w:szCs w:val="21"/>
        </w:rPr>
        <w:t>曲牌体是中国戏曲音乐的主要结构体制之一，也是</w:t>
      </w:r>
      <w:hyperlink r:id="rId4" w:tgtFrame="_blank" w:history="1">
        <w:r w:rsidRPr="00C83D9D">
          <w:rPr>
            <w:rStyle w:val="a4"/>
            <w:rFonts w:ascii="微软雅黑" w:eastAsia="微软雅黑" w:hAnsi="微软雅黑" w:cs="Arial"/>
            <w:color w:val="136EC2"/>
            <w:szCs w:val="21"/>
          </w:rPr>
          <w:t>说唱音乐</w:t>
        </w:r>
      </w:hyperlink>
      <w:r w:rsidRPr="00C83D9D">
        <w:rPr>
          <w:rFonts w:ascii="微软雅黑" w:eastAsia="微软雅黑" w:hAnsi="微软雅黑" w:cs="Arial"/>
          <w:color w:val="333333"/>
          <w:szCs w:val="21"/>
        </w:rPr>
        <w:t>和器乐曲的主要结构形式。它以曲牌为基本结构单位，将若干支不同曲牌按一定章法连缀成套，构成一出戏或一折戏的音乐。它是在承袭了唐宋大曲、宋词、鼓子词、转踏、</w:t>
      </w:r>
      <w:hyperlink r:id="rId5" w:tgtFrame="_blank" w:history="1">
        <w:r w:rsidRPr="00C83D9D">
          <w:rPr>
            <w:rStyle w:val="a4"/>
            <w:rFonts w:ascii="微软雅黑" w:eastAsia="微软雅黑" w:hAnsi="微软雅黑" w:cs="Arial"/>
            <w:color w:val="136EC2"/>
            <w:szCs w:val="21"/>
          </w:rPr>
          <w:t>唱赚</w:t>
        </w:r>
      </w:hyperlink>
      <w:r w:rsidRPr="00C83D9D">
        <w:rPr>
          <w:rFonts w:ascii="微软雅黑" w:eastAsia="微软雅黑" w:hAnsi="微软雅黑" w:cs="Arial"/>
          <w:color w:val="333333"/>
          <w:szCs w:val="21"/>
        </w:rPr>
        <w:t>、</w:t>
      </w:r>
      <w:hyperlink r:id="rId6" w:tgtFrame="_blank" w:history="1">
        <w:r w:rsidRPr="00C83D9D">
          <w:rPr>
            <w:rStyle w:val="a4"/>
            <w:rFonts w:ascii="微软雅黑" w:eastAsia="微软雅黑" w:hAnsi="微软雅黑" w:cs="Arial"/>
            <w:color w:val="136EC2"/>
            <w:szCs w:val="21"/>
          </w:rPr>
          <w:t>诸宫调</w:t>
        </w:r>
      </w:hyperlink>
      <w:r w:rsidRPr="00C83D9D">
        <w:rPr>
          <w:rFonts w:ascii="微软雅黑" w:eastAsia="微软雅黑" w:hAnsi="微软雅黑" w:cs="Arial"/>
          <w:color w:val="333333"/>
          <w:szCs w:val="21"/>
        </w:rPr>
        <w:t>等歌舞音乐与说唱音乐的基础上，由</w:t>
      </w:r>
      <w:hyperlink r:id="rId7" w:tgtFrame="_blank" w:history="1">
        <w:r w:rsidRPr="00C83D9D">
          <w:rPr>
            <w:rStyle w:val="a4"/>
            <w:rFonts w:ascii="微软雅黑" w:eastAsia="微软雅黑" w:hAnsi="微软雅黑" w:cs="Arial"/>
            <w:color w:val="136EC2"/>
            <w:szCs w:val="21"/>
          </w:rPr>
          <w:t>南戏</w:t>
        </w:r>
      </w:hyperlink>
      <w:r w:rsidRPr="00C83D9D">
        <w:rPr>
          <w:rFonts w:ascii="微软雅黑" w:eastAsia="微软雅黑" w:hAnsi="微软雅黑" w:cs="Arial"/>
          <w:color w:val="333333"/>
          <w:szCs w:val="21"/>
        </w:rPr>
        <w:t>及北杂剧确定发展，至昆曲达到成熟的一种音乐的结构形式</w:t>
      </w:r>
      <w:r w:rsidR="00F21904" w:rsidRPr="00C83D9D">
        <w:rPr>
          <w:rFonts w:ascii="微软雅黑" w:eastAsia="微软雅黑" w:hAnsi="微软雅黑" w:cs="Arial" w:hint="eastAsia"/>
          <w:color w:val="333333"/>
          <w:szCs w:val="21"/>
        </w:rPr>
        <w:t>。</w:t>
      </w:r>
      <w:r w:rsidR="00F21904" w:rsidRPr="00C83D9D">
        <w:rPr>
          <w:rFonts w:ascii="微软雅黑" w:eastAsia="微软雅黑" w:hAnsi="微软雅黑" w:cs="Arial"/>
          <w:color w:val="333333"/>
          <w:szCs w:val="21"/>
        </w:rPr>
        <w:t>“曲牌”也称“牌子”，是历代逐渐保留下来的、有相对固定旋律曲调之统称。</w:t>
      </w:r>
      <w:r w:rsidR="006D2887" w:rsidRPr="00C83D9D">
        <w:rPr>
          <w:rFonts w:ascii="微软雅黑" w:eastAsia="微软雅黑" w:hAnsi="微软雅黑" w:cs="Arial"/>
          <w:color w:val="333333"/>
          <w:szCs w:val="21"/>
        </w:rPr>
        <w:t>每支曲牌都有一个好听的名字，</w:t>
      </w:r>
      <w:r w:rsidR="006D2887" w:rsidRPr="00C83D9D">
        <w:rPr>
          <w:rFonts w:ascii="微软雅黑" w:eastAsia="微软雅黑" w:hAnsi="微软雅黑" w:cs="Arial"/>
          <w:color w:val="333333"/>
          <w:kern w:val="0"/>
          <w:szCs w:val="21"/>
        </w:rPr>
        <w:t>如“点绛唇、端正好、新水</w:t>
      </w:r>
      <w:r w:rsidR="006D2887" w:rsidRPr="00C83D9D">
        <w:rPr>
          <w:rFonts w:ascii="微软雅黑" w:eastAsia="微软雅黑" w:hAnsi="微软雅黑" w:cs="Arial"/>
          <w:color w:val="333333"/>
          <w:szCs w:val="21"/>
        </w:rPr>
        <w:t>令、醉花荫、粉蝶儿、一枝花”等等。</w:t>
      </w:r>
    </w:p>
    <w:p w:rsidR="00C83D9D" w:rsidRDefault="00C83D9D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333333"/>
          <w:szCs w:val="21"/>
        </w:rPr>
      </w:pPr>
    </w:p>
    <w:p w:rsidR="00F21904" w:rsidRPr="00C83D9D" w:rsidRDefault="00C83D9D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333333"/>
          <w:szCs w:val="21"/>
        </w:rPr>
      </w:pPr>
      <w:r w:rsidRPr="00C83D9D">
        <w:rPr>
          <w:rFonts w:ascii="微软雅黑" w:eastAsia="微软雅黑" w:hAnsi="微软雅黑" w:cs="Arial"/>
          <w:color w:val="333333"/>
          <w:szCs w:val="21"/>
        </w:rPr>
        <w:t>昆曲的曲牌体是最严谨的。据民国年间的曲学大师</w:t>
      </w:r>
      <w:hyperlink r:id="rId8" w:tgtFrame="_blank" w:history="1">
        <w:r w:rsidRPr="00C83D9D">
          <w:rPr>
            <w:rStyle w:val="a4"/>
            <w:rFonts w:ascii="微软雅黑" w:eastAsia="微软雅黑" w:hAnsi="微软雅黑" w:cs="Arial"/>
            <w:color w:val="136EC2"/>
            <w:szCs w:val="21"/>
          </w:rPr>
          <w:t>吴梅</w:t>
        </w:r>
      </w:hyperlink>
      <w:r w:rsidRPr="00C83D9D">
        <w:rPr>
          <w:rFonts w:ascii="微软雅黑" w:eastAsia="微软雅黑" w:hAnsi="微软雅黑" w:cs="Arial"/>
          <w:color w:val="333333"/>
          <w:szCs w:val="21"/>
        </w:rPr>
        <w:t>统计南曲曲牌有4000多个，北曲曲牌有1000多。常用的也仅200多个。最流传的南曲曲牌如《游园》中的【步步娇】，【</w:t>
      </w:r>
      <w:hyperlink r:id="rId9" w:tgtFrame="_blank" w:history="1">
        <w:r w:rsidRPr="00C83D9D">
          <w:rPr>
            <w:rStyle w:val="a4"/>
            <w:rFonts w:ascii="微软雅黑" w:eastAsia="微软雅黑" w:hAnsi="微软雅黑" w:cs="Arial"/>
            <w:color w:val="136EC2"/>
            <w:szCs w:val="21"/>
          </w:rPr>
          <w:t>皂罗袍</w:t>
        </w:r>
      </w:hyperlink>
      <w:r w:rsidRPr="00C83D9D">
        <w:rPr>
          <w:rFonts w:ascii="微软雅黑" w:eastAsia="微软雅黑" w:hAnsi="微软雅黑" w:cs="Arial"/>
          <w:color w:val="333333"/>
          <w:szCs w:val="21"/>
        </w:rPr>
        <w:t>】，【好姐姐】、《琴挑》中的【懒画眉】，【</w:t>
      </w:r>
      <w:hyperlink r:id="rId10" w:tgtFrame="_blank" w:history="1">
        <w:r w:rsidRPr="00C83D9D">
          <w:rPr>
            <w:rStyle w:val="a4"/>
            <w:rFonts w:ascii="微软雅黑" w:eastAsia="微软雅黑" w:hAnsi="微软雅黑" w:cs="Arial"/>
            <w:color w:val="136EC2"/>
            <w:szCs w:val="21"/>
          </w:rPr>
          <w:t>朝元歌</w:t>
        </w:r>
      </w:hyperlink>
      <w:r w:rsidRPr="00C83D9D">
        <w:rPr>
          <w:rFonts w:ascii="微软雅黑" w:eastAsia="微软雅黑" w:hAnsi="微软雅黑" w:cs="Arial"/>
          <w:color w:val="333333"/>
          <w:szCs w:val="21"/>
        </w:rPr>
        <w:t>】。</w:t>
      </w:r>
    </w:p>
    <w:p w:rsidR="00C83D9D" w:rsidRDefault="00C83D9D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333333"/>
          <w:szCs w:val="21"/>
        </w:rPr>
      </w:pPr>
    </w:p>
    <w:p w:rsidR="00F21904" w:rsidRPr="00C83D9D" w:rsidRDefault="00A178D1" w:rsidP="00C83D9D">
      <w:pPr>
        <w:widowControl/>
        <w:spacing w:line="320" w:lineRule="exact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0" w:name="_GoBack"/>
      <w:bookmarkEnd w:id="0"/>
      <w:r w:rsidRPr="00C83D9D">
        <w:rPr>
          <w:rFonts w:ascii="微软雅黑" w:eastAsia="微软雅黑" w:hAnsi="微软雅黑" w:cs="Arial"/>
          <w:color w:val="333333"/>
          <w:szCs w:val="21"/>
        </w:rPr>
        <w:t>曲牌体昆曲的唱词结构是从宋词沿袭下来的</w:t>
      </w:r>
      <w:r w:rsidRPr="00C83D9D">
        <w:rPr>
          <w:rFonts w:ascii="微软雅黑" w:eastAsia="微软雅黑" w:hAnsi="微软雅黑" w:cs="Arial"/>
          <w:color w:val="333333"/>
          <w:szCs w:val="21"/>
          <w:bdr w:val="single" w:sz="4" w:space="0" w:color="auto"/>
        </w:rPr>
        <w:t>长短句</w:t>
      </w:r>
      <w:r w:rsidRPr="00C83D9D">
        <w:rPr>
          <w:rFonts w:ascii="微软雅黑" w:eastAsia="微软雅黑" w:hAnsi="微软雅黑" w:cs="Arial"/>
          <w:color w:val="333333"/>
          <w:szCs w:val="21"/>
        </w:rPr>
        <w:t>。昆曲“夜奔”的“点将唇”曲牌就是单数五句。“数尽更筹，听残玉漏，逃亲寇，有国难投，那答相求救”。这五句的字数排列为4、4、3、4、5。</w:t>
      </w:r>
      <w:r w:rsidR="00F21904" w:rsidRPr="00C83D9D">
        <w:rPr>
          <w:rFonts w:ascii="微软雅黑" w:eastAsia="微软雅黑" w:hAnsi="微软雅黑" w:cs="Arial"/>
          <w:color w:val="333333"/>
          <w:szCs w:val="21"/>
        </w:rPr>
        <w:t>曲牌的</w:t>
      </w:r>
      <w:hyperlink r:id="rId11" w:tgtFrame="_blank" w:history="1">
        <w:r w:rsidR="00F21904" w:rsidRPr="00C83D9D">
          <w:rPr>
            <w:rStyle w:val="a4"/>
            <w:rFonts w:ascii="微软雅黑" w:eastAsia="微软雅黑" w:hAnsi="微软雅黑" w:cs="Arial"/>
            <w:color w:val="136EC2"/>
            <w:szCs w:val="21"/>
          </w:rPr>
          <w:t>音乐结构</w:t>
        </w:r>
      </w:hyperlink>
      <w:r w:rsidR="00F21904" w:rsidRPr="00C83D9D">
        <w:rPr>
          <w:rFonts w:ascii="微软雅黑" w:eastAsia="微软雅黑" w:hAnsi="微软雅黑" w:cs="Arial"/>
          <w:color w:val="333333"/>
          <w:szCs w:val="21"/>
        </w:rPr>
        <w:t>和文学结构是统一的。由于曲牌是由词发展而来，</w:t>
      </w:r>
      <w:r w:rsidR="00F21904" w:rsidRPr="00C83D9D">
        <w:rPr>
          <w:rFonts w:ascii="微软雅黑" w:eastAsia="微软雅黑" w:hAnsi="微软雅黑" w:cs="Arial"/>
          <w:color w:val="333333"/>
          <w:szCs w:val="21"/>
        </w:rPr>
        <w:lastRenderedPageBreak/>
        <w:t>又</w:t>
      </w:r>
      <w:proofErr w:type="gramStart"/>
      <w:r w:rsidR="00F21904" w:rsidRPr="00C83D9D">
        <w:rPr>
          <w:rFonts w:ascii="微软雅黑" w:eastAsia="微软雅黑" w:hAnsi="微软雅黑" w:cs="Arial"/>
          <w:color w:val="333333"/>
          <w:szCs w:val="21"/>
        </w:rPr>
        <w:t>称词余</w:t>
      </w:r>
      <w:proofErr w:type="gramEnd"/>
      <w:r w:rsidR="00F21904" w:rsidRPr="00C83D9D">
        <w:rPr>
          <w:rFonts w:ascii="微软雅黑" w:eastAsia="微软雅黑" w:hAnsi="微软雅黑" w:cs="Arial"/>
          <w:color w:val="333333"/>
          <w:szCs w:val="21"/>
        </w:rPr>
        <w:t>，在文字上是长短句式，写作就是填词。一个曲牌有多少字，几句，每个字的平仄声，都有规定。而且重要的词</w:t>
      </w:r>
      <w:proofErr w:type="gramStart"/>
      <w:r w:rsidR="00F21904" w:rsidRPr="00C83D9D">
        <w:rPr>
          <w:rFonts w:ascii="微软雅黑" w:eastAsia="微软雅黑" w:hAnsi="微软雅黑" w:cs="Arial"/>
          <w:color w:val="333333"/>
          <w:szCs w:val="21"/>
        </w:rPr>
        <w:t>位严格</w:t>
      </w:r>
      <w:proofErr w:type="gramEnd"/>
      <w:r w:rsidR="00F21904" w:rsidRPr="00C83D9D">
        <w:rPr>
          <w:rFonts w:ascii="微软雅黑" w:eastAsia="微软雅黑" w:hAnsi="微软雅黑" w:cs="Arial"/>
          <w:color w:val="333333"/>
          <w:szCs w:val="21"/>
        </w:rPr>
        <w:t>到仄声中应有上（</w:t>
      </w:r>
      <w:r w:rsidR="00F21904" w:rsidRPr="00C83D9D">
        <w:rPr>
          <w:rFonts w:ascii="微软雅黑" w:eastAsia="微软雅黑" w:hAnsi="微软雅黑" w:cs="微软雅黑" w:hint="eastAsia"/>
          <w:color w:val="333333"/>
          <w:szCs w:val="21"/>
        </w:rPr>
        <w:t>∨</w:t>
      </w:r>
      <w:r w:rsidR="00F21904" w:rsidRPr="00C83D9D">
        <w:rPr>
          <w:rFonts w:ascii="微软雅黑" w:eastAsia="微软雅黑" w:hAnsi="微软雅黑" w:cs="Arial"/>
          <w:color w:val="333333"/>
          <w:szCs w:val="21"/>
        </w:rPr>
        <w:t>），去（\）之别。如不根据平仄声就要形成倒字，很难谱曲和演唱。</w:t>
      </w:r>
    </w:p>
    <w:p w:rsidR="00F21904" w:rsidRPr="00C83D9D" w:rsidRDefault="00F21904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C83D9D" w:rsidRPr="00C83D9D" w:rsidRDefault="00DF4437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DF4437">
        <w:rPr>
          <w:rFonts w:ascii="微软雅黑" w:eastAsia="微软雅黑" w:hAnsi="微软雅黑" w:cs="Arial"/>
          <w:color w:val="333333"/>
          <w:kern w:val="0"/>
          <w:szCs w:val="21"/>
        </w:rPr>
        <w:t>曲牌联成的</w:t>
      </w:r>
      <w:hyperlink r:id="rId12" w:tgtFrame="_blank" w:history="1">
        <w:r w:rsidRPr="00DF4437">
          <w:rPr>
            <w:rFonts w:ascii="微软雅黑" w:eastAsia="微软雅黑" w:hAnsi="微软雅黑" w:cs="Arial"/>
            <w:color w:val="136EC2"/>
            <w:kern w:val="0"/>
            <w:szCs w:val="21"/>
            <w:u w:val="single"/>
          </w:rPr>
          <w:t>套曲</w:t>
        </w:r>
      </w:hyperlink>
      <w:r w:rsidRPr="00DF4437">
        <w:rPr>
          <w:rFonts w:ascii="微软雅黑" w:eastAsia="微软雅黑" w:hAnsi="微软雅黑" w:cs="Arial"/>
          <w:color w:val="333333"/>
          <w:kern w:val="0"/>
          <w:szCs w:val="21"/>
        </w:rPr>
        <w:t>，古人称为“套数”，有长套和短套之分。</w:t>
      </w:r>
      <w:r w:rsidR="00C83D9D" w:rsidRPr="00C83D9D">
        <w:rPr>
          <w:rFonts w:ascii="微软雅黑" w:eastAsia="微软雅黑" w:hAnsi="微软雅黑" w:hint="eastAsia"/>
          <w:color w:val="000000"/>
        </w:rPr>
        <w:t>昆曲套曲的类型包括南套、北套、南北合套。</w:t>
      </w:r>
      <w:proofErr w:type="gramStart"/>
      <w:r w:rsidR="00C83D9D" w:rsidRPr="00C83D9D">
        <w:rPr>
          <w:rFonts w:ascii="微软雅黑" w:eastAsia="微软雅黑" w:hAnsi="微软雅黑" w:hint="eastAsia"/>
          <w:color w:val="000000"/>
        </w:rPr>
        <w:t>南套由</w:t>
      </w:r>
      <w:proofErr w:type="gramEnd"/>
      <w:r w:rsidR="00C83D9D" w:rsidRPr="00C83D9D">
        <w:rPr>
          <w:rFonts w:ascii="微软雅黑" w:eastAsia="微软雅黑" w:hAnsi="微软雅黑" w:hint="eastAsia"/>
          <w:color w:val="000000"/>
        </w:rPr>
        <w:t>南曲组成，</w:t>
      </w:r>
      <w:proofErr w:type="gramStart"/>
      <w:r w:rsidR="00C83D9D" w:rsidRPr="00C83D9D">
        <w:rPr>
          <w:rFonts w:ascii="微软雅黑" w:eastAsia="微软雅黑" w:hAnsi="微软雅黑" w:hint="eastAsia"/>
          <w:color w:val="000000"/>
        </w:rPr>
        <w:t>北套由</w:t>
      </w:r>
      <w:proofErr w:type="gramEnd"/>
      <w:r w:rsidR="00C83D9D" w:rsidRPr="00C83D9D">
        <w:rPr>
          <w:rFonts w:ascii="微软雅黑" w:eastAsia="微软雅黑" w:hAnsi="微软雅黑" w:hint="eastAsia"/>
          <w:color w:val="000000"/>
        </w:rPr>
        <w:t>北曲组成，</w:t>
      </w:r>
      <w:proofErr w:type="gramStart"/>
      <w:r w:rsidR="00C83D9D" w:rsidRPr="00C83D9D">
        <w:rPr>
          <w:rFonts w:ascii="微软雅黑" w:eastAsia="微软雅黑" w:hAnsi="微软雅黑" w:hint="eastAsia"/>
          <w:color w:val="000000"/>
        </w:rPr>
        <w:t>南北合套由</w:t>
      </w:r>
      <w:proofErr w:type="gramEnd"/>
      <w:r w:rsidR="00C83D9D" w:rsidRPr="00C83D9D">
        <w:rPr>
          <w:rFonts w:ascii="微软雅黑" w:eastAsia="微软雅黑" w:hAnsi="微软雅黑" w:hint="eastAsia"/>
          <w:color w:val="000000"/>
        </w:rPr>
        <w:t>南北曲交替组成。</w:t>
      </w:r>
      <w:r w:rsidR="00C83D9D" w:rsidRPr="00C83D9D">
        <w:rPr>
          <w:rFonts w:ascii="微软雅黑" w:eastAsia="微软雅黑" w:hAnsi="微软雅黑"/>
          <w:color w:val="000000"/>
        </w:rPr>
        <w:br/>
      </w:r>
      <w:r w:rsidR="00C83D9D" w:rsidRPr="00C83D9D">
        <w:rPr>
          <w:rFonts w:ascii="微软雅黑" w:eastAsia="微软雅黑" w:hAnsi="微软雅黑" w:hint="eastAsia"/>
          <w:color w:val="000000"/>
        </w:rPr>
        <w:t>昆曲套曲的形式包括本套、变套。本套即基本形式，</w:t>
      </w:r>
      <w:proofErr w:type="gramStart"/>
      <w:r w:rsidR="00C83D9D" w:rsidRPr="00C83D9D">
        <w:rPr>
          <w:rFonts w:ascii="微软雅黑" w:eastAsia="微软雅黑" w:hAnsi="微软雅黑" w:hint="eastAsia"/>
          <w:color w:val="000000"/>
        </w:rPr>
        <w:t>变套即</w:t>
      </w:r>
      <w:proofErr w:type="gramEnd"/>
      <w:r w:rsidR="00C83D9D" w:rsidRPr="00C83D9D">
        <w:rPr>
          <w:rFonts w:ascii="微软雅黑" w:eastAsia="微软雅黑" w:hAnsi="微软雅黑" w:hint="eastAsia"/>
          <w:color w:val="000000"/>
        </w:rPr>
        <w:t>变化形式。</w:t>
      </w:r>
    </w:p>
    <w:p w:rsidR="00F21904" w:rsidRPr="00C83D9D" w:rsidRDefault="00DF4437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DF4437">
        <w:rPr>
          <w:rFonts w:ascii="微软雅黑" w:eastAsia="微软雅黑" w:hAnsi="微软雅黑" w:cs="Arial"/>
          <w:color w:val="333333"/>
          <w:kern w:val="0"/>
          <w:szCs w:val="21"/>
        </w:rPr>
        <w:t>从</w:t>
      </w:r>
      <w:hyperlink r:id="rId13" w:tgtFrame="_blank" w:history="1">
        <w:r w:rsidRPr="00DF4437">
          <w:rPr>
            <w:rFonts w:ascii="微软雅黑" w:eastAsia="微软雅黑" w:hAnsi="微软雅黑" w:cs="Arial"/>
            <w:color w:val="136EC2"/>
            <w:kern w:val="0"/>
            <w:szCs w:val="21"/>
            <w:u w:val="single"/>
          </w:rPr>
          <w:t>曲式结构</w:t>
        </w:r>
      </w:hyperlink>
      <w:r w:rsidRPr="00DF4437">
        <w:rPr>
          <w:rFonts w:ascii="微软雅黑" w:eastAsia="微软雅黑" w:hAnsi="微软雅黑" w:cs="Arial"/>
          <w:color w:val="333333"/>
          <w:kern w:val="0"/>
          <w:szCs w:val="21"/>
        </w:rPr>
        <w:t>上看，基本上有三种形式</w:t>
      </w:r>
      <w:r w:rsidRPr="00C83D9D">
        <w:rPr>
          <w:rFonts w:ascii="微软雅黑" w:eastAsia="微软雅黑" w:hAnsi="微软雅黑" w:cs="Arial" w:hint="eastAsia"/>
          <w:color w:val="333333"/>
          <w:kern w:val="0"/>
          <w:szCs w:val="21"/>
        </w:rPr>
        <w:t>。</w:t>
      </w:r>
    </w:p>
    <w:p w:rsidR="00F21904" w:rsidRPr="00C83D9D" w:rsidRDefault="00DF4437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C83D9D">
        <w:rPr>
          <w:rFonts w:ascii="微软雅黑" w:eastAsia="微软雅黑" w:hAnsi="微软雅黑" w:cs="Arial" w:hint="eastAsia"/>
          <w:color w:val="333333"/>
          <w:kern w:val="0"/>
          <w:szCs w:val="21"/>
        </w:rPr>
        <w:t>1.</w:t>
      </w:r>
      <w:proofErr w:type="gramStart"/>
      <w:r w:rsidRPr="00DF4437">
        <w:rPr>
          <w:rFonts w:ascii="微软雅黑" w:eastAsia="微软雅黑" w:hAnsi="微软雅黑" w:cs="Arial"/>
          <w:color w:val="333333"/>
          <w:kern w:val="0"/>
          <w:szCs w:val="21"/>
        </w:rPr>
        <w:t>由若干支</w:t>
      </w:r>
      <w:proofErr w:type="gramEnd"/>
      <w:r w:rsidRPr="00DF4437">
        <w:rPr>
          <w:rFonts w:ascii="微软雅黑" w:eastAsia="微软雅黑" w:hAnsi="微软雅黑" w:cs="Arial"/>
          <w:color w:val="333333"/>
          <w:kern w:val="0"/>
          <w:szCs w:val="21"/>
        </w:rPr>
        <w:t>不同的曲牌联成一套；</w:t>
      </w:r>
    </w:p>
    <w:p w:rsidR="00F21904" w:rsidRPr="00C83D9D" w:rsidRDefault="00DF4437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C83D9D">
        <w:rPr>
          <w:rFonts w:ascii="微软雅黑" w:eastAsia="微软雅黑" w:hAnsi="微软雅黑" w:cs="Arial" w:hint="eastAsia"/>
          <w:color w:val="333333"/>
          <w:kern w:val="0"/>
          <w:szCs w:val="21"/>
        </w:rPr>
        <w:t>2.</w:t>
      </w:r>
      <w:r w:rsidRPr="00DF4437">
        <w:rPr>
          <w:rFonts w:ascii="微软雅黑" w:eastAsia="微软雅黑" w:hAnsi="微软雅黑" w:cs="Arial"/>
          <w:color w:val="333333"/>
          <w:kern w:val="0"/>
          <w:szCs w:val="21"/>
        </w:rPr>
        <w:t>主要由一支曲牌多次重复(其中有不同程度的变化)构成一套；</w:t>
      </w:r>
    </w:p>
    <w:p w:rsidR="00F21904" w:rsidRPr="00C83D9D" w:rsidRDefault="00DF4437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C83D9D">
        <w:rPr>
          <w:rFonts w:ascii="微软雅黑" w:eastAsia="微软雅黑" w:hAnsi="微软雅黑" w:cs="Arial" w:hint="eastAsia"/>
          <w:color w:val="333333"/>
          <w:kern w:val="0"/>
          <w:szCs w:val="21"/>
        </w:rPr>
        <w:t>3.</w:t>
      </w:r>
      <w:r w:rsidRPr="00DF4437">
        <w:rPr>
          <w:rFonts w:ascii="微软雅黑" w:eastAsia="微软雅黑" w:hAnsi="微软雅黑" w:cs="Arial"/>
          <w:color w:val="333333"/>
          <w:kern w:val="0"/>
          <w:szCs w:val="21"/>
        </w:rPr>
        <w:t>古人所说的“</w:t>
      </w:r>
      <w:hyperlink r:id="rId14" w:tgtFrame="_blank" w:history="1">
        <w:r w:rsidRPr="00DF4437">
          <w:rPr>
            <w:rFonts w:ascii="微软雅黑" w:eastAsia="微软雅黑" w:hAnsi="微软雅黑" w:cs="Arial"/>
            <w:color w:val="136EC2"/>
            <w:kern w:val="0"/>
            <w:szCs w:val="21"/>
            <w:u w:val="single"/>
          </w:rPr>
          <w:t>子母调</w:t>
        </w:r>
      </w:hyperlink>
      <w:r w:rsidRPr="00DF4437">
        <w:rPr>
          <w:rFonts w:ascii="微软雅黑" w:eastAsia="微软雅黑" w:hAnsi="微软雅黑" w:cs="Arial"/>
          <w:color w:val="333333"/>
          <w:kern w:val="0"/>
          <w:szCs w:val="21"/>
        </w:rPr>
        <w:t>”，即除</w:t>
      </w:r>
      <w:hyperlink r:id="rId15" w:tgtFrame="_blank" w:history="1">
        <w:r w:rsidRPr="00DF4437">
          <w:rPr>
            <w:rFonts w:ascii="微软雅黑" w:eastAsia="微软雅黑" w:hAnsi="微软雅黑" w:cs="Arial"/>
            <w:color w:val="136EC2"/>
            <w:kern w:val="0"/>
            <w:szCs w:val="21"/>
            <w:u w:val="single"/>
          </w:rPr>
          <w:t>引子</w:t>
        </w:r>
      </w:hyperlink>
      <w:r w:rsidRPr="00DF4437">
        <w:rPr>
          <w:rFonts w:ascii="微软雅黑" w:eastAsia="微软雅黑" w:hAnsi="微软雅黑" w:cs="Arial"/>
          <w:color w:val="333333"/>
          <w:kern w:val="0"/>
          <w:szCs w:val="21"/>
        </w:rPr>
        <w:t>、尾声之外，基本上由两支曲牌交互循环而成</w:t>
      </w:r>
      <w:r w:rsidRPr="00C83D9D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DF4437">
        <w:rPr>
          <w:rFonts w:ascii="微软雅黑" w:eastAsia="微软雅黑" w:hAnsi="微软雅黑" w:cs="Arial"/>
          <w:color w:val="333333"/>
          <w:kern w:val="0"/>
          <w:szCs w:val="21"/>
        </w:rPr>
        <w:t>类似</w:t>
      </w:r>
      <w:hyperlink r:id="rId16" w:tgtFrame="_blank" w:history="1">
        <w:proofErr w:type="gramStart"/>
        <w:r w:rsidRPr="00DF4437">
          <w:rPr>
            <w:rFonts w:ascii="微软雅黑" w:eastAsia="微软雅黑" w:hAnsi="微软雅黑" w:cs="Arial"/>
            <w:color w:val="136EC2"/>
            <w:kern w:val="0"/>
            <w:szCs w:val="21"/>
            <w:u w:val="single"/>
          </w:rPr>
          <w:t>缠达</w:t>
        </w:r>
        <w:proofErr w:type="gramEnd"/>
      </w:hyperlink>
      <w:r w:rsidRPr="00DF4437">
        <w:rPr>
          <w:rFonts w:ascii="微软雅黑" w:eastAsia="微软雅黑" w:hAnsi="微软雅黑" w:cs="Arial"/>
          <w:color w:val="333333"/>
          <w:kern w:val="0"/>
          <w:szCs w:val="21"/>
        </w:rPr>
        <w:t>。</w:t>
      </w:r>
    </w:p>
    <w:p w:rsidR="00F21904" w:rsidRPr="00C83D9D" w:rsidRDefault="00F21904" w:rsidP="00C83D9D">
      <w:pPr>
        <w:widowControl/>
        <w:spacing w:line="320" w:lineRule="exact"/>
        <w:jc w:val="left"/>
        <w:rPr>
          <w:rFonts w:ascii="微软雅黑" w:eastAsia="微软雅黑" w:hAnsi="微软雅黑"/>
        </w:rPr>
      </w:pPr>
    </w:p>
    <w:p w:rsidR="00DF4437" w:rsidRPr="00C83D9D" w:rsidRDefault="00DF4437" w:rsidP="00C83D9D">
      <w:pPr>
        <w:widowControl/>
        <w:spacing w:line="320" w:lineRule="exact"/>
        <w:jc w:val="left"/>
        <w:rPr>
          <w:rFonts w:ascii="微软雅黑" w:eastAsia="微软雅黑" w:hAnsi="微软雅黑" w:cs="Arial"/>
          <w:color w:val="333333"/>
          <w:szCs w:val="21"/>
        </w:rPr>
      </w:pPr>
      <w:hyperlink r:id="rId17" w:tgtFrame="_blank" w:history="1">
        <w:r w:rsidRPr="00C83D9D">
          <w:rPr>
            <w:rStyle w:val="a4"/>
            <w:rFonts w:ascii="微软雅黑" w:eastAsia="微软雅黑" w:hAnsi="微软雅黑" w:cs="Arial"/>
            <w:color w:val="136EC2"/>
            <w:szCs w:val="21"/>
          </w:rPr>
          <w:t>套曲</w:t>
        </w:r>
      </w:hyperlink>
      <w:r w:rsidRPr="00C83D9D">
        <w:rPr>
          <w:rFonts w:ascii="微软雅黑" w:eastAsia="微软雅黑" w:hAnsi="微软雅黑" w:cs="Arial"/>
          <w:color w:val="333333"/>
          <w:szCs w:val="21"/>
        </w:rPr>
        <w:t>中的曲牌排列有一定的层次。基本上</w:t>
      </w:r>
      <w:proofErr w:type="gramStart"/>
      <w:r w:rsidRPr="00C83D9D">
        <w:rPr>
          <w:rFonts w:ascii="微软雅黑" w:eastAsia="微软雅黑" w:hAnsi="微软雅黑" w:cs="Arial"/>
          <w:color w:val="333333"/>
          <w:szCs w:val="21"/>
        </w:rPr>
        <w:t>是慢曲在前</w:t>
      </w:r>
      <w:proofErr w:type="gramEnd"/>
      <w:r w:rsidRPr="00C83D9D">
        <w:rPr>
          <w:rFonts w:ascii="微软雅黑" w:eastAsia="微软雅黑" w:hAnsi="微软雅黑" w:cs="Arial"/>
          <w:color w:val="333333"/>
          <w:szCs w:val="21"/>
        </w:rPr>
        <w:t>，次为中曲，</w:t>
      </w:r>
      <w:proofErr w:type="gramStart"/>
      <w:r w:rsidRPr="00C83D9D">
        <w:rPr>
          <w:rFonts w:ascii="微软雅黑" w:eastAsia="微软雅黑" w:hAnsi="微软雅黑" w:cs="Arial"/>
          <w:color w:val="333333"/>
          <w:szCs w:val="21"/>
        </w:rPr>
        <w:t>急曲在</w:t>
      </w:r>
      <w:proofErr w:type="gramEnd"/>
      <w:r w:rsidRPr="00C83D9D">
        <w:rPr>
          <w:rFonts w:ascii="微软雅黑" w:eastAsia="微软雅黑" w:hAnsi="微软雅黑" w:cs="Arial"/>
          <w:color w:val="333333"/>
          <w:szCs w:val="21"/>
        </w:rPr>
        <w:t>后，依次递变。前面的引子和最后的尾声常用散板，因而形成：散——慢——中——快——散的规律。</w:t>
      </w:r>
    </w:p>
    <w:p w:rsidR="00DF4437" w:rsidRPr="00DF4437" w:rsidRDefault="00DF4437" w:rsidP="00DF4437">
      <w:pPr>
        <w:widowControl/>
        <w:spacing w:line="360" w:lineRule="atLeast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</w:p>
    <w:p w:rsidR="006D2887" w:rsidRPr="00C83D9D" w:rsidRDefault="006D2887" w:rsidP="006D2887">
      <w:pPr>
        <w:jc w:val="left"/>
        <w:rPr>
          <w:rFonts w:ascii="微软雅黑" w:eastAsia="微软雅黑" w:hAnsi="微软雅黑" w:hint="eastAsia"/>
        </w:rPr>
      </w:pPr>
    </w:p>
    <w:sectPr w:rsidR="006D2887" w:rsidRPr="00C83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87"/>
    <w:rsid w:val="006D2887"/>
    <w:rsid w:val="00A178D1"/>
    <w:rsid w:val="00B579FA"/>
    <w:rsid w:val="00C83D9D"/>
    <w:rsid w:val="00DB77E6"/>
    <w:rsid w:val="00DF4437"/>
    <w:rsid w:val="00E25363"/>
    <w:rsid w:val="00F2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8AEF"/>
  <w15:chartTrackingRefBased/>
  <w15:docId w15:val="{588917B7-BDE0-4D8D-B874-68475661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28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strong">
    <w:name w:val="bjh-strong"/>
    <w:basedOn w:val="a0"/>
    <w:rsid w:val="006D2887"/>
  </w:style>
  <w:style w:type="character" w:customStyle="1" w:styleId="description">
    <w:name w:val="description"/>
    <w:basedOn w:val="a0"/>
    <w:rsid w:val="006D2887"/>
  </w:style>
  <w:style w:type="character" w:styleId="a4">
    <w:name w:val="Hyperlink"/>
    <w:basedOn w:val="a0"/>
    <w:uiPriority w:val="99"/>
    <w:semiHidden/>
    <w:unhideWhenUsed/>
    <w:rsid w:val="00DF44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7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8716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1153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1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0%B4%E6%A2%85" TargetMode="External"/><Relationship Id="rId13" Type="http://schemas.openxmlformats.org/officeDocument/2006/relationships/hyperlink" Target="https://baike.baidu.com/item/%E6%9B%B2%E5%BC%8F%E7%BB%93%E6%9E%84/1445879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D%97%E6%88%8F/1605203" TargetMode="External"/><Relationship Id="rId12" Type="http://schemas.openxmlformats.org/officeDocument/2006/relationships/hyperlink" Target="https://baike.baidu.com/item/%E5%A5%97%E6%9B%B2" TargetMode="External"/><Relationship Id="rId17" Type="http://schemas.openxmlformats.org/officeDocument/2006/relationships/hyperlink" Target="https://baike.baidu.com/item/%E5%A5%97%E6%9B%B2/434404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7%BC%A0%E8%BE%BE/2047142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AF%B8%E5%AE%AB%E8%B0%83/1288687" TargetMode="External"/><Relationship Id="rId11" Type="http://schemas.openxmlformats.org/officeDocument/2006/relationships/hyperlink" Target="https://baike.baidu.com/item/%E9%9F%B3%E4%B9%90%E7%BB%93%E6%9E%84" TargetMode="External"/><Relationship Id="rId5" Type="http://schemas.openxmlformats.org/officeDocument/2006/relationships/hyperlink" Target="https://baike.baidu.com/item/%E5%94%B1%E8%B5%9A/2293830" TargetMode="External"/><Relationship Id="rId15" Type="http://schemas.openxmlformats.org/officeDocument/2006/relationships/hyperlink" Target="https://baike.baidu.com/item/%E5%BC%95%E5%AD%90" TargetMode="External"/><Relationship Id="rId10" Type="http://schemas.openxmlformats.org/officeDocument/2006/relationships/hyperlink" Target="https://baike.baidu.com/item/%E6%9C%9D%E5%85%83%E6%AD%8C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baike.baidu.com/item/%E8%AF%B4%E5%94%B1%E9%9F%B3%E4%B9%90/9821542" TargetMode="External"/><Relationship Id="rId9" Type="http://schemas.openxmlformats.org/officeDocument/2006/relationships/hyperlink" Target="https://baike.baidu.com/item/%E7%9A%82%E7%BD%97%E8%A2%8D" TargetMode="External"/><Relationship Id="rId14" Type="http://schemas.openxmlformats.org/officeDocument/2006/relationships/hyperlink" Target="https://baike.baidu.com/item/%E5%AD%90%E6%AF%8D%E8%B0%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xintong</dc:creator>
  <cp:keywords/>
  <dc:description/>
  <cp:lastModifiedBy>liu xintong</cp:lastModifiedBy>
  <cp:revision>1</cp:revision>
  <dcterms:created xsi:type="dcterms:W3CDTF">2018-11-16T13:10:00Z</dcterms:created>
  <dcterms:modified xsi:type="dcterms:W3CDTF">2018-11-16T14:32:00Z</dcterms:modified>
</cp:coreProperties>
</file>