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du wp14">
  <w:body>
    <w:p w14:paraId="61A46FF7" w14:textId="77777777" w:rsidR="006C349F" w:rsidRDefault="006C349F">
      <w:pPr>
        <w:pStyle w:val="a3"/>
        <w:ind w:firstLineChars="204" w:firstLine="898"/>
        <w:rPr>
          <w:rFonts w:eastAsia="黑体"/>
        </w:rPr>
      </w:pPr>
    </w:p>
    <w:p w14:paraId="7C684B77" w14:textId="77777777" w:rsidR="006C349F" w:rsidRDefault="006C349F">
      <w:pPr>
        <w:pStyle w:val="a3"/>
        <w:ind w:firstLineChars="204" w:firstLine="898"/>
        <w:rPr>
          <w:rFonts w:eastAsia="黑体"/>
        </w:rPr>
      </w:pPr>
    </w:p>
    <w:p w14:paraId="48241448" w14:textId="77777777" w:rsidR="006C349F" w:rsidRDefault="006C349F">
      <w:pPr>
        <w:pStyle w:val="a3"/>
        <w:ind w:firstLineChars="204" w:firstLine="898"/>
        <w:rPr>
          <w:rFonts w:eastAsia="黑体"/>
        </w:rPr>
      </w:pPr>
    </w:p>
    <w:p w14:paraId="2B2AF855" w14:textId="77777777" w:rsidR="006C349F" w:rsidRDefault="006C349F">
      <w:pPr>
        <w:pStyle w:val="a3"/>
        <w:ind w:firstLineChars="204" w:firstLine="898"/>
        <w:rPr>
          <w:rFonts w:eastAsia="黑体"/>
        </w:rPr>
      </w:pPr>
    </w:p>
    <w:p w14:paraId="2A85971E" w14:textId="77777777" w:rsidR="006C349F" w:rsidRDefault="00000000">
      <w:pPr>
        <w:pStyle w:val="a3"/>
        <w:ind w:firstLineChars="0" w:firstLine="0"/>
        <w:jc w:val="center"/>
        <w:rPr>
          <w:rFonts w:eastAsia="黑体"/>
        </w:rPr>
      </w:pPr>
      <w:r>
        <w:rPr>
          <w:rFonts w:eastAsia="黑体" w:hint="eastAsia"/>
          <w:szCs w:val="44"/>
        </w:rPr>
        <w:t>国家</w:t>
      </w:r>
      <w:r>
        <w:rPr>
          <w:rFonts w:eastAsia="黑体"/>
          <w:szCs w:val="44"/>
        </w:rPr>
        <w:t>石油天然气管网集团有限</w:t>
      </w:r>
      <w:r>
        <w:rPr>
          <w:rFonts w:eastAsia="黑体" w:hint="eastAsia"/>
          <w:szCs w:val="44"/>
        </w:rPr>
        <w:t>公司</w:t>
      </w:r>
    </w:p>
    <w:p w14:paraId="62032340" w14:textId="77777777" w:rsidR="006C349F" w:rsidRDefault="006C349F">
      <w:pPr>
        <w:pStyle w:val="a3"/>
        <w:ind w:firstLineChars="286" w:firstLine="858"/>
        <w:jc w:val="center"/>
        <w:rPr>
          <w:sz w:val="30"/>
        </w:rPr>
      </w:pPr>
    </w:p>
    <w:p w14:paraId="2D6C47C9" w14:textId="77777777" w:rsidR="006C349F" w:rsidRDefault="00000000">
      <w:pPr>
        <w:jc w:val="center"/>
        <w:rPr>
          <w:rFonts w:eastAsia="黑体"/>
          <w:sz w:val="52"/>
          <w:lang w:eastAsia="zh-Hans"/>
        </w:rPr>
      </w:pPr>
      <w:r>
        <w:rPr>
          <w:rFonts w:eastAsia="黑体" w:hint="eastAsia"/>
          <w:sz w:val="52"/>
        </w:rPr>
        <w:t>科技项目</w:t>
      </w:r>
      <w:r>
        <w:rPr>
          <w:rFonts w:eastAsia="黑体" w:hint="eastAsia"/>
          <w:sz w:val="52"/>
          <w:lang w:eastAsia="zh-Hans"/>
        </w:rPr>
        <w:t>需求</w:t>
      </w:r>
      <w:r>
        <w:rPr>
          <w:rFonts w:eastAsia="黑体" w:hint="eastAsia"/>
          <w:sz w:val="52"/>
        </w:rPr>
        <w:t>填报</w:t>
      </w:r>
      <w:r>
        <w:rPr>
          <w:rFonts w:eastAsia="黑体" w:hint="eastAsia"/>
          <w:sz w:val="52"/>
          <w:lang w:eastAsia="zh-Hans"/>
        </w:rPr>
        <w:t>表</w:t>
      </w:r>
    </w:p>
    <w:p w14:paraId="2E0AB553" w14:textId="77777777" w:rsidR="006C349F" w:rsidRDefault="006C349F">
      <w:pPr>
        <w:rPr>
          <w:sz w:val="30"/>
        </w:rPr>
      </w:pPr>
    </w:p>
    <w:p w14:paraId="6BDAF9AE" w14:textId="77777777" w:rsidR="006C349F" w:rsidRDefault="006C349F">
      <w:pPr>
        <w:rPr>
          <w:sz w:val="30"/>
        </w:rPr>
      </w:pPr>
    </w:p>
    <w:p w14:paraId="6EC736B3" w14:textId="27D77B64" w:rsidR="00C17387" w:rsidRDefault="00000000" w:rsidP="00117D15">
      <w:pPr>
        <w:ind w:leftChars="257" w:left="540"/>
        <w:rPr>
          <w:rFonts w:ascii="仿宋_GB2312" w:eastAsia="仿宋_GB2312" w:cs="仿宋_GB2312"/>
          <w:color w:val="000000"/>
          <w:spacing w:val="5"/>
          <w:kern w:val="0"/>
          <w:sz w:val="30"/>
          <w:szCs w:val="30"/>
        </w:rPr>
      </w:pPr>
      <w:r w:rsidRPr="007A48F8">
        <w:rPr>
          <w:rFonts w:ascii="仿宋_GB2312" w:eastAsia="仿宋_GB2312" w:cs="仿宋_GB2312" w:hint="eastAsia"/>
          <w:color w:val="000000"/>
          <w:kern w:val="0"/>
          <w:sz w:val="30"/>
          <w:szCs w:val="30"/>
          <w:lang w:eastAsia="zh-Hans"/>
        </w:rPr>
        <w:t>需求</w:t>
      </w:r>
      <w:r w:rsidRPr="007A48F8">
        <w:rPr>
          <w:rFonts w:ascii="仿宋_GB2312" w:eastAsia="仿宋_GB2312" w:cs="仿宋_GB2312" w:hint="eastAsia"/>
          <w:color w:val="000000"/>
          <w:kern w:val="0"/>
          <w:sz w:val="30"/>
          <w:szCs w:val="30"/>
        </w:rPr>
        <w:t>名称</w:t>
      </w:r>
      <w:bookmarkStart w:id="0" w:name="OLE_LINK14"/>
      <w:r w:rsidR="005622EF" w:rsidRPr="007A48F8">
        <w:rPr>
          <w:rFonts w:ascii="仿宋_GB2312" w:eastAsia="仿宋_GB2312" w:cs="仿宋_GB2312" w:hint="eastAsia"/>
          <w:color w:val="000000"/>
          <w:kern w:val="0"/>
          <w:sz w:val="30"/>
          <w:szCs w:val="30"/>
        </w:rPr>
        <w:t>：</w:t>
      </w:r>
      <w:proofErr w:type="spellStart"/>
      <w:r w:rsidR="005622EF" w:rsidRPr="003A12E6">
        <w:rPr>
          <w:rFonts w:ascii="仿宋_GB2312" w:eastAsia="仿宋_GB2312" w:hAnsi="宋体" w:hint="eastAsia"/>
          <w:sz w:val="30"/>
          <w:szCs w:val="30"/>
        </w:rPr>
        <w:t>津华管道多元检测数据缺陷智能化分析算法及应用</w:t>
      </w:r>
      <w:bookmarkEnd w:id="0"/>
      <w:proofErr w:type="spellEnd"/>
      <w:r w:rsidR="00117D15">
        <w:rPr>
          <w:rFonts w:ascii="仿宋_GB2312" w:eastAsia="仿宋_GB2312" w:hAnsi="宋体" w:hint="eastAsia"/>
          <w:sz w:val="30"/>
          <w:szCs w:val="30"/>
        </w:rPr>
        <w:t xml:space="preserve"> </w:t>
      </w:r>
      <w:r w:rsidR="003A12E6">
        <w:rPr>
          <w:rFonts w:ascii="仿宋_GB2312" w:eastAsia="仿宋_GB2312" w:cs="仿宋_GB2312" w:hint="eastAsia"/>
          <w:color w:val="000000"/>
          <w:spacing w:val="5"/>
          <w:kern w:val="0"/>
          <w:sz w:val="30"/>
          <w:szCs w:val="30"/>
        </w:rPr>
        <w:t xml:space="preserve">     </w:t>
      </w:r>
      <w:r w:rsidR="00117D15">
        <w:rPr>
          <w:rFonts w:ascii="仿宋_GB2312" w:eastAsia="仿宋_GB2312" w:cs="仿宋_GB2312" w:hint="eastAsia"/>
          <w:color w:val="000000"/>
          <w:spacing w:val="5"/>
          <w:kern w:val="0"/>
          <w:sz w:val="30"/>
          <w:szCs w:val="30"/>
        </w:rPr>
        <w:t xml:space="preserve">   </w:t>
      </w:r>
    </w:p>
    <w:p w14:paraId="6342E868" w14:textId="4798D45A" w:rsidR="005622EF" w:rsidRPr="003A12E6" w:rsidRDefault="00000000" w:rsidP="00117D15">
      <w:pPr>
        <w:ind w:leftChars="257" w:left="540"/>
        <w:rPr>
          <w:rFonts w:ascii="仿宋_GB2312" w:eastAsia="仿宋_GB2312" w:cs="仿宋_GB2312"/>
          <w:color w:val="000000"/>
          <w:spacing w:val="5"/>
          <w:kern w:val="0"/>
          <w:sz w:val="30"/>
          <w:szCs w:val="30"/>
        </w:rPr>
      </w:pPr>
      <w:r>
        <w:rPr>
          <w:rFonts w:ascii="仿宋_GB2312" w:eastAsia="仿宋_GB2312" w:cs="仿宋_GB2312" w:hint="eastAsia"/>
          <w:color w:val="000000"/>
          <w:sz w:val="30"/>
          <w:szCs w:val="30"/>
          <w:lang w:eastAsia="zh-Hans"/>
        </w:rPr>
        <w:t>需求级别</w:t>
      </w:r>
      <w:bookmarkStart w:id="1" w:name="OLE_LINK1"/>
      <w:r w:rsidR="005622EF">
        <w:rPr>
          <w:rFonts w:ascii="仿宋_GB2312" w:eastAsia="仿宋_GB2312" w:cs="仿宋_GB2312" w:hint="eastAsia"/>
          <w:color w:val="000000"/>
          <w:sz w:val="30"/>
          <w:szCs w:val="30"/>
        </w:rPr>
        <w:t>：</w:t>
      </w:r>
      <w:proofErr w:type="spellStart"/>
      <w:r w:rsidR="005622EF" w:rsidRPr="003A12E6">
        <w:rPr>
          <w:rFonts w:ascii="仿宋_GB2312" w:eastAsia="仿宋_GB2312" w:hAnsi="宋体" w:hint="eastAsia"/>
          <w:sz w:val="30"/>
          <w:szCs w:val="30"/>
        </w:rPr>
        <w:t>企业级</w:t>
      </w:r>
      <w:proofErr w:type="spellEnd"/>
      <w:r w:rsidR="005622EF">
        <w:rPr>
          <w:rFonts w:ascii="仿宋_GB2312" w:eastAsia="仿宋_GB2312" w:hAnsi="宋体" w:hint="eastAsia"/>
          <w:sz w:val="30"/>
          <w:szCs w:val="30"/>
        </w:rPr>
        <w:t xml:space="preserve">   </w:t>
      </w:r>
      <w:r w:rsidR="005622EF">
        <w:rPr>
          <w:rFonts w:ascii="仿宋_GB2312" w:eastAsia="仿宋_GB2312" w:cs="仿宋_GB2312" w:hint="eastAsia"/>
          <w:color w:val="000000"/>
          <w:sz w:val="30"/>
          <w:szCs w:val="30"/>
          <w:lang w:eastAsia="zh-Hans"/>
        </w:rPr>
        <w:t>需求类别</w:t>
      </w:r>
      <w:r w:rsidR="005622EF">
        <w:rPr>
          <w:rFonts w:ascii="仿宋_GB2312" w:eastAsia="仿宋_GB2312" w:cs="仿宋_GB2312" w:hint="eastAsia"/>
          <w:color w:val="000000"/>
          <w:sz w:val="30"/>
          <w:szCs w:val="30"/>
        </w:rPr>
        <w:t>：</w:t>
      </w:r>
      <w:proofErr w:type="spellStart"/>
      <w:r w:rsidR="005622EF" w:rsidRPr="003A12E6">
        <w:rPr>
          <w:rFonts w:ascii="仿宋_GB2312" w:eastAsia="仿宋_GB2312" w:hAnsi="宋体" w:hint="eastAsia"/>
          <w:sz w:val="30"/>
          <w:szCs w:val="30"/>
        </w:rPr>
        <w:t>开发研究</w:t>
      </w:r>
      <w:proofErr w:type="spellEnd"/>
      <w:r w:rsidR="005622EF">
        <w:rPr>
          <w:rFonts w:ascii="仿宋_GB2312" w:eastAsia="仿宋_GB2312" w:hAnsi="宋体" w:hint="eastAsia"/>
          <w:sz w:val="30"/>
          <w:szCs w:val="30"/>
        </w:rPr>
        <w:t xml:space="preserve">                </w:t>
      </w:r>
    </w:p>
    <w:p w14:paraId="0F8B6399" w14:textId="64952878" w:rsidR="006C349F" w:rsidRDefault="005622EF" w:rsidP="00C17387">
      <w:pPr>
        <w:ind w:leftChars="257" w:left="540"/>
        <w:rPr>
          <w:rFonts w:ascii="仿宋_GB2312" w:eastAsia="仿宋_GB2312" w:cs="仿宋_GB2312"/>
          <w:color w:val="000000"/>
          <w:sz w:val="30"/>
          <w:szCs w:val="30"/>
          <w:lang w:eastAsia="zh-Hans"/>
        </w:rPr>
      </w:pPr>
      <w:bookmarkStart w:id="2" w:name="OLE_LINK2"/>
      <w:bookmarkEnd w:id="1"/>
      <w:r>
        <w:rPr>
          <w:rFonts w:ascii="仿宋_GB2312" w:eastAsia="仿宋_GB2312" w:cs="仿宋_GB2312" w:hint="eastAsia"/>
          <w:color w:val="000000"/>
          <w:sz w:val="30"/>
          <w:szCs w:val="30"/>
          <w:lang w:eastAsia="zh-Hans"/>
        </w:rPr>
        <w:t>需求类型</w:t>
      </w:r>
      <w:bookmarkStart w:id="3" w:name="OLE_LINK3"/>
      <w:bookmarkEnd w:id="2"/>
      <w:r>
        <w:rPr>
          <w:rFonts w:ascii="仿宋_GB2312" w:eastAsia="仿宋_GB2312" w:cs="仿宋_GB2312" w:hint="eastAsia"/>
          <w:color w:val="000000"/>
          <w:sz w:val="30"/>
          <w:szCs w:val="30"/>
        </w:rPr>
        <w:t>：</w:t>
      </w:r>
      <w:proofErr w:type="spellStart"/>
      <w:r w:rsidRPr="003A12E6">
        <w:rPr>
          <w:rFonts w:ascii="仿宋_GB2312" w:eastAsia="仿宋_GB2312" w:hAnsi="宋体" w:hint="eastAsia"/>
          <w:sz w:val="30"/>
          <w:szCs w:val="30"/>
        </w:rPr>
        <w:t>业务导向型</w:t>
      </w:r>
      <w:proofErr w:type="spellEnd"/>
      <w:r>
        <w:rPr>
          <w:rFonts w:ascii="仿宋_GB2312" w:eastAsia="仿宋_GB2312" w:cs="仿宋_GB2312" w:hint="eastAsia"/>
          <w:color w:val="000000"/>
          <w:sz w:val="30"/>
          <w:szCs w:val="30"/>
        </w:rPr>
        <w:t xml:space="preserve">   </w:t>
      </w:r>
      <w:r>
        <w:rPr>
          <w:rFonts w:ascii="仿宋_GB2312" w:eastAsia="仿宋_GB2312" w:cs="仿宋_GB2312" w:hint="eastAsia"/>
          <w:color w:val="000000"/>
          <w:sz w:val="30"/>
          <w:szCs w:val="30"/>
          <w:lang w:eastAsia="zh-Hans"/>
        </w:rPr>
        <w:t>技术业务域</w:t>
      </w:r>
      <w:bookmarkStart w:id="4" w:name="OLE_LINK15"/>
      <w:bookmarkEnd w:id="3"/>
      <w:bookmarkEnd w:id="4"/>
      <w:r>
        <w:rPr>
          <w:rFonts w:ascii="仿宋_GB2312" w:eastAsia="仿宋_GB2312" w:cs="仿宋_GB2312" w:hint="eastAsia"/>
          <w:color w:val="000000"/>
          <w:sz w:val="30"/>
          <w:szCs w:val="30"/>
        </w:rPr>
        <w:t>：</w:t>
      </w:r>
      <w:proofErr w:type="spellStart"/>
      <w:r w:rsidR="00BC3DF8" w:rsidRPr="003A12E6">
        <w:rPr>
          <w:rFonts w:ascii="仿宋_GB2312" w:eastAsia="仿宋_GB2312" w:hAnsi="宋体" w:hint="eastAsia"/>
          <w:sz w:val="30"/>
          <w:szCs w:val="30"/>
        </w:rPr>
        <w:t>AW安全与维护</w:t>
      </w:r>
      <w:proofErr w:type="spellEnd"/>
    </w:p>
    <w:p w14:paraId="71788DB7" w14:textId="5F40F539" w:rsidR="006C349F" w:rsidRDefault="00000000">
      <w:pPr>
        <w:ind w:leftChars="257" w:left="540"/>
        <w:rPr>
          <w:rFonts w:ascii="仿宋_GB2312" w:eastAsia="仿宋_GB2312" w:cs="仿宋_GB2312"/>
          <w:color w:val="000000"/>
          <w:sz w:val="30"/>
          <w:szCs w:val="30"/>
        </w:rPr>
      </w:pPr>
      <w:r>
        <w:rPr>
          <w:rFonts w:ascii="仿宋_GB2312" w:eastAsia="仿宋_GB2312" w:cs="仿宋_GB2312" w:hint="eastAsia"/>
          <w:color w:val="000000"/>
          <w:sz w:val="30"/>
          <w:szCs w:val="30"/>
        </w:rPr>
        <w:t>技术图谱子技术</w:t>
      </w:r>
      <w:r>
        <w:rPr>
          <w:rFonts w:ascii="仿宋_GB2312" w:eastAsia="仿宋_GB2312" w:cs="仿宋_GB2312" w:hint="eastAsia"/>
          <w:color w:val="000000"/>
          <w:sz w:val="30"/>
          <w:szCs w:val="30"/>
          <w:lang w:eastAsia="zh-Hans"/>
        </w:rPr>
        <w:t>：</w:t>
      </w:r>
      <w:proofErr w:type="spellStart"/>
      <w:r w:rsidR="00BC3DF8" w:rsidRPr="003A12E6">
        <w:rPr>
          <w:rFonts w:ascii="仿宋_GB2312" w:eastAsia="仿宋_GB2312" w:cs="仿宋_GB2312" w:hint="eastAsia"/>
          <w:color w:val="000000"/>
          <w:sz w:val="30"/>
          <w:szCs w:val="30"/>
        </w:rPr>
        <w:t>S1 含缺陷管道的适用性评价技术</w:t>
      </w:r>
      <w:proofErr w:type="spellEnd"/>
    </w:p>
    <w:p w14:paraId="38E19AF8" w14:textId="349CF82F" w:rsidR="006C349F" w:rsidRDefault="00000000">
      <w:pPr>
        <w:ind w:leftChars="257" w:left="540"/>
        <w:rPr>
          <w:rFonts w:ascii="宋体" w:hAnsi="宋体" w:hint="eastAsia"/>
          <w:sz w:val="30"/>
          <w:szCs w:val="30"/>
        </w:rPr>
      </w:pPr>
      <w:bookmarkStart w:id="5" w:name="OLE_LINK5"/>
      <w:r>
        <w:rPr>
          <w:rFonts w:ascii="仿宋_GB2312" w:eastAsia="仿宋_GB2312" w:cs="仿宋_GB2312" w:hint="eastAsia"/>
          <w:color w:val="000000"/>
          <w:spacing w:val="10"/>
          <w:sz w:val="30"/>
          <w:szCs w:val="30"/>
          <w:lang w:eastAsia="zh-Hans"/>
        </w:rPr>
        <w:t>研究起止时间</w:t>
      </w:r>
      <w:bookmarkEnd w:id="5"/>
      <w:r>
        <w:rPr>
          <w:rFonts w:ascii="仿宋_GB2312" w:eastAsia="仿宋_GB2312" w:cs="仿宋_GB2312"/>
          <w:color w:val="000000"/>
          <w:spacing w:val="10"/>
          <w:sz w:val="30"/>
          <w:szCs w:val="30"/>
          <w:lang w:eastAsia="zh-Hans"/>
        </w:rPr>
        <w:t>：</w:t>
      </w:r>
      <w:bookmarkStart w:id="6" w:name="OLE_LINK11"/>
      <w:bookmarkEnd w:id="6"/>
      <w:proofErr w:type="spellStart"/>
      <w:r w:rsidR="00113FCE" w:rsidRPr="003A12E6">
        <w:rPr>
          <w:rFonts w:ascii="仿宋_GB2312" w:eastAsia="仿宋_GB2312" w:hAnsi="宋体" w:hint="eastAsia"/>
          <w:sz w:val="30"/>
          <w:szCs w:val="30"/>
        </w:rPr>
        <w:t>2025年1月至2025年12月</w:t>
      </w:r>
      <w:proofErr w:type="spellEnd"/>
    </w:p>
    <w:p w14:paraId="4202EEBD" w14:textId="533A92BD" w:rsidR="006C349F" w:rsidRDefault="00000000">
      <w:pPr>
        <w:ind w:leftChars="257" w:left="540"/>
        <w:rPr>
          <w:rFonts w:ascii="宋体" w:hAnsi="宋体" w:hint="eastAsia"/>
          <w:sz w:val="30"/>
          <w:szCs w:val="30"/>
        </w:rPr>
      </w:pPr>
      <w:bookmarkStart w:id="7" w:name="OLE_LINK6"/>
      <w:r>
        <w:rPr>
          <w:rFonts w:ascii="仿宋_GB2312" w:eastAsia="仿宋_GB2312" w:cs="仿宋_GB2312" w:hint="eastAsia"/>
          <w:color w:val="000000"/>
          <w:spacing w:val="10"/>
          <w:sz w:val="30"/>
          <w:szCs w:val="30"/>
          <w:lang w:eastAsia="zh-Hans"/>
        </w:rPr>
        <w:t>填报单位</w:t>
      </w:r>
      <w:bookmarkEnd w:id="7"/>
      <w:r>
        <w:rPr>
          <w:rFonts w:ascii="仿宋_GB2312" w:eastAsia="仿宋_GB2312" w:cs="仿宋_GB2312" w:hint="eastAsia"/>
          <w:color w:val="000000"/>
          <w:spacing w:val="10"/>
          <w:sz w:val="30"/>
          <w:szCs w:val="30"/>
        </w:rPr>
        <w:t>：</w:t>
      </w:r>
      <w:proofErr w:type="spellStart"/>
      <w:r w:rsidR="00113FCE" w:rsidRPr="003A12E6">
        <w:rPr>
          <w:rFonts w:ascii="仿宋_GB2312" w:eastAsia="仿宋_GB2312" w:hAnsi="宋体" w:hint="eastAsia"/>
          <w:sz w:val="30"/>
          <w:szCs w:val="30"/>
        </w:rPr>
        <w:t>北方管道公司</w:t>
      </w:r>
      <w:proofErr w:type="spellEnd"/>
    </w:p>
    <w:p w14:paraId="058DAFEA" w14:textId="075BA589" w:rsidR="006C349F" w:rsidRPr="00B3408A" w:rsidRDefault="00000000" w:rsidP="00B3408A">
      <w:pPr>
        <w:ind w:leftChars="257" w:left="540"/>
        <w:rPr>
          <w:rFonts w:ascii="仿宋_GB2312" w:eastAsia="仿宋_GB2312" w:cs="仿宋_GB2312"/>
          <w:color w:val="000000"/>
          <w:sz w:val="30"/>
          <w:szCs w:val="30"/>
        </w:rPr>
      </w:pPr>
      <w:bookmarkStart w:id="8" w:name="OLE_LINK7"/>
      <w:r>
        <w:rPr>
          <w:rFonts w:ascii="仿宋_GB2312" w:eastAsia="仿宋_GB2312" w:cs="仿宋_GB2312" w:hint="eastAsia"/>
          <w:color w:val="000000"/>
          <w:sz w:val="30"/>
          <w:szCs w:val="30"/>
          <w:lang w:eastAsia="zh-Hans"/>
        </w:rPr>
        <w:t>联系人</w:t>
      </w:r>
      <w:bookmarkEnd w:id="8"/>
      <w:r>
        <w:rPr>
          <w:rFonts w:ascii="仿宋_GB2312" w:eastAsia="仿宋_GB2312" w:cs="仿宋_GB2312" w:hint="eastAsia"/>
          <w:color w:val="000000"/>
          <w:sz w:val="30"/>
          <w:szCs w:val="30"/>
        </w:rPr>
        <w:t>：</w:t>
      </w:r>
      <w:bookmarkStart w:id="9" w:name="OLE_LINK8"/>
      <w:r w:rsidR="00740529" w:rsidRPr="00740529">
        <w:rPr>
          <w:rFonts w:ascii="仿宋_GB2312" w:eastAsia="仿宋_GB2312" w:cs="仿宋_GB2312"/>
          <w:color w:val="000000"/>
          <w:sz w:val="30"/>
          <w:szCs w:val="30"/>
        </w:rPr>
        <w:t>滕婉</w:t>
      </w:r>
      <w:r>
        <w:rPr>
          <w:rFonts w:ascii="宋体" w:hAnsi="宋体"/>
          <w:sz w:val="30"/>
          <w:szCs w:val="30"/>
        </w:rPr>
        <w:t xml:space="preserve">       </w:t>
      </w:r>
      <w:r>
        <w:rPr>
          <w:rFonts w:ascii="宋体" w:hAnsi="宋体"/>
          <w:sz w:val="30"/>
          <w:szCs w:val="30"/>
        </w:rPr>
        <w:tab/>
      </w:r>
      <w:r>
        <w:rPr>
          <w:rFonts w:ascii="宋体" w:hAnsi="宋体"/>
          <w:sz w:val="30"/>
          <w:szCs w:val="30"/>
        </w:rPr>
        <w:tab/>
      </w:r>
      <w:r>
        <w:rPr>
          <w:rFonts w:ascii="仿宋_GB2312" w:eastAsia="仿宋_GB2312" w:cs="仿宋_GB2312" w:hint="eastAsia"/>
          <w:color w:val="000000"/>
          <w:sz w:val="30"/>
          <w:szCs w:val="30"/>
          <w:lang w:eastAsia="zh-Hans"/>
        </w:rPr>
        <w:t>联系方式</w:t>
      </w:r>
      <w:bookmarkEnd w:id="9"/>
      <w:r>
        <w:rPr>
          <w:rFonts w:ascii="仿宋_GB2312" w:eastAsia="仿宋_GB2312" w:cs="仿宋_GB2312"/>
          <w:color w:val="000000"/>
          <w:sz w:val="30"/>
          <w:szCs w:val="30"/>
          <w:lang w:eastAsia="zh-Hans"/>
        </w:rPr>
        <w:t>：</w:t>
      </w:r>
      <w:r w:rsidR="00113FCE" w:rsidRPr="003A12E6">
        <w:rPr>
          <w:rFonts w:ascii="仿宋_GB2312" w:eastAsia="仿宋_GB2312" w:hAnsi="宋体" w:hint="eastAsia"/>
          <w:sz w:val="30"/>
          <w:szCs w:val="30"/>
        </w:rPr>
        <w:t>18537121423</w:t>
      </w:r>
    </w:p>
    <w:p w14:paraId="27A26306" w14:textId="77777777" w:rsidR="006C349F" w:rsidRDefault="006C349F">
      <w:pPr>
        <w:rPr>
          <w:sz w:val="30"/>
        </w:rPr>
      </w:pPr>
    </w:p>
    <w:p w14:paraId="1BBDADCE" w14:textId="77777777" w:rsidR="006C349F" w:rsidRDefault="006C349F">
      <w:pPr>
        <w:rPr>
          <w:sz w:val="30"/>
        </w:rPr>
      </w:pPr>
    </w:p>
    <w:p w14:paraId="56C17C65" w14:textId="77777777" w:rsidR="006C349F" w:rsidRDefault="006C349F">
      <w:pPr>
        <w:rPr>
          <w:sz w:val="30"/>
        </w:rPr>
      </w:pPr>
    </w:p>
    <w:p w14:paraId="57CE103F" w14:textId="0EAA49DD" w:rsidR="006C349F" w:rsidRDefault="001033C7">
      <w:pPr>
        <w:jc w:val="center"/>
        <w:rPr>
          <w:rFonts w:eastAsia="仿宋_GB2312" w:cs="仿宋_GB2312"/>
          <w:color w:val="000000"/>
          <w:sz w:val="30"/>
          <w:szCs w:val="30"/>
        </w:rPr>
      </w:pPr>
      <w:bookmarkStart w:id="10" w:name="OLE_LINK12"/>
      <w:proofErr w:type="spellStart"/>
      <w:r w:rsidRPr="003A12E6">
        <w:rPr>
          <w:rFonts w:ascii="仿宋_GB2312" w:eastAsia="仿宋_GB2312" w:hAnsi="宋体" w:hint="eastAsia"/>
          <w:sz w:val="30"/>
          <w:szCs w:val="30"/>
        </w:rPr>
        <w:t>2024</w:t>
      </w:r>
      <w:bookmarkEnd w:id="10"/>
      <w:proofErr w:type="spellEnd"/>
      <w:r w:rsidR="00113FCE">
        <w:rPr>
          <w:rFonts w:eastAsia="仿宋_GB2312" w:cs="仿宋_GB2312" w:hint="eastAsia"/>
          <w:color w:val="000000"/>
          <w:sz w:val="30"/>
          <w:szCs w:val="30"/>
        </w:rPr>
        <w:t>年</w:t>
      </w:r>
      <w:bookmarkStart w:id="11" w:name="OLE_LINK13"/>
      <w:bookmarkEnd w:id="11"/>
      <w:proofErr w:type="spellStart"/>
      <w:r w:rsidR="00113FCE" w:rsidRPr="003A12E6">
        <w:rPr>
          <w:rFonts w:ascii="仿宋_GB2312" w:eastAsia="仿宋_GB2312" w:hAnsi="宋体" w:hint="eastAsia"/>
          <w:sz w:val="30"/>
          <w:szCs w:val="30"/>
        </w:rPr>
        <w:t>9</w:t>
      </w:r>
      <w:proofErr w:type="spellEnd"/>
      <w:r w:rsidR="00113FCE">
        <w:rPr>
          <w:rFonts w:eastAsia="仿宋_GB2312" w:cs="仿宋_GB2312" w:hint="eastAsia"/>
          <w:color w:val="000000"/>
          <w:sz w:val="30"/>
          <w:szCs w:val="30"/>
        </w:rPr>
        <w:t>月</w:t>
      </w:r>
    </w:p>
    <w:p w14:paraId="17522DC3" w14:textId="77777777" w:rsidR="006C349F" w:rsidRDefault="006C349F">
      <w:pPr>
        <w:rPr>
          <w:sz w:val="30"/>
        </w:rPr>
        <w:sectPr w:rsidR="006C349F">
          <w:footerReference w:type="even" r:id="rId7"/>
          <w:footerReference w:type="default" r:id="rId8"/>
          <w:footerReference w:type="first" r:id="rId9"/>
          <w:pgSz w:w="11906" w:h="16838"/>
          <w:pgMar w:top="1440" w:right="1797" w:bottom="1440" w:left="1797" w:header="851" w:footer="992" w:gutter="0"/>
          <w:pgNumType w:start="0"/>
          <w:cols w:space="720"/>
          <w:titlePg/>
          <w:docGrid w:type="lines" w:linePitch="312"/>
        </w:sectPr>
      </w:pPr>
    </w:p>
    <w:tbl>
      <w:tblPr>
        <w:tblW w:w="977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85" w:type="dxa"/>
          <w:bottom w:w="57" w:type="dxa"/>
          <w:right w:w="85" w:type="dxa"/>
        </w:tblCellMar>
        <w:tblLook w:val="04A0" w:firstRow="1" w:lastRow="0" w:firstColumn="1" w:lastColumn="0" w:noHBand="0" w:noVBand="1"/>
      </w:tblPr>
      <w:tblGrid>
        <w:gridCol w:w="9776"/>
      </w:tblGrid>
      <w:tr w:rsidR="006C349F" w14:paraId="28C2A0F8" w14:textId="77777777" w:rsidTr="00651225">
        <w:trPr>
          <w:trHeight w:val="3042"/>
          <w:jc w:val="center"/>
        </w:trPr>
        <w:tc>
          <w:tcPr>
            <w:tcW w:w="9776" w:type="dxa"/>
          </w:tcPr>
          <w:p w14:paraId="46B24265" w14:textId="77777777" w:rsidR="006C349F" w:rsidRDefault="00000000">
            <w:pPr>
              <w:spacing w:afterLines="100" w:after="240"/>
              <w:rPr>
                <w:b/>
                <w:sz w:val="30"/>
              </w:rPr>
            </w:pPr>
            <w:r>
              <w:rPr>
                <w:rFonts w:hint="eastAsia"/>
                <w:b/>
                <w:sz w:val="30"/>
                <w:lang w:eastAsia="zh-Hans"/>
              </w:rPr>
              <w:lastRenderedPageBreak/>
              <w:t>一、</w:t>
            </w:r>
            <w:bookmarkStart w:id="12" w:name="OLE_LINK9"/>
            <w:r>
              <w:rPr>
                <w:rFonts w:hint="eastAsia"/>
                <w:b/>
                <w:sz w:val="30"/>
                <w:lang w:eastAsia="zh-Hans"/>
              </w:rPr>
              <w:t>生产需求</w:t>
            </w:r>
            <w:bookmarkEnd w:id="12"/>
            <w:r>
              <w:rPr>
                <w:rFonts w:hint="eastAsia"/>
                <w:b/>
                <w:sz w:val="30"/>
              </w:rPr>
              <w:t>及技术问题</w:t>
            </w:r>
          </w:p>
          <w:p w14:paraId="6A4AF5D8" w14:textId="29F26955" w:rsidR="009D37F8" w:rsidRDefault="00473FB5" w:rsidP="0062593F">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w:t>
            </w:r>
            <w:r>
              <w:rPr>
                <w:rFonts w:ascii="方正仿宋简体" w:eastAsia="方正仿宋简体" w:hAnsi="方正仿宋简体" w:hint="eastAsia"/>
                <w:b/>
                <w:sz w:val="24"/>
              </w:rPr>
              <w:t>生产需求</w:t>
            </w:r>
          </w:p>
          <w:p>
            <w:pPr>
              <w:pStyle w:val="null27"/>
              <w:spacing w:before="240" w:afterLines="100" w:after="240"/>
              <w:rPr>
                <w:rFonts w:ascii="宋体" w:hAnsi="宋体" w:hint="eastAsia"/>
                <w:bCs/>
                <w:sz w:val="24"/>
              </w:rPr>
            </w:pPr>
            <w:r>
              <w:rPr>
                <w:rFonts w:ascii="方正仿宋简体" w:eastAsia="方正仿宋简体" w:hAnsi="方正仿宋简体" w:hint="eastAsia"/>
                <w:b/>
                <w:sz w:val="24"/>
              </w:rPr>
              <w:t xml:space="preserve">  </w:t>
            </w:r>
          </w:p>
          <w:p>
            <w:pPr>
              <w:pStyle w:val="null27"/>
              <w:spacing w:before="0" w:after="240"/>
              <w:ind w:left="0" w:right="0" w:firstLine="480"/>
              <w:jc w:val="both"/>
            </w:pPr>
            <w:r>
              <w:rPr>
                <w:rFonts w:ascii="宋体" w:hAnsi="宋体" w:cs="宋体" w:eastAsia="宋体"/>
                <w:sz w:val="24"/>
              </w:rPr>
              <w:t>管道打孔盗油检测信息主要来源于检测</w:t>
            </w:r>
            <w:r>
              <w:rPr>
                <w:rFonts w:ascii="宋体" w:hAnsi="宋体" w:cs="宋体" w:eastAsia="宋体"/>
                <w:sz w:val="24"/>
              </w:rPr>
              <w:t>单位</w:t>
            </w:r>
            <w:r>
              <w:rPr>
                <w:rFonts w:ascii="宋体" w:hAnsi="宋体" w:cs="宋体" w:eastAsia="宋体"/>
                <w:sz w:val="24"/>
              </w:rPr>
              <w:t>给出的检测结果，</w:t>
            </w:r>
            <w:r>
              <w:rPr>
                <w:rFonts w:ascii="宋体" w:hAnsi="宋体" w:cs="宋体" w:eastAsia="宋体"/>
                <w:sz w:val="24"/>
              </w:rPr>
              <w:t>数据对齐、盗油检测数据分析工作</w:t>
            </w:r>
            <w:r>
              <w:rPr>
                <w:rFonts w:ascii="宋体" w:hAnsi="宋体" w:cs="宋体" w:eastAsia="宋体"/>
                <w:sz w:val="24"/>
              </w:rPr>
              <w:t>目前主要依托第三方</w:t>
            </w:r>
            <w:r>
              <w:rPr>
                <w:rFonts w:ascii="宋体" w:hAnsi="宋体" w:cs="宋体" w:eastAsia="宋体"/>
                <w:sz w:val="24"/>
              </w:rPr>
              <w:t>，无法实现自主开展</w:t>
            </w:r>
            <w:r>
              <w:rPr>
                <w:rFonts w:ascii="宋体" w:hAnsi="宋体" w:cs="宋体" w:eastAsia="宋体"/>
                <w:sz w:val="24"/>
              </w:rPr>
              <w:t>。</w:t>
            </w:r>
          </w:p>
          <w:p>
            <w:pPr>
              <w:pStyle w:val="null27"/>
              <w:spacing w:before="0" w:after="240"/>
              <w:ind w:left="0" w:right="0" w:firstLine="480"/>
              <w:jc w:val="both"/>
            </w:pPr>
            <w:r>
              <w:rPr>
                <w:rFonts w:ascii="宋体" w:hAnsi="宋体" w:cs="宋体" w:eastAsia="宋体"/>
                <w:sz w:val="24"/>
              </w:rPr>
              <w:t>打孔盗油数据</w:t>
            </w:r>
            <w:r>
              <w:rPr>
                <w:rFonts w:ascii="宋体" w:hAnsi="宋体" w:cs="宋体" w:eastAsia="宋体"/>
                <w:sz w:val="24"/>
              </w:rPr>
              <w:t>整合分析主要采用人工</w:t>
            </w:r>
            <w:r>
              <w:rPr>
                <w:rFonts w:ascii="宋体" w:hAnsi="宋体" w:cs="宋体" w:eastAsia="宋体"/>
                <w:sz w:val="24"/>
              </w:rPr>
              <w:t>判别，</w:t>
            </w:r>
            <w:r>
              <w:rPr>
                <w:rFonts w:ascii="宋体" w:hAnsi="宋体" w:cs="宋体" w:eastAsia="宋体"/>
                <w:sz w:val="24"/>
              </w:rPr>
              <w:t>人工分析数据量</w:t>
            </w:r>
            <w:r>
              <w:rPr>
                <w:rFonts w:ascii="宋体" w:hAnsi="宋体" w:cs="宋体" w:eastAsia="宋体"/>
                <w:sz w:val="24"/>
              </w:rPr>
              <w:t>大，耗时周期长</w:t>
            </w:r>
            <w:r>
              <w:rPr>
                <w:rFonts w:ascii="宋体" w:hAnsi="宋体" w:cs="宋体" w:eastAsia="宋体"/>
                <w:sz w:val="24"/>
              </w:rPr>
              <w:t>，问题尤为突出</w:t>
            </w:r>
            <w:r>
              <w:rPr>
                <w:rFonts w:ascii="宋体" w:hAnsi="宋体" w:cs="宋体" w:eastAsia="宋体"/>
                <w:sz w:val="24"/>
              </w:rPr>
              <w:t>。</w:t>
            </w:r>
          </w:p>
          <w:p w14:paraId="09686E5E" w14:textId="3C4E793E" w:rsidR="0062593F" w:rsidRPr="009D4CA9" w:rsidRDefault="0062593F" w:rsidP="0062593F">
            <w:pPr>
              <w:pStyle w:val="null27"/>
              <w:spacing w:before="240" w:afterLines="100" w:after="240"/>
              <w:rPr>
                <w:rFonts w:ascii="宋体" w:hAnsi="宋体" w:hint="eastAsia"/>
                <w:bCs/>
                <w:sz w:val="24"/>
              </w:rPr>
            </w:pPr>
            <w:r w:rsidR="00DA4F1C" w:rsidRPr="009D4CA9">
              <w:rPr>
                <w:rFonts w:ascii="宋体" w:hAnsi="宋体" w:hint="eastAsia"/>
                <w:bCs/>
                <w:sz w:val="24"/>
              </w:rPr>
              <w:t/>
            </w:r>
            <w:r w:rsidR="00A742FF" w:rsidRPr="009D4CA9">
              <w:rPr>
                <w:rFonts w:ascii="宋体" w:hAnsi="宋体" w:hint="eastAsia"/>
                <w:bCs/>
                <w:sz w:val="24"/>
              </w:rPr>
              <w:fldChar w:fldCharType="begin"/>
            </w:r>
            <w:r w:rsidR="00A742FF" w:rsidRPr="009D4CA9">
              <w:rPr>
                <w:rFonts w:ascii="宋体" w:hAnsi="宋体" w:hint="eastAsia"/>
                <w:bCs/>
                <w:sz w:val="24"/>
              </w:rPr>
              <w:instrText xml:space="preserve"> r</w:instrText>
            </w:r>
            <w:r w:rsidR="00A742FF" w:rsidRPr="009D4CA9">
              <w:rPr>
                <w:rFonts w:ascii="宋体" w:hAnsi="宋体"/>
                <w:bCs/>
                <w:sz w:val="24"/>
              </w:rPr>
              <w:instrText>equirement</w:instrText>
            </w:r>
            <w:r w:rsidR="00A742FF" w:rsidRPr="009D4CA9">
              <w:rPr>
                <w:rFonts w:ascii="宋体" w:hAnsi="宋体" w:hint="eastAsia"/>
                <w:bCs/>
                <w:sz w:val="24"/>
              </w:rPr>
              <w:instrText xml:space="preserve"> </w:instrText>
            </w:r>
            <w:r w:rsidR="00A742FF" w:rsidRPr="009D4CA9">
              <w:rPr>
                <w:rFonts w:ascii="宋体" w:hAnsi="宋体" w:hint="eastAsia"/>
                <w:bCs/>
                <w:sz w:val="24"/>
              </w:rPr>
              <w:fldChar w:fldCharType="end"/>
            </w:r>
          </w:p>
          <w:p w14:paraId="417FE5DD" w14:textId="4704C9D9" w:rsidR="00473FB5" w:rsidRPr="00473FB5" w:rsidRDefault="00473FB5" w:rsidP="001B2C32">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w:t>
            </w:r>
            <w:r>
              <w:rPr>
                <w:rFonts w:ascii="方正仿宋简体" w:eastAsia="方正仿宋简体" w:hAnsi="方正仿宋简体" w:hint="eastAsia"/>
                <w:b/>
                <w:sz w:val="24"/>
              </w:rPr>
              <w:t>技术问题</w:t>
            </w:r>
          </w:p>
          <w:p>
            <w:pPr>
              <w:pStyle w:val="null1828"/>
              <w:spacing w:before="0" w:after="240"/>
              <w:ind w:left="0" w:right="0" w:firstLine="480"/>
              <w:jc w:val="both"/>
            </w:pPr>
            <w:r>
              <w:rPr>
                <w:rFonts w:ascii="宋体" w:hAnsi="宋体" w:cs="宋体" w:eastAsia="宋体"/>
                <w:sz w:val="24"/>
              </w:rPr>
              <w:t>在盗油检测中，</w:t>
            </w:r>
            <w:r>
              <w:rPr>
                <w:rFonts w:ascii="宋体" w:hAnsi="宋体" w:cs="宋体" w:eastAsia="宋体"/>
                <w:sz w:val="24"/>
              </w:rPr>
              <w:t>不同检测设备和管道以及多轮检测时</w:t>
            </w:r>
            <w:r>
              <w:rPr>
                <w:rFonts w:ascii="宋体" w:hAnsi="宋体" w:cs="宋体" w:eastAsia="宋体"/>
                <w:sz w:val="24"/>
              </w:rPr>
              <w:t>信号特征表现不一致，简单阈值判别方法难以适用。</w:t>
            </w:r>
            <w:r>
              <w:rPr>
                <w:rFonts w:ascii="宋体" w:hAnsi="宋体" w:cs="宋体" w:eastAsia="宋体"/>
                <w:sz w:val="24"/>
              </w:rPr>
              <w:t>因此，整合</w:t>
            </w:r>
            <w:r>
              <w:rPr>
                <w:rFonts w:ascii="宋体" w:hAnsi="宋体" w:cs="宋体" w:eastAsia="宋体"/>
                <w:sz w:val="24"/>
              </w:rPr>
              <w:t>多源</w:t>
            </w:r>
            <w:r>
              <w:rPr>
                <w:rFonts w:ascii="宋体" w:hAnsi="宋体" w:cs="宋体" w:eastAsia="宋体"/>
                <w:sz w:val="24"/>
              </w:rPr>
              <w:t>数据以解决跨设备间的数据不一致性问题，进而实现盗油孔的精准检测至关重要。</w:t>
            </w:r>
          </w:p>
          <w:p>
            <w:pPr>
              <w:pStyle w:val="null1828"/>
              <w:spacing w:before="0" w:after="0"/>
              <w:ind w:left="0" w:right="0"/>
              <w:jc w:val="both"/>
            </w:pPr>
            <w:r>
              <w:rPr>
                <w:rFonts w:ascii="宋体" w:hAnsi="宋体" w:cs="宋体" w:eastAsia="宋体"/>
                <w:sz w:val="24"/>
              </w:rPr>
              <w:t>对于盗油孔的精准识别，在典型盗油孔及已修复支管特定特征下有效获取足够标注数据用于智能识别模型训练，以及在模型训练完成后建立有效的验证机制确保其在实际应用中的有效性和可靠性，</w:t>
            </w:r>
            <w:r>
              <w:rPr>
                <w:rFonts w:ascii="宋体" w:hAnsi="宋体" w:cs="宋体" w:eastAsia="宋体"/>
                <w:sz w:val="24"/>
              </w:rPr>
              <w:t>同时在噪声和干扰较大的环境中结合人工智能模型提高盗油孔识别准确率、避免误报或漏报情况发生</w:t>
            </w:r>
            <w:r>
              <w:rPr>
                <w:rFonts w:ascii="宋体" w:hAnsi="宋体" w:cs="宋体" w:eastAsia="宋体"/>
                <w:sz w:val="24"/>
              </w:rPr>
              <w:t>，这些都是当务之急。</w:t>
            </w:r>
          </w:p>
          <w:p w14:paraId="61CA4B96" w14:textId="4B68DAA0" w:rsidR="009D37F8" w:rsidRPr="00473FB5" w:rsidRDefault="008A4A05" w:rsidP="001B2C32">
            <w:pPr>
              <w:pStyle w:val="null1828"/>
              <w:spacing w:before="240" w:after="240"/>
              <w:ind w:firstLineChars="100" w:firstLine="240"/>
              <w:rPr>
                <w:rFonts w:hint="eastAsia"/>
              </w:rPr>
            </w:pPr>
            <w:r>
              <w:rPr>
                <w:rFonts w:hint="eastAsia"/>
              </w:rPr>
              <w:t/>
            </w:r>
            <w:proofErr w:type="spellStart"/>
            <w:proofErr w:type="spellEnd"/>
          </w:p>
        </w:tc>
      </w:tr>
      <w:tr w:rsidR="006C349F" w14:paraId="26DF4D1D" w14:textId="77777777" w:rsidTr="001B61A2">
        <w:trPr>
          <w:trHeight w:val="24"/>
          <w:jc w:val="center"/>
        </w:trPr>
        <w:tc>
          <w:tcPr>
            <w:tcW w:w="9776" w:type="dxa"/>
          </w:tcPr>
          <w:p w14:paraId="4DA61E03" w14:textId="77777777" w:rsidR="006C349F" w:rsidRDefault="00000000">
            <w:pPr>
              <w:spacing w:afterLines="100" w:after="240"/>
              <w:rPr>
                <w:b/>
                <w:sz w:val="30"/>
              </w:rPr>
            </w:pPr>
            <w:r>
              <w:rPr>
                <w:rFonts w:hint="eastAsia"/>
                <w:b/>
                <w:sz w:val="30"/>
                <w:lang w:eastAsia="zh-Hans"/>
              </w:rPr>
              <w:t>二、国内外技术现状分析</w:t>
            </w:r>
          </w:p>
          <w:p w14:paraId="7D8EB67C" w14:textId="249A6634" w:rsidR="00492F6A" w:rsidRPr="00C12F1E" w:rsidRDefault="00492F6A" w:rsidP="00C12F1E">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（一）集团公司研究基础</w:t>
            </w:r>
          </w:p>
          <w:p>
            <w:pPr>
              <w:pStyle w:val="null29"/>
              <w:spacing w:before="240" w:after="240"/>
              <w:ind w:left="0" w:right="0" w:firstLine="220"/>
              <w:jc w:val="both"/>
            </w:pPr>
            <w:r>
              <w:rPr>
                <w:rFonts w:ascii="宋体" w:hAnsi="宋体" w:cs="宋体" w:eastAsia="宋体"/>
                <w:sz w:val="22"/>
                <w:shd w:fill="FFFFFF" w:val="clear"/>
              </w:rPr>
              <w:t>一项软件著作权：</w:t>
            </w:r>
            <w:r>
              <w:rPr>
                <w:rFonts w:ascii="heiti" w:hAnsi="heiti" w:cs="heiti" w:eastAsia="heiti"/>
                <w:sz w:val="22"/>
                <w:shd w:fill="FFFFFF" w:val="clear"/>
              </w:rPr>
              <w:t>打孔盗油检测器数据分析系统</w:t>
            </w:r>
            <w:r>
              <w:rPr>
                <w:rFonts w:ascii="宋体" w:hAnsi="宋体" w:cs="宋体" w:eastAsia="宋体"/>
                <w:sz w:val="22"/>
                <w:shd w:fill="FFFFFF" w:val="clear"/>
              </w:rPr>
              <w:t>。</w:t>
            </w:r>
          </w:p>
          <w:p w14:paraId="4ED03552" w14:textId="4C339FF8" w:rsidR="00492F6A" w:rsidRPr="00A26F99" w:rsidRDefault="008A4A05" w:rsidP="001B2C32">
            <w:pPr>
              <w:pStyle w:val="null29"/>
              <w:spacing w:before="240" w:afterLines="100" w:after="240"/>
              <w:ind w:firstLineChars="100" w:firstLine="240"/>
              <w:rPr>
                <w:rFonts w:ascii="宋体" w:hAnsi="宋体" w:hint="eastAsia"/>
                <w:sz w:val="24"/>
              </w:rPr>
            </w:pPr>
            <w:r>
              <w:rPr>
                <w:rFonts w:ascii="宋体" w:hAnsi="宋体" w:hint="eastAsia"/>
                <w:sz w:val="24"/>
              </w:rPr>
              <w:t/>
            </w:r>
            <w:proofErr w:type="spellStart"/>
            <w:proofErr w:type="spellEnd"/>
          </w:p>
          <w:p w14:paraId="66FB9E32" w14:textId="77777777" w:rsidR="00492F6A" w:rsidRPr="00C12F1E" w:rsidRDefault="00492F6A" w:rsidP="00492F6A">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（二）国内技术现状</w:t>
            </w:r>
          </w:p>
          <w:p>
            <w:pPr>
              <w:pStyle w:val="null30"/>
              <w:spacing w:before="0" w:after="240"/>
              <w:ind w:left="0" w:right="0" w:firstLine="480"/>
              <w:jc w:val="both"/>
            </w:pPr>
            <w:r>
              <w:rPr>
                <w:rFonts w:ascii="宋体" w:hAnsi="宋体" w:cs="宋体" w:eastAsia="宋体"/>
                <w:sz w:val="24"/>
              </w:rPr>
              <w:t>现阶段，在管道检测方面，</w:t>
            </w:r>
            <w:r>
              <w:rPr>
                <w:rFonts w:ascii="宋体" w:hAnsi="宋体" w:cs="宋体" w:eastAsia="宋体"/>
                <w:sz w:val="24"/>
              </w:rPr>
              <w:t>人工智能技术主要应用于对漏磁数据的分析，能够自动识别管道环焊缝、法兰、弯头等特征以及单一的金属损失、凹陷等缺陷。此技术显著提升了数据分析效率，降低了人工干预需求，加快了维护决策的制定速度。</w:t>
            </w:r>
          </w:p>
          <w:p>
            <w:pPr>
              <w:pStyle w:val="null30"/>
              <w:spacing w:before="0" w:after="240"/>
              <w:ind w:left="0" w:right="0" w:firstLine="480"/>
              <w:jc w:val="both"/>
            </w:pPr>
            <w:r>
              <w:rPr>
                <w:rFonts w:ascii="宋体" w:hAnsi="宋体" w:cs="宋体" w:eastAsia="宋体"/>
                <w:sz w:val="24"/>
              </w:rPr>
              <w:t>然而，在打孔盗油数据的分析研究方面却相对滞后，目前尚未实现对管道特征和缺陷的快速、精准识别与标注。</w:t>
            </w:r>
            <w:r>
              <w:rPr>
                <w:rFonts w:ascii="宋体" w:hAnsi="宋体" w:cs="宋体" w:eastAsia="宋体"/>
                <w:sz w:val="24"/>
              </w:rPr>
              <w:t>当前</w:t>
            </w:r>
            <w:r>
              <w:rPr>
                <w:rFonts w:ascii="宋体" w:hAnsi="宋体" w:cs="宋体" w:eastAsia="宋体"/>
                <w:sz w:val="24"/>
              </w:rPr>
              <w:t>技术</w:t>
            </w:r>
            <w:r>
              <w:rPr>
                <w:rFonts w:ascii="宋体" w:hAnsi="宋体" w:cs="宋体" w:eastAsia="宋体"/>
                <w:sz w:val="24"/>
              </w:rPr>
              <w:t>在</w:t>
            </w:r>
            <w:r>
              <w:rPr>
                <w:rFonts w:ascii="宋体" w:hAnsi="宋体" w:cs="宋体" w:eastAsia="宋体"/>
                <w:sz w:val="24"/>
              </w:rPr>
              <w:t>管道打孔盗油检测缺陷数据分析</w:t>
            </w:r>
            <w:r>
              <w:rPr>
                <w:rFonts w:ascii="宋体" w:hAnsi="宋体" w:cs="宋体" w:eastAsia="宋体"/>
                <w:sz w:val="24"/>
              </w:rPr>
              <w:t>方面，缺乏专门的应用模型和算法，极大地限制了其实际应用范围</w:t>
            </w:r>
            <w:r>
              <w:rPr>
                <w:rFonts w:ascii="宋体" w:hAnsi="宋体" w:cs="宋体" w:eastAsia="宋体"/>
                <w:sz w:val="24"/>
              </w:rPr>
              <w:t>，使得在处理打孔盗油检测缺陷数据时效果欠佳。</w:t>
            </w:r>
            <w:r>
              <w:rPr>
                <w:rFonts w:ascii="宋体" w:hAnsi="宋体" w:cs="宋体" w:eastAsia="宋体"/>
                <w:sz w:val="24"/>
              </w:rPr>
              <w:t>这一短板不仅对缺陷识别的准确性产生了不良影响，也降低了对特定风险的响应能力。</w:t>
            </w:r>
            <w:r>
              <w:rPr>
                <w:rFonts w:ascii="宋体" w:hAnsi="宋体" w:cs="宋体" w:eastAsia="宋体"/>
                <w:sz w:val="24"/>
              </w:rPr>
              <w:t>综上所述，开发针对管道打孔盗油检测缺陷的特定应用模型与算法迫在眉睫，这对于提升检测的有效性和时效性至关重要。</w:t>
            </w:r>
          </w:p>
          <w:p w14:paraId="7A2653C9" w14:textId="49A84F4D" w:rsidR="00492F6A" w:rsidRPr="00A26F99" w:rsidRDefault="008A4A05" w:rsidP="001B2C32">
            <w:pPr>
              <w:pStyle w:val="null30"/>
              <w:spacing w:before="240" w:afterLines="100" w:after="240"/>
              <w:ind w:firstLineChars="100" w:firstLine="240"/>
              <w:rPr>
                <w:rFonts w:ascii="宋体" w:hAnsi="宋体" w:hint="eastAsia"/>
                <w:sz w:val="24"/>
              </w:rPr>
            </w:pPr>
            <w:r>
              <w:rPr>
                <w:rFonts w:ascii="宋体" w:hAnsi="宋体" w:hint="eastAsia"/>
                <w:sz w:val="24"/>
              </w:rPr>
              <w:t/>
            </w:r>
            <w:proofErr w:type="spellStart"/>
            <w:proofErr w:type="spellEnd"/>
          </w:p>
          <w:p w14:paraId="7C027FD9" w14:textId="77777777" w:rsidR="00473FB5" w:rsidRDefault="00492F6A" w:rsidP="00473FB5">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（三）国外技术现状</w:t>
            </w:r>
          </w:p>
          <w:p>
            <w:pPr>
              <w:pStyle w:val="null31"/>
              <w:numPr>
                <w:ilvl w:val="0"/>
                <w:numId w:val="1"/>
              </w:numPr>
              <w:spacing w:after="240"/>
            </w:pPr>
            <w:r>
              <w:rPr>
                <w:rFonts w:ascii="宋体" w:hAnsi="宋体" w:cs="宋体" w:eastAsia="宋体"/>
                <w:sz w:val="24"/>
              </w:rPr>
              <w:t>漏磁检测（</w:t>
            </w:r>
            <w:r>
              <w:rPr>
                <w:rFonts w:ascii="宋体" w:hAnsi="宋体" w:cs="宋体" w:eastAsia="宋体"/>
                <w:sz w:val="24"/>
              </w:rPr>
              <w:t>MFL）和超声波检测（UT）的智能化应用</w:t>
            </w:r>
          </w:p>
          <w:p>
            <w:pPr>
              <w:pStyle w:val="null31"/>
              <w:spacing w:before="0" w:after="240"/>
              <w:ind w:left="0" w:right="0" w:firstLine="480"/>
              <w:jc w:val="both"/>
            </w:pPr>
            <w:r>
              <w:rPr>
                <w:rFonts w:ascii="宋体" w:hAnsi="宋体" w:cs="宋体" w:eastAsia="宋体"/>
                <w:sz w:val="24"/>
              </w:rPr>
              <w:t>在管道检测领域，国外普遍使用漏磁检测（</w:t>
            </w:r>
            <w:r>
              <w:rPr>
                <w:rFonts w:ascii="宋体" w:hAnsi="宋体" w:cs="宋体" w:eastAsia="宋体"/>
                <w:sz w:val="24"/>
              </w:rPr>
              <w:t>Magnetic Flux Leakage, MFL）和超声波检测（Ultrasonic Testing, UT）等传统无损检测技术，并结合人工智能算法进行数据处理与缺陷识别。主要深度学习算法自动识别管道中的腐蚀、凹陷、裂纹等缺陷。此外，超声波检测与机器学习相结合，可以实现对复杂管道缺陷的识别，如焊缝缺陷、腐蚀损伤和机械损伤等。这些技术通过不断优化模型训练过程，已经能够在检测效率、精度和响应速度方面取得明显改善。</w:t>
            </w:r>
            <w:r>
              <w:rPr>
                <w:rFonts w:ascii="宋体" w:hAnsi="宋体" w:cs="宋体" w:eastAsia="宋体"/>
                <w:sz w:val="24"/>
              </w:rPr>
              <w:t>然而，对于打孔盗油等特定缺陷的智能检测应用研究较少，大部分系统仍集中在通用性缺陷的识别上。尚未形成一套完善的针对人为打孔盗油行为的自动化检测系统。即便有部分应用涉及到此类缺陷检测，往往需要结合传统的物理检测方法和人工排查，自动化和智能化水平相对较低。</w:t>
            </w:r>
          </w:p>
          <w:p w14:paraId="1D50417E" w14:textId="317C05FA" w:rsidR="00492F6A" w:rsidRPr="00473FB5" w:rsidRDefault="008A4A05" w:rsidP="001B2C32">
            <w:pPr>
              <w:pStyle w:val="null31"/>
              <w:spacing w:before="240" w:afterLines="100" w:after="240"/>
              <w:ind w:firstLineChars="100" w:firstLine="240"/>
              <w:rPr>
                <w:rFonts w:ascii="方正仿宋简体" w:eastAsia="方正仿宋简体" w:hAnsi="方正仿宋简体" w:hint="eastAsia"/>
                <w:b/>
                <w:sz w:val="24"/>
              </w:rPr>
            </w:pPr>
            <w:r>
              <w:rPr>
                <w:rFonts w:ascii="宋体" w:hAnsi="宋体" w:hint="eastAsia"/>
                <w:sz w:val="24"/>
              </w:rPr>
              <w:t/>
            </w:r>
            <w:proofErr w:type="spellStart"/>
            <w:proofErr w:type="spellEnd"/>
          </w:p>
          <w:p w14:paraId="2BC50ECD" w14:textId="77777777" w:rsidR="006C349F" w:rsidRPr="00C12F1E" w:rsidRDefault="00492F6A" w:rsidP="00492F6A">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（四）分析结论</w:t>
            </w:r>
          </w:p>
          <w:p>
            <w:pPr>
              <w:pStyle w:val="null32"/>
              <w:spacing w:before="0" w:after="0"/>
              <w:ind w:left="0" w:right="0"/>
              <w:jc w:val="both"/>
            </w:pPr>
            <w:r>
              <w:rPr>
                <w:rFonts w:ascii="宋体" w:hAnsi="宋体" w:cs="宋体" w:eastAsia="宋体"/>
                <w:sz w:val="24"/>
              </w:rPr>
              <w:t>当前，国内在打孔盗油检测数据分析方面主要依赖传统手段，智能化与自动化水平偏低。并且，相关技术的更新迭代速度较为缓慢，整体技术水平亟待提升。就管道打孔盗油检测数据分析方法而言，迫切需要加强技术创新，大力推动智能化、自动化的解决方案，从而提高管道监测的实时性与准确性。</w:t>
            </w:r>
          </w:p>
          <w:p w14:paraId="65AFDDDD" w14:textId="23C4CE30" w:rsidR="00492F6A" w:rsidRPr="00A26F99" w:rsidRDefault="008A4A05" w:rsidP="001B2C32">
            <w:pPr>
              <w:pStyle w:val="null32"/>
              <w:spacing w:before="240" w:afterLines="100" w:after="240"/>
              <w:ind w:firstLineChars="100" w:firstLine="240"/>
              <w:rPr>
                <w:rFonts w:ascii="宋体" w:hAnsi="宋体" w:hint="eastAsia"/>
                <w:b/>
                <w:sz w:val="24"/>
              </w:rPr>
            </w:pPr>
            <w:r>
              <w:rPr>
                <w:rFonts w:ascii="宋体" w:hAnsi="宋体" w:hint="eastAsia"/>
                <w:sz w:val="24"/>
              </w:rPr>
              <w:t/>
            </w:r>
            <w:proofErr w:type="spellStart"/>
            <w:proofErr w:type="spellEnd"/>
          </w:p>
        </w:tc>
      </w:tr>
      <w:tr w:rsidR="006C349F" w14:paraId="407CA1AB" w14:textId="77777777" w:rsidTr="001B2C32">
        <w:trPr>
          <w:trHeight w:val="885"/>
          <w:jc w:val="center"/>
        </w:trPr>
        <w:tc>
          <w:tcPr>
            <w:tcW w:w="9776" w:type="dxa"/>
          </w:tcPr>
          <w:p w14:paraId="5F9E259A" w14:textId="77777777" w:rsidR="006C349F" w:rsidRDefault="00000000">
            <w:pPr>
              <w:spacing w:afterLines="100" w:after="240"/>
              <w:rPr>
                <w:b/>
                <w:sz w:val="30"/>
              </w:rPr>
            </w:pPr>
            <w:r>
              <w:rPr>
                <w:rFonts w:hint="eastAsia"/>
                <w:b/>
                <w:sz w:val="30"/>
              </w:rPr>
              <w:t>三、研究目标</w:t>
            </w:r>
          </w:p>
          <w:p>
            <w:pPr>
              <w:pStyle w:val="null2133"/>
              <w:spacing w:before="0" w:after="240"/>
              <w:ind w:left="0" w:right="0" w:firstLine="480"/>
              <w:jc w:val="both"/>
            </w:pPr>
            <w:r>
              <w:rPr>
                <w:rFonts w:ascii="宋体" w:hAnsi="宋体" w:cs="宋体" w:eastAsia="宋体"/>
                <w:sz w:val="24"/>
              </w:rPr>
              <w:t>构建一个高效、智能的管道缺陷检测分析平台，实现管道打孔盗油等特定缺陷的精准检测和快速响应</w:t>
            </w:r>
            <w:r>
              <w:rPr>
                <w:rFonts w:ascii="宋体" w:hAnsi="宋体" w:cs="宋体" w:eastAsia="宋体"/>
                <w:sz w:val="24"/>
              </w:rPr>
              <w:t>。结合多源数据采集、人工智能算法</w:t>
            </w:r>
            <w:r>
              <w:rPr>
                <w:rFonts w:ascii="宋体" w:hAnsi="宋体" w:cs="宋体" w:eastAsia="宋体"/>
                <w:sz w:val="24"/>
              </w:rPr>
              <w:t>，打通从数据获取、处理、分析到实时决策的全流程，确保检测的高效性、实时性和准确性。</w:t>
            </w:r>
            <w:r>
              <w:rPr>
                <w:rFonts w:ascii="宋体" w:hAnsi="宋体" w:cs="宋体" w:eastAsia="宋体"/>
                <w:sz w:val="24"/>
              </w:rPr>
              <w:t>实现以下</w:t>
            </w:r>
            <w:r>
              <w:rPr>
                <w:rFonts w:ascii="宋体" w:hAnsi="宋体" w:cs="宋体" w:eastAsia="宋体"/>
                <w:sz w:val="24"/>
              </w:rPr>
              <w:t>关键</w:t>
            </w:r>
            <w:r>
              <w:rPr>
                <w:rFonts w:ascii="宋体" w:hAnsi="宋体" w:cs="宋体" w:eastAsia="宋体"/>
                <w:sz w:val="24"/>
              </w:rPr>
              <w:t>功能</w:t>
            </w:r>
            <w:r>
              <w:rPr>
                <w:rFonts w:ascii="times new roman" w:hAnsi="times new roman" w:cs="times new roman" w:eastAsia="times new roman"/>
                <w:sz w:val="24"/>
              </w:rPr>
              <w:t>:</w:t>
            </w:r>
          </w:p>
          <w:p>
            <w:pPr>
              <w:pStyle w:val="null2133"/>
              <w:numPr>
                <w:ilvl w:val="0"/>
                <w:numId w:val="2"/>
              </w:numPr>
              <w:spacing w:after="240"/>
            </w:pPr>
            <w:r>
              <w:rPr>
                <w:rFonts w:ascii="宋体" w:hAnsi="宋体" w:cs="宋体" w:eastAsia="宋体"/>
                <w:sz w:val="24"/>
              </w:rPr>
              <w:t>智能建模数据库管理</w:t>
            </w:r>
          </w:p>
          <w:p>
            <w:pPr>
              <w:pStyle w:val="null2133"/>
              <w:spacing w:before="0" w:after="240"/>
              <w:ind w:left="0" w:right="0" w:firstLine="480"/>
              <w:jc w:val="both"/>
            </w:pPr>
            <w:r>
              <w:rPr>
                <w:rFonts w:ascii="宋体" w:hAnsi="宋体" w:cs="宋体" w:eastAsia="宋体"/>
                <w:sz w:val="24"/>
              </w:rPr>
              <w:t>支持多源数据的</w:t>
            </w:r>
            <w:r>
              <w:rPr>
                <w:rFonts w:ascii="宋体" w:hAnsi="宋体" w:cs="宋体" w:eastAsia="宋体"/>
                <w:sz w:val="24"/>
              </w:rPr>
              <w:t>存储</w:t>
            </w:r>
            <w:r>
              <w:rPr>
                <w:rFonts w:ascii="宋体" w:hAnsi="宋体" w:cs="宋体" w:eastAsia="宋体"/>
                <w:sz w:val="24"/>
              </w:rPr>
              <w:t>与处理，</w:t>
            </w:r>
            <w:r>
              <w:rPr>
                <w:rFonts w:ascii="宋体" w:hAnsi="宋体" w:cs="宋体" w:eastAsia="宋体"/>
                <w:sz w:val="24"/>
              </w:rPr>
              <w:t>为缺陷检测</w:t>
            </w:r>
            <w:r>
              <w:rPr>
                <w:rFonts w:ascii="宋体" w:hAnsi="宋体" w:cs="宋体" w:eastAsia="宋体"/>
                <w:sz w:val="24"/>
              </w:rPr>
              <w:t>模型</w:t>
            </w:r>
            <w:r>
              <w:rPr>
                <w:rFonts w:ascii="宋体" w:hAnsi="宋体" w:cs="宋体" w:eastAsia="宋体"/>
                <w:sz w:val="24"/>
              </w:rPr>
              <w:t>的训练与优化提供高质量数据基础</w:t>
            </w:r>
            <w:r>
              <w:rPr>
                <w:rFonts w:ascii="宋体" w:hAnsi="宋体" w:cs="宋体" w:eastAsia="宋体"/>
                <w:sz w:val="24"/>
              </w:rPr>
              <w:t>。</w:t>
            </w:r>
          </w:p>
          <w:p>
            <w:pPr>
              <w:pStyle w:val="null2133"/>
              <w:numPr>
                <w:ilvl w:val="0"/>
                <w:numId w:val="2"/>
              </w:numPr>
              <w:spacing w:after="240"/>
            </w:pPr>
            <w:r>
              <w:rPr>
                <w:rFonts w:ascii="宋体" w:hAnsi="宋体" w:cs="宋体" w:eastAsia="宋体"/>
                <w:sz w:val="24"/>
              </w:rPr>
              <w:t>自动化缺陷检测与实时分析</w:t>
            </w:r>
          </w:p>
          <w:p>
            <w:pPr>
              <w:pStyle w:val="null2133"/>
              <w:spacing w:before="0" w:after="240"/>
              <w:ind w:left="0" w:right="0" w:firstLine="480"/>
              <w:jc w:val="both"/>
            </w:pPr>
            <w:r>
              <w:rPr>
                <w:rFonts w:ascii="宋体" w:hAnsi="宋体" w:cs="宋体" w:eastAsia="宋体"/>
                <w:sz w:val="24"/>
              </w:rPr>
              <w:t>通过深度学习算法自动执行数据预处理、特征提取和</w:t>
            </w:r>
            <w:r>
              <w:rPr>
                <w:rFonts w:ascii="宋体" w:hAnsi="宋体" w:cs="宋体" w:eastAsia="宋体"/>
                <w:sz w:val="24"/>
              </w:rPr>
              <w:t>缺陷</w:t>
            </w:r>
            <w:r>
              <w:rPr>
                <w:rFonts w:ascii="宋体" w:hAnsi="宋体" w:cs="宋体" w:eastAsia="宋体"/>
                <w:sz w:val="24"/>
              </w:rPr>
              <w:t>识别，实现全流程自动化分析。</w:t>
            </w:r>
          </w:p>
          <w:p>
            <w:pPr>
              <w:pStyle w:val="null2133"/>
              <w:numPr>
                <w:ilvl w:val="0"/>
                <w:numId w:val="2"/>
              </w:numPr>
              <w:spacing w:after="240"/>
            </w:pPr>
            <w:r>
              <w:rPr>
                <w:rFonts w:ascii="宋体" w:hAnsi="宋体" w:cs="宋体" w:eastAsia="宋体"/>
                <w:sz w:val="24"/>
              </w:rPr>
              <w:t>自学习优化与持续模型更新</w:t>
            </w:r>
          </w:p>
          <w:p>
            <w:pPr>
              <w:pStyle w:val="null2133"/>
              <w:spacing w:before="0" w:after="0"/>
              <w:ind w:left="0" w:right="0"/>
              <w:jc w:val="both"/>
            </w:pPr>
            <w:r>
              <w:rPr>
                <w:rFonts w:ascii="宋体" w:hAnsi="宋体" w:cs="宋体" w:eastAsia="宋体"/>
                <w:sz w:val="24"/>
              </w:rPr>
              <w:t>利用深度学习进行</w:t>
            </w:r>
            <w:r>
              <w:rPr>
                <w:rFonts w:ascii="宋体" w:hAnsi="宋体" w:cs="宋体" w:eastAsia="宋体"/>
                <w:sz w:val="24"/>
              </w:rPr>
              <w:t>在线</w:t>
            </w:r>
            <w:r>
              <w:rPr>
                <w:rFonts w:ascii="宋体" w:hAnsi="宋体" w:cs="宋体" w:eastAsia="宋体"/>
                <w:sz w:val="24"/>
              </w:rPr>
              <w:t>学</w:t>
            </w:r>
            <w:r>
              <w:rPr>
                <w:rFonts w:ascii="宋体" w:hAnsi="宋体" w:cs="宋体" w:eastAsia="宋体"/>
                <w:sz w:val="24"/>
              </w:rPr>
              <w:t>习和持续训练，不断优化模型，提升对新型</w:t>
            </w:r>
            <w:r>
              <w:rPr>
                <w:rFonts w:ascii="宋体" w:hAnsi="宋体" w:cs="宋体" w:eastAsia="宋体"/>
                <w:sz w:val="24"/>
              </w:rPr>
              <w:t>缺陷</w:t>
            </w:r>
            <w:r>
              <w:rPr>
                <w:rFonts w:ascii="宋体" w:hAnsi="宋体" w:cs="宋体" w:eastAsia="宋体"/>
                <w:sz w:val="24"/>
              </w:rPr>
              <w:t>的识别和适应能力</w:t>
            </w:r>
            <w:r>
              <w:rPr>
                <w:rFonts w:ascii="宋体" w:hAnsi="宋体" w:cs="宋体" w:eastAsia="宋体"/>
                <w:sz w:val="24"/>
              </w:rPr>
              <w:t>。</w:t>
            </w:r>
          </w:p>
          <w:p w14:paraId="51157D81" w14:textId="2B90B8CF" w:rsidR="001B2C32" w:rsidRDefault="008A4A05" w:rsidP="001B2C32">
            <w:pPr>
              <w:pStyle w:val="null2133"/>
              <w:spacing w:before="240" w:after="240"/>
              <w:ind w:firstLineChars="100" w:firstLine="240"/>
              <w:rPr>
                <w:rFonts w:hint="eastAsia"/>
              </w:rPr>
            </w:pPr>
            <w:r>
              <w:rPr>
                <w:rFonts w:hint="eastAsia"/>
              </w:rPr>
              <w:t/>
            </w:r>
            <w:proofErr w:type="spellStart"/>
            <w:proofErr w:type="spellEnd"/>
          </w:p>
        </w:tc>
      </w:tr>
      <w:tr w:rsidR="006C349F" w14:paraId="092578CE" w14:textId="77777777" w:rsidTr="001B61A2">
        <w:trPr>
          <w:trHeight w:val="24"/>
          <w:jc w:val="center"/>
        </w:trPr>
        <w:tc>
          <w:tcPr>
            <w:tcW w:w="9776" w:type="dxa"/>
          </w:tcPr>
          <w:p w14:paraId="4D50A732" w14:textId="77777777" w:rsidR="00E91097" w:rsidRDefault="00000000" w:rsidP="00E91097">
            <w:pPr>
              <w:spacing w:afterLines="100" w:after="240"/>
              <w:rPr>
                <w:b/>
                <w:sz w:val="30"/>
              </w:rPr>
            </w:pPr>
            <w:r>
              <w:rPr>
                <w:rFonts w:hint="eastAsia"/>
                <w:b/>
                <w:sz w:val="30"/>
              </w:rPr>
              <w:t>四</w:t>
            </w:r>
            <w:r>
              <w:rPr>
                <w:rFonts w:hint="eastAsia"/>
                <w:b/>
                <w:sz w:val="30"/>
                <w:lang w:eastAsia="zh-Hans"/>
              </w:rPr>
              <w:t>、研究内容</w:t>
            </w:r>
          </w:p>
          <w:p>
            <w:pPr>
              <w:pStyle w:val="null34"/>
              <w:spacing w:before="0" w:after="0" w:lineRule="auto" w:line="360"/>
              <w:ind w:left="0" w:right="0" w:firstLine="480"/>
              <w:jc w:val="both"/>
            </w:pPr>
            <w:r>
              <w:rPr>
                <w:rFonts w:ascii="宋体" w:hAnsi="宋体" w:cs="宋体" w:eastAsia="宋体"/>
                <w:sz w:val="24"/>
              </w:rPr>
              <w:t>本</w:t>
            </w:r>
            <w:r>
              <w:rPr>
                <w:rFonts w:ascii="宋体" w:hAnsi="宋体" w:cs="宋体" w:eastAsia="宋体"/>
                <w:sz w:val="24"/>
              </w:rPr>
              <w:t>研究</w:t>
            </w:r>
            <w:r>
              <w:rPr>
                <w:rFonts w:ascii="宋体" w:hAnsi="宋体" w:cs="宋体" w:eastAsia="宋体"/>
                <w:sz w:val="24"/>
              </w:rPr>
              <w:t>围绕</w:t>
            </w:r>
            <w:r>
              <w:rPr>
                <w:rFonts w:ascii="宋体" w:hAnsi="宋体" w:cs="宋体" w:eastAsia="宋体"/>
                <w:sz w:val="24"/>
              </w:rPr>
              <w:t>“</w:t>
            </w:r>
            <w:r>
              <w:rPr>
                <w:rFonts w:ascii="宋体" w:hAnsi="宋体" w:cs="宋体" w:eastAsia="宋体"/>
                <w:sz w:val="24"/>
              </w:rPr>
              <w:t>津华管道</w:t>
            </w:r>
            <w:r>
              <w:rPr>
                <w:rFonts w:ascii="宋体" w:hAnsi="宋体" w:cs="宋体" w:eastAsia="宋体"/>
                <w:sz w:val="24"/>
              </w:rPr>
              <w:t>多源</w:t>
            </w:r>
            <w:r>
              <w:rPr>
                <w:rFonts w:ascii="宋体" w:hAnsi="宋体" w:cs="宋体" w:eastAsia="宋体"/>
                <w:sz w:val="24"/>
              </w:rPr>
              <w:t>检测数据缺陷智能化分析算法及应用</w:t>
            </w:r>
            <w:r>
              <w:rPr>
                <w:rFonts w:ascii="宋体" w:hAnsi="宋体" w:cs="宋体" w:eastAsia="宋体"/>
                <w:sz w:val="24"/>
              </w:rPr>
              <w:t>”</w:t>
            </w:r>
            <w:r>
              <w:rPr>
                <w:rFonts w:ascii="times new roman" w:hAnsi="times new roman" w:cs="times new roman" w:eastAsia="times new roman"/>
                <w:sz w:val="24"/>
              </w:rPr>
              <w:t>,</w:t>
            </w:r>
            <w:r>
              <w:rPr>
                <w:rFonts w:ascii="宋体" w:hAnsi="宋体" w:cs="宋体" w:eastAsia="宋体"/>
                <w:sz w:val="24"/>
              </w:rPr>
              <w:t>建立</w:t>
            </w:r>
            <w:r>
              <w:rPr>
                <w:rFonts w:ascii="宋体" w:hAnsi="宋体" w:cs="宋体" w:eastAsia="宋体"/>
                <w:sz w:val="24"/>
              </w:rPr>
              <w:t>智能分析</w:t>
            </w:r>
            <w:r>
              <w:rPr>
                <w:rFonts w:ascii="宋体" w:hAnsi="宋体" w:cs="宋体" w:eastAsia="宋体"/>
                <w:sz w:val="24"/>
              </w:rPr>
              <w:t>平台</w:t>
            </w:r>
            <w:r>
              <w:rPr>
                <w:rFonts w:ascii="宋体" w:hAnsi="宋体" w:cs="宋体" w:eastAsia="宋体"/>
                <w:sz w:val="24"/>
              </w:rPr>
              <w:t>的目标展开，具体研究内容包括</w:t>
            </w:r>
            <w:r>
              <w:rPr>
                <w:rFonts w:ascii="宋体" w:hAnsi="宋体" w:cs="宋体" w:eastAsia="宋体"/>
                <w:sz w:val="24"/>
              </w:rPr>
              <w:t>：</w:t>
            </w:r>
          </w:p>
          <w:p>
            <w:pPr>
              <w:pStyle w:val="null34"/>
              <w:numPr>
                <w:ilvl w:val="0"/>
                <w:numId w:val="3"/>
              </w:numPr>
              <w:spacing w:lineRule="auto" w:line="360"/>
            </w:pPr>
            <w:r>
              <w:rPr>
                <w:rFonts w:ascii="宋体" w:hAnsi="宋体" w:cs="宋体" w:eastAsia="宋体"/>
                <w:b/>
                <w:sz w:val="24"/>
              </w:rPr>
              <w:t>打孔盗油检测缺陷数据库</w:t>
            </w:r>
          </w:p>
          <w:p>
            <w:pPr>
              <w:pStyle w:val="null34"/>
              <w:spacing w:before="0" w:after="0" w:lineRule="auto" w:line="360"/>
              <w:ind w:left="0" w:right="0" w:firstLine="480"/>
              <w:jc w:val="both"/>
            </w:pPr>
            <w:r>
              <w:rPr>
                <w:rFonts w:ascii="宋体" w:hAnsi="宋体" w:cs="宋体" w:eastAsia="宋体"/>
                <w:sz w:val="24"/>
              </w:rPr>
              <w:t>数据整合是</w:t>
            </w:r>
            <w:r>
              <w:rPr>
                <w:rFonts w:ascii="宋体" w:hAnsi="宋体" w:cs="宋体" w:eastAsia="宋体"/>
                <w:sz w:val="24"/>
              </w:rPr>
              <w:t>管道缺陷检测平台的基础工作，旨在</w:t>
            </w:r>
            <w:r>
              <w:rPr>
                <w:rFonts w:ascii="宋体" w:hAnsi="宋体" w:cs="宋体" w:eastAsia="宋体"/>
                <w:sz w:val="24"/>
              </w:rPr>
              <w:t>将多次检测数据进行归一化、分类等处理</w:t>
            </w:r>
            <w:r>
              <w:rPr>
                <w:rFonts w:ascii="宋体" w:hAnsi="宋体" w:cs="宋体" w:eastAsia="宋体"/>
                <w:sz w:val="24"/>
              </w:rPr>
              <w:t>，生成高质量的数据集，为后续的模型训练提供</w:t>
            </w:r>
            <w:r>
              <w:rPr>
                <w:rFonts w:ascii="宋体" w:hAnsi="宋体" w:cs="宋体" w:eastAsia="宋体"/>
                <w:sz w:val="24"/>
              </w:rPr>
              <w:t>支持。</w:t>
            </w:r>
          </w:p>
          <w:p>
            <w:pPr>
              <w:pStyle w:val="null34"/>
              <w:spacing w:before="0" w:after="0" w:lineRule="auto" w:line="360"/>
              <w:ind w:left="0" w:right="0" w:firstLine="480"/>
              <w:jc w:val="both"/>
            </w:pPr>
            <w:r>
              <w:rPr>
                <w:rFonts w:ascii="宋体" w:hAnsi="宋体" w:cs="宋体" w:eastAsia="宋体"/>
                <w:sz w:val="24"/>
              </w:rPr>
              <w:t>特征提取：针对不同类型的数据，进行深入的特征提取。</w:t>
            </w:r>
          </w:p>
          <w:p>
            <w:pPr>
              <w:pStyle w:val="null34"/>
              <w:spacing w:before="0" w:after="0" w:lineRule="auto" w:line="360"/>
              <w:ind w:left="0" w:right="0" w:firstLine="480"/>
              <w:jc w:val="both"/>
            </w:pPr>
            <w:r>
              <w:rPr>
                <w:rFonts w:ascii="宋体" w:hAnsi="宋体" w:cs="宋体" w:eastAsia="宋体"/>
                <w:sz w:val="24"/>
              </w:rPr>
              <w:t>数据标注与重新生成：根据实际的缺陷情况，对历史数据进行标注。</w:t>
            </w:r>
            <w:r>
              <w:rPr>
                <w:rFonts w:ascii="宋体" w:hAnsi="宋体" w:cs="宋体" w:eastAsia="宋体"/>
                <w:sz w:val="24"/>
              </w:rPr>
              <w:t>通过人工和自动化标注的结合，生成高质量的训练数据集。</w:t>
            </w:r>
            <w:r>
              <w:rPr>
                <w:rFonts w:ascii="宋体" w:hAnsi="宋体" w:cs="宋体" w:eastAsia="宋体"/>
                <w:sz w:val="24"/>
              </w:rPr>
              <w:t>这些标注不仅包括明确的缺陷标签（如打孔、</w:t>
            </w:r>
            <w:r>
              <w:rPr>
                <w:rFonts w:ascii="宋体" w:hAnsi="宋体" w:cs="宋体" w:eastAsia="宋体"/>
                <w:sz w:val="24"/>
              </w:rPr>
              <w:t>已修复支管、其它修复方式</w:t>
            </w:r>
            <w:r>
              <w:rPr>
                <w:rFonts w:ascii="宋体" w:hAnsi="宋体" w:cs="宋体" w:eastAsia="宋体"/>
                <w:sz w:val="24"/>
              </w:rPr>
              <w:t>），</w:t>
            </w:r>
            <w:r>
              <w:rPr>
                <w:rFonts w:ascii="宋体" w:hAnsi="宋体" w:cs="宋体" w:eastAsia="宋体"/>
                <w:sz w:val="24"/>
              </w:rPr>
              <w:t>还涵盖缺陷的程度、位置等信息</w:t>
            </w:r>
            <w:r>
              <w:rPr>
                <w:rFonts w:ascii="宋体" w:hAnsi="宋体" w:cs="宋体" w:eastAsia="宋体"/>
                <w:sz w:val="24"/>
              </w:rPr>
              <w:t>。</w:t>
            </w:r>
            <w:r>
              <w:rPr>
                <w:rFonts w:ascii="宋体" w:hAnsi="宋体" w:cs="宋体" w:eastAsia="宋体"/>
                <w:sz w:val="24"/>
              </w:rPr>
              <w:t>经过特征提取和标注后的数据将重新生成新的训练集，形成供模型训练使用的标准化数据集</w:t>
            </w:r>
            <w:r>
              <w:rPr>
                <w:rFonts w:ascii="宋体" w:hAnsi="宋体" w:cs="宋体" w:eastAsia="宋体"/>
                <w:sz w:val="24"/>
              </w:rPr>
              <w:t>。</w:t>
            </w:r>
          </w:p>
          <w:p>
            <w:pPr>
              <w:pStyle w:val="null34"/>
              <w:numPr>
                <w:ilvl w:val="0"/>
                <w:numId w:val="3"/>
              </w:numPr>
              <w:spacing w:lineRule="auto" w:line="360"/>
            </w:pPr>
            <w:r>
              <w:rPr>
                <w:rFonts w:ascii="宋体" w:hAnsi="宋体" w:cs="宋体" w:eastAsia="宋体"/>
                <w:b/>
                <w:sz w:val="24"/>
              </w:rPr>
              <w:t>多种</w:t>
            </w:r>
            <w:r>
              <w:rPr>
                <w:rFonts w:ascii="宋体" w:hAnsi="宋体" w:cs="宋体" w:eastAsia="宋体"/>
                <w:b/>
                <w:sz w:val="24"/>
              </w:rPr>
              <w:t>深度学习模型</w:t>
            </w:r>
            <w:r>
              <w:rPr>
                <w:rFonts w:ascii="宋体" w:hAnsi="宋体" w:cs="宋体" w:eastAsia="宋体"/>
                <w:b/>
                <w:sz w:val="24"/>
              </w:rPr>
              <w:t>研究</w:t>
            </w:r>
            <w:r>
              <w:rPr>
                <w:rFonts w:ascii="宋体" w:hAnsi="宋体" w:cs="宋体" w:eastAsia="宋体"/>
                <w:b/>
                <w:sz w:val="24"/>
              </w:rPr>
              <w:t>与应用</w:t>
            </w:r>
          </w:p>
          <w:p>
            <w:pPr>
              <w:pStyle w:val="null34"/>
              <w:spacing w:before="0" w:after="0" w:lineRule="auto" w:line="360"/>
              <w:ind w:left="0" w:right="0" w:firstLine="480"/>
              <w:jc w:val="both"/>
            </w:pPr>
            <w:r>
              <w:rPr>
                <w:rFonts w:ascii="times new roman" w:hAnsi="times new roman" w:cs="times new roman" w:eastAsia="times new roman"/>
                <w:sz w:val="24"/>
              </w:rPr>
              <w:t>2.1</w:t>
            </w:r>
            <w:r>
              <w:rPr>
                <w:rFonts w:ascii="宋体" w:hAnsi="宋体" w:cs="宋体" w:eastAsia="宋体"/>
                <w:sz w:val="24"/>
              </w:rPr>
              <w:t>深度学习模型</w:t>
            </w:r>
            <w:r>
              <w:rPr>
                <w:rFonts w:ascii="宋体" w:hAnsi="宋体" w:cs="宋体" w:eastAsia="宋体"/>
                <w:sz w:val="24"/>
              </w:rPr>
              <w:t>研究</w:t>
            </w:r>
          </w:p>
          <w:p>
            <w:pPr>
              <w:pStyle w:val="null34"/>
              <w:spacing w:before="0" w:after="0" w:lineRule="auto" w:line="360"/>
              <w:ind w:left="0" w:right="0" w:firstLine="480"/>
              <w:jc w:val="both"/>
            </w:pPr>
            <w:r>
              <w:rPr>
                <w:rFonts w:ascii="宋体" w:hAnsi="宋体" w:cs="宋体" w:eastAsia="宋体"/>
                <w:sz w:val="24"/>
              </w:rPr>
              <w:t>图像处理</w:t>
            </w:r>
            <w:r>
              <w:rPr>
                <w:rFonts w:ascii="宋体" w:hAnsi="宋体" w:cs="宋体" w:eastAsia="宋体"/>
                <w:sz w:val="24"/>
              </w:rPr>
              <w:t>：</w:t>
            </w:r>
            <w:r>
              <w:rPr>
                <w:rFonts w:ascii="宋体" w:hAnsi="宋体" w:cs="宋体" w:eastAsia="宋体"/>
                <w:sz w:val="24"/>
              </w:rPr>
              <w:t>研究卷积神经网络（</w:t>
            </w:r>
            <w:r>
              <w:rPr>
                <w:rFonts w:ascii="times new roman" w:hAnsi="times new roman" w:cs="times new roman" w:eastAsia="times new roman"/>
                <w:sz w:val="24"/>
              </w:rPr>
              <w:t>CNN</w:t>
            </w:r>
            <w:r>
              <w:rPr>
                <w:rFonts w:ascii="宋体" w:hAnsi="宋体" w:cs="宋体" w:eastAsia="宋体"/>
                <w:sz w:val="24"/>
              </w:rPr>
              <w:t>）及其变种（例如</w:t>
            </w:r>
            <w:r>
              <w:rPr>
                <w:rFonts w:ascii="times new roman" w:hAnsi="times new roman" w:cs="times new roman" w:eastAsia="times new roman"/>
                <w:sz w:val="24"/>
              </w:rPr>
              <w:t>ResNet</w:t>
            </w:r>
            <w:r>
              <w:rPr>
                <w:rFonts w:ascii="宋体" w:hAnsi="宋体" w:cs="宋体" w:eastAsia="宋体"/>
                <w:sz w:val="24"/>
              </w:rPr>
              <w:t>、</w:t>
            </w:r>
            <w:r>
              <w:rPr>
                <w:rFonts w:ascii="times new roman" w:hAnsi="times new roman" w:cs="times new roman" w:eastAsia="times new roman"/>
                <w:sz w:val="24"/>
              </w:rPr>
              <w:t>EfficientNet</w:t>
            </w:r>
            <w:r>
              <w:rPr>
                <w:rFonts w:ascii="宋体" w:hAnsi="宋体" w:cs="宋体" w:eastAsia="宋体"/>
                <w:sz w:val="24"/>
              </w:rPr>
              <w:t>）在</w:t>
            </w:r>
            <w:r>
              <w:rPr>
                <w:rFonts w:ascii="宋体" w:hAnsi="宋体" w:cs="宋体" w:eastAsia="宋体"/>
                <w:sz w:val="24"/>
              </w:rPr>
              <w:t>用于从图像中自动识别管道缺陷</w:t>
            </w:r>
            <w:r>
              <w:rPr>
                <w:rFonts w:ascii="宋体" w:hAnsi="宋体" w:cs="宋体" w:eastAsia="宋体"/>
                <w:sz w:val="24"/>
              </w:rPr>
              <w:t>，采用图像识别技术克服无法获取</w:t>
            </w:r>
            <w:r>
              <w:rPr>
                <w:rFonts w:ascii="宋体" w:hAnsi="宋体" w:cs="宋体" w:eastAsia="宋体"/>
                <w:sz w:val="24"/>
              </w:rPr>
              <w:t>原始内检测信号</w:t>
            </w:r>
            <w:r>
              <w:rPr>
                <w:rFonts w:ascii="宋体" w:hAnsi="宋体" w:cs="宋体" w:eastAsia="宋体"/>
                <w:sz w:val="24"/>
              </w:rPr>
              <w:t>数据的条件限制</w:t>
            </w:r>
            <w:r>
              <w:rPr>
                <w:rFonts w:ascii="宋体" w:hAnsi="宋体" w:cs="宋体" w:eastAsia="宋体"/>
                <w:sz w:val="24"/>
              </w:rPr>
              <w:t>。</w:t>
            </w:r>
          </w:p>
          <w:p>
            <w:pPr>
              <w:pStyle w:val="null34"/>
              <w:spacing w:before="0" w:after="0" w:lineRule="auto" w:line="360"/>
              <w:ind w:left="0" w:right="0" w:firstLine="480"/>
              <w:jc w:val="both"/>
            </w:pPr>
            <w:r>
              <w:rPr>
                <w:rFonts w:ascii="宋体" w:hAnsi="宋体" w:cs="宋体" w:eastAsia="宋体"/>
                <w:sz w:val="24"/>
              </w:rPr>
              <w:t>时间序列数据分析</w:t>
            </w:r>
            <w:r>
              <w:rPr>
                <w:rFonts w:ascii="宋体" w:hAnsi="宋体" w:cs="宋体" w:eastAsia="宋体"/>
                <w:sz w:val="24"/>
              </w:rPr>
              <w:t>：</w:t>
            </w:r>
            <w:r>
              <w:rPr>
                <w:rFonts w:ascii="宋体" w:hAnsi="宋体" w:cs="宋体" w:eastAsia="宋体"/>
                <w:sz w:val="24"/>
              </w:rPr>
              <w:t>研究</w:t>
            </w:r>
            <w:r>
              <w:rPr>
                <w:rFonts w:ascii="宋体" w:hAnsi="宋体" w:cs="宋体" w:eastAsia="宋体"/>
                <w:sz w:val="24"/>
              </w:rPr>
              <w:t>递归神经网络（</w:t>
            </w:r>
            <w:r>
              <w:rPr>
                <w:rFonts w:ascii="times new roman" w:hAnsi="times new roman" w:cs="times new roman" w:eastAsia="times new roman"/>
                <w:sz w:val="24"/>
              </w:rPr>
              <w:t>RNN</w:t>
            </w:r>
            <w:r>
              <w:rPr>
                <w:rFonts w:ascii="宋体" w:hAnsi="宋体" w:cs="宋体" w:eastAsia="宋体"/>
                <w:sz w:val="24"/>
              </w:rPr>
              <w:t>）和长短时记忆网络（</w:t>
            </w:r>
            <w:r>
              <w:rPr>
                <w:rFonts w:ascii="times new roman" w:hAnsi="times new roman" w:cs="times new roman" w:eastAsia="times new roman"/>
                <w:sz w:val="24"/>
              </w:rPr>
              <w:t>LSTM</w:t>
            </w:r>
            <w:r>
              <w:rPr>
                <w:rFonts w:ascii="宋体" w:hAnsi="宋体" w:cs="宋体" w:eastAsia="宋体"/>
                <w:sz w:val="24"/>
              </w:rPr>
              <w:t>）处理传感器采集的时间序列数据，</w:t>
            </w:r>
            <w:r>
              <w:rPr>
                <w:rFonts w:ascii="宋体" w:hAnsi="宋体" w:cs="宋体" w:eastAsia="宋体"/>
                <w:sz w:val="24"/>
              </w:rPr>
              <w:t>处理</w:t>
            </w:r>
            <w:r>
              <w:rPr>
                <w:rFonts w:ascii="宋体" w:hAnsi="宋体" w:cs="宋体" w:eastAsia="宋体"/>
                <w:sz w:val="24"/>
              </w:rPr>
              <w:t>原始内检测信号</w:t>
            </w:r>
            <w:r>
              <w:rPr>
                <w:rFonts w:ascii="宋体" w:hAnsi="宋体" w:cs="宋体" w:eastAsia="宋体"/>
                <w:sz w:val="24"/>
              </w:rPr>
              <w:t>识别缺陷。</w:t>
            </w:r>
          </w:p>
          <w:p>
            <w:pPr>
              <w:pStyle w:val="null34"/>
              <w:spacing w:before="0" w:after="0" w:lineRule="auto" w:line="360"/>
              <w:ind w:left="0" w:right="0" w:firstLine="480"/>
              <w:jc w:val="both"/>
            </w:pPr>
            <w:r>
              <w:rPr>
                <w:rFonts w:ascii="times new roman" w:hAnsi="times new roman" w:cs="times new roman" w:eastAsia="times new roman"/>
                <w:sz w:val="24"/>
              </w:rPr>
              <w:t>2.2</w:t>
            </w:r>
            <w:r>
              <w:rPr>
                <w:rFonts w:ascii="宋体" w:hAnsi="宋体" w:cs="宋体" w:eastAsia="宋体"/>
                <w:sz w:val="24"/>
              </w:rPr>
              <w:t>特征</w:t>
            </w:r>
            <w:r>
              <w:rPr>
                <w:rFonts w:ascii="宋体" w:hAnsi="宋体" w:cs="宋体" w:eastAsia="宋体"/>
                <w:sz w:val="24"/>
              </w:rPr>
              <w:t>融合与模型集成</w:t>
            </w:r>
          </w:p>
          <w:p>
            <w:pPr>
              <w:pStyle w:val="null34"/>
              <w:spacing w:before="0" w:after="0" w:lineRule="auto" w:line="360"/>
              <w:ind w:left="0" w:right="0" w:firstLine="480"/>
              <w:jc w:val="both"/>
            </w:pPr>
            <w:r>
              <w:rPr>
                <w:rFonts w:ascii="宋体" w:hAnsi="宋体" w:cs="宋体" w:eastAsia="宋体"/>
                <w:sz w:val="24"/>
              </w:rPr>
              <w:t>多源数据</w:t>
            </w:r>
            <w:r>
              <w:rPr>
                <w:rFonts w:ascii="宋体" w:hAnsi="宋体" w:cs="宋体" w:eastAsia="宋体"/>
                <w:sz w:val="24"/>
              </w:rPr>
              <w:t>融合</w:t>
            </w:r>
            <w:r>
              <w:rPr>
                <w:rFonts w:ascii="宋体" w:hAnsi="宋体" w:cs="宋体" w:eastAsia="宋体"/>
                <w:sz w:val="24"/>
              </w:rPr>
              <w:t>：研究如何有效融合来自不同源的数据特征，以丰富分析和检测的维度。</w:t>
            </w:r>
          </w:p>
          <w:p>
            <w:pPr>
              <w:pStyle w:val="null34"/>
              <w:spacing w:before="0" w:after="0" w:lineRule="auto" w:line="360"/>
              <w:ind w:left="0" w:right="0" w:firstLine="480"/>
              <w:jc w:val="both"/>
            </w:pPr>
            <w:r>
              <w:rPr>
                <w:rFonts w:ascii="宋体" w:hAnsi="宋体" w:cs="宋体" w:eastAsia="宋体"/>
                <w:sz w:val="24"/>
              </w:rPr>
              <w:t>集成学习方法：应用随机森林、</w:t>
            </w:r>
            <w:r>
              <w:rPr>
                <w:rFonts w:ascii="times new roman" w:hAnsi="times new roman" w:cs="times new roman" w:eastAsia="times new roman"/>
                <w:sz w:val="24"/>
              </w:rPr>
              <w:t>XGBoost</w:t>
            </w:r>
            <w:r>
              <w:rPr>
                <w:rFonts w:ascii="宋体" w:hAnsi="宋体" w:cs="宋体" w:eastAsia="宋体"/>
                <w:sz w:val="24"/>
              </w:rPr>
              <w:t>等集成学习技术，通过综合不同模型的预测结果来提升模型的鲁棒性和泛化能力，降低单一模型的误判风险。</w:t>
            </w:r>
          </w:p>
          <w:p>
            <w:pPr>
              <w:pStyle w:val="null34"/>
              <w:spacing w:before="0" w:after="0" w:lineRule="auto" w:line="360"/>
              <w:ind w:left="0" w:right="0" w:firstLine="480"/>
              <w:jc w:val="both"/>
            </w:pPr>
            <w:r>
              <w:rPr>
                <w:rFonts w:ascii="times new roman" w:hAnsi="times new roman" w:cs="times new roman" w:eastAsia="times new roman"/>
                <w:sz w:val="24"/>
              </w:rPr>
              <w:t>2.3</w:t>
            </w:r>
            <w:r>
              <w:rPr>
                <w:rFonts w:ascii="宋体" w:hAnsi="宋体" w:cs="宋体" w:eastAsia="宋体"/>
                <w:sz w:val="24"/>
              </w:rPr>
              <w:t>多模型算法对比</w:t>
            </w:r>
          </w:p>
          <w:p>
            <w:pPr>
              <w:pStyle w:val="null34"/>
              <w:spacing w:before="0" w:after="0" w:lineRule="auto" w:line="360"/>
              <w:ind w:left="0" w:right="0" w:firstLine="480"/>
              <w:jc w:val="both"/>
            </w:pPr>
            <w:r>
              <w:rPr>
                <w:rFonts w:ascii="宋体" w:hAnsi="宋体" w:cs="宋体" w:eastAsia="宋体"/>
                <w:sz w:val="24"/>
              </w:rPr>
              <w:t>性能评估：对比不同算法（包括</w:t>
            </w:r>
            <w:r>
              <w:rPr>
                <w:rFonts w:ascii="times new roman" w:hAnsi="times new roman" w:cs="times new roman" w:eastAsia="times new roman"/>
                <w:sz w:val="24"/>
              </w:rPr>
              <w:t>CNN</w:t>
            </w:r>
            <w:r>
              <w:rPr>
                <w:rFonts w:ascii="宋体" w:hAnsi="宋体" w:cs="宋体" w:eastAsia="宋体"/>
                <w:sz w:val="24"/>
              </w:rPr>
              <w:t>、</w:t>
            </w:r>
            <w:r>
              <w:rPr>
                <w:rFonts w:ascii="times new roman" w:hAnsi="times new roman" w:cs="times new roman" w:eastAsia="times new roman"/>
                <w:sz w:val="24"/>
              </w:rPr>
              <w:t>LSTM</w:t>
            </w:r>
            <w:r>
              <w:rPr>
                <w:rFonts w:ascii="宋体" w:hAnsi="宋体" w:cs="宋体" w:eastAsia="宋体"/>
                <w:sz w:val="24"/>
              </w:rPr>
              <w:t>、集成学习等）在检测准确率、误报率、召回率等关键指标上的表现。</w:t>
            </w:r>
          </w:p>
          <w:p>
            <w:pPr>
              <w:pStyle w:val="null34"/>
              <w:spacing w:before="0" w:after="0" w:lineRule="auto" w:line="360"/>
              <w:ind w:left="0" w:right="0" w:firstLine="480"/>
              <w:jc w:val="both"/>
            </w:pPr>
            <w:r>
              <w:rPr>
                <w:rFonts w:ascii="宋体" w:hAnsi="宋体" w:cs="宋体" w:eastAsia="宋体"/>
                <w:sz w:val="24"/>
              </w:rPr>
              <w:t>资源消耗与计算复杂度：评估各模型的资源消耗与计算复杂度，以找出最有效率的模型配置。</w:t>
            </w:r>
          </w:p>
          <w:p>
            <w:pPr>
              <w:pStyle w:val="null34"/>
              <w:spacing w:before="0" w:after="0" w:lineRule="auto" w:line="360"/>
              <w:ind w:left="0" w:right="0" w:firstLine="480"/>
              <w:jc w:val="both"/>
            </w:pPr>
            <w:r>
              <w:rPr>
                <w:rFonts w:ascii="times new roman" w:hAnsi="times new roman" w:cs="times new roman" w:eastAsia="times new roman"/>
                <w:sz w:val="24"/>
              </w:rPr>
              <w:t>2.4</w:t>
            </w:r>
            <w:r>
              <w:rPr>
                <w:rFonts w:ascii="宋体" w:hAnsi="宋体" w:cs="宋体" w:eastAsia="宋体"/>
                <w:sz w:val="24"/>
              </w:rPr>
              <w:t>可解释性分析</w:t>
            </w:r>
          </w:p>
          <w:p>
            <w:pPr>
              <w:pStyle w:val="null34"/>
              <w:spacing w:before="0" w:after="0" w:lineRule="auto" w:line="360"/>
              <w:ind w:left="0" w:right="0" w:firstLine="480"/>
              <w:jc w:val="both"/>
            </w:pPr>
            <w:r>
              <w:rPr>
                <w:rFonts w:ascii="宋体" w:hAnsi="宋体" w:cs="宋体" w:eastAsia="宋体"/>
                <w:sz w:val="24"/>
              </w:rPr>
              <w:t>解释模型预测：研究模型的可解释性，确保检测结果可以追溯到具体的原因，以便更好地理解缺陷背后的成因和数据特征，为决策提供支持。</w:t>
            </w:r>
          </w:p>
          <w:p>
            <w:pPr>
              <w:pStyle w:val="null34"/>
              <w:spacing w:before="0" w:after="0" w:lineRule="auto" w:line="360"/>
              <w:ind w:left="0" w:right="0" w:firstLine="480"/>
              <w:jc w:val="both"/>
            </w:pPr>
            <w:r>
              <w:rPr>
                <w:rFonts w:ascii="宋体" w:hAnsi="宋体" w:cs="宋体" w:eastAsia="宋体"/>
                <w:sz w:val="24"/>
              </w:rPr>
              <w:t xml:space="preserve"> </w:t>
            </w:r>
          </w:p>
          <w:p>
            <w:pPr>
              <w:pStyle w:val="null34"/>
              <w:numPr>
                <w:ilvl w:val="0"/>
                <w:numId w:val="3"/>
              </w:numPr>
              <w:spacing w:lineRule="auto" w:line="360"/>
              <w:ind w:left="0"/>
            </w:pPr>
            <w:r>
              <w:rPr>
                <w:rFonts w:ascii="宋体" w:hAnsi="宋体" w:cs="宋体" w:eastAsia="宋体"/>
                <w:b/>
                <w:sz w:val="24"/>
              </w:rPr>
              <w:t>系统集成与平台开发</w:t>
            </w:r>
          </w:p>
          <w:p>
            <w:pPr>
              <w:pStyle w:val="null34"/>
              <w:spacing w:before="0" w:after="0" w:lineRule="auto" w:line="360"/>
              <w:ind w:left="0" w:right="0" w:firstLine="480"/>
              <w:jc w:val="both"/>
            </w:pPr>
            <w:r>
              <w:rPr>
                <w:rFonts w:ascii="宋体" w:hAnsi="宋体" w:cs="宋体" w:eastAsia="宋体"/>
                <w:sz w:val="24"/>
              </w:rPr>
              <w:t>将算法应用于实际场景，并通过后续优化与持续更新机制，保持平台的性能和适应性，主要研究内容包括：</w:t>
            </w:r>
          </w:p>
          <w:p>
            <w:pPr>
              <w:pStyle w:val="null34"/>
              <w:spacing w:before="0" w:after="0" w:lineRule="auto" w:line="360"/>
              <w:ind w:left="0" w:right="0" w:firstLine="480"/>
              <w:jc w:val="both"/>
            </w:pPr>
            <w:r>
              <w:rPr>
                <w:rFonts w:ascii="times new roman" w:hAnsi="times new roman" w:cs="times new roman" w:eastAsia="times new roman"/>
                <w:sz w:val="24"/>
              </w:rPr>
              <w:t>(1)</w:t>
            </w:r>
            <w:r>
              <w:rPr>
                <w:rFonts w:ascii="宋体" w:hAnsi="宋体" w:cs="宋体" w:eastAsia="宋体"/>
                <w:sz w:val="24"/>
              </w:rPr>
              <w:t>模型部署</w:t>
            </w:r>
            <w:r>
              <w:rPr>
                <w:rFonts w:ascii="宋体" w:hAnsi="宋体" w:cs="宋体" w:eastAsia="宋体"/>
                <w:sz w:val="24"/>
              </w:rPr>
              <w:t>及接口扩展：在</w:t>
            </w:r>
            <w:r>
              <w:rPr>
                <w:rFonts w:ascii="宋体" w:hAnsi="宋体" w:cs="宋体" w:eastAsia="宋体"/>
                <w:sz w:val="24"/>
              </w:rPr>
              <w:t>数据分析查看系统中部署经过优化的人工智能模型，提供灵活的扩展接口。</w:t>
            </w:r>
            <w:r>
              <w:rPr>
                <w:rFonts w:ascii="宋体" w:hAnsi="宋体" w:cs="宋体" w:eastAsia="宋体"/>
                <w:sz w:val="24"/>
              </w:rPr>
              <w:t>这些</w:t>
            </w:r>
            <w:r>
              <w:rPr>
                <w:rFonts w:ascii="宋体" w:hAnsi="宋体" w:cs="宋体" w:eastAsia="宋体"/>
                <w:sz w:val="24"/>
              </w:rPr>
              <w:t>接口允许第三方软件方便地调用</w:t>
            </w:r>
            <w:r>
              <w:rPr>
                <w:rFonts w:ascii="宋体" w:hAnsi="宋体" w:cs="宋体" w:eastAsia="宋体"/>
                <w:sz w:val="24"/>
              </w:rPr>
              <w:t>，用于执行自动化的数据分析、缺陷检测，出具报告，增强系统的功能性，与第三方应用融合，拓宽了应用领域。</w:t>
            </w:r>
          </w:p>
          <w:p>
            <w:pPr>
              <w:pStyle w:val="null34"/>
              <w:spacing w:before="0" w:after="0"/>
              <w:ind w:left="0" w:right="0"/>
              <w:jc w:val="both"/>
            </w:pPr>
            <w:r>
              <w:rPr>
                <w:rFonts w:ascii="times new roman" w:hAnsi="times new roman" w:cs="times new roman" w:eastAsia="times new roman"/>
                <w:sz w:val="24"/>
              </w:rPr>
              <w:t>(2)</w:t>
            </w:r>
            <w:r>
              <w:rPr>
                <w:rFonts w:ascii="宋体" w:hAnsi="宋体" w:cs="宋体" w:eastAsia="宋体"/>
                <w:sz w:val="24"/>
              </w:rPr>
              <w:t>优化与自学习：引入在线学习机制，使模型能够通过数据的</w:t>
            </w:r>
            <w:r>
              <w:rPr>
                <w:rFonts w:ascii="宋体" w:hAnsi="宋体" w:cs="宋体" w:eastAsia="宋体"/>
                <w:sz w:val="24"/>
              </w:rPr>
              <w:t>持续</w:t>
            </w:r>
            <w:r>
              <w:rPr>
                <w:rFonts w:ascii="宋体" w:hAnsi="宋体" w:cs="宋体" w:eastAsia="宋体"/>
                <w:sz w:val="24"/>
              </w:rPr>
              <w:t>输入</w:t>
            </w:r>
            <w:r>
              <w:rPr>
                <w:rFonts w:ascii="宋体" w:hAnsi="宋体" w:cs="宋体" w:eastAsia="宋体"/>
                <w:sz w:val="24"/>
              </w:rPr>
              <w:t>自动进行训练和更新，</w:t>
            </w:r>
            <w:r>
              <w:rPr>
                <w:rFonts w:ascii="宋体" w:hAnsi="宋体" w:cs="宋体" w:eastAsia="宋体"/>
                <w:sz w:val="24"/>
              </w:rPr>
              <w:t>确保模型能够适应新型缺陷或管道工况的变化。</w:t>
            </w:r>
            <w:r>
              <w:rPr>
                <w:rFonts w:ascii="宋体" w:hAnsi="宋体" w:cs="宋体" w:eastAsia="宋体"/>
                <w:sz w:val="24"/>
              </w:rPr>
              <w:t>同时，研究参数优化算法，通过自动调优（如随机搜索或贝叶斯优化）提升模型的检测性能</w:t>
            </w:r>
            <w:r>
              <w:rPr>
                <w:rFonts w:ascii="宋体" w:hAnsi="宋体" w:cs="宋体" w:eastAsia="宋体"/>
                <w:sz w:val="24"/>
              </w:rPr>
              <w:t>。</w:t>
            </w:r>
          </w:p>
          <w:p w14:paraId="1F227D16" w14:textId="5FBBA135" w:rsidR="006C349F" w:rsidRPr="00E91097" w:rsidRDefault="008A4A05" w:rsidP="00FC15C6">
            <w:pPr>
              <w:pStyle w:val="null34"/>
              <w:spacing w:before="240" w:afterLines="100" w:after="240"/>
              <w:ind w:firstLineChars="100" w:firstLine="240"/>
              <w:rPr>
                <w:rFonts w:hint="eastAsia"/>
                <w:b/>
                <w:sz w:val="30"/>
                <w:lang w:eastAsia="zh-Hans"/>
              </w:rPr>
            </w:pPr>
            <w:r>
              <w:rPr>
                <w:rFonts w:ascii="宋体" w:hAnsi="宋体" w:hint="eastAsia"/>
                <w:sz w:val="24"/>
              </w:rPr>
              <w:t/>
            </w:r>
            <w:proofErr w:type="spellStart"/>
            <w:proofErr w:type="spellEnd"/>
          </w:p>
        </w:tc>
      </w:tr>
      <w:tr w:rsidR="006C349F" w14:paraId="2EABADD7" w14:textId="77777777" w:rsidTr="001B61A2">
        <w:trPr>
          <w:trHeight w:val="24"/>
          <w:jc w:val="center"/>
        </w:trPr>
        <w:tc>
          <w:tcPr>
            <w:tcW w:w="9776" w:type="dxa"/>
          </w:tcPr>
          <w:p w14:paraId="2EDCECFA" w14:textId="77777777" w:rsidR="00E91097" w:rsidRDefault="00000000" w:rsidP="00E91097">
            <w:pPr>
              <w:spacing w:afterLines="100" w:after="240"/>
              <w:rPr>
                <w:b/>
                <w:sz w:val="30"/>
              </w:rPr>
            </w:pPr>
            <w:r>
              <w:rPr>
                <w:rFonts w:hint="eastAsia"/>
                <w:b/>
                <w:sz w:val="30"/>
              </w:rPr>
              <w:t>五</w:t>
            </w:r>
            <w:r>
              <w:rPr>
                <w:rFonts w:hint="eastAsia"/>
                <w:b/>
                <w:sz w:val="30"/>
                <w:lang w:eastAsia="zh-Hans"/>
              </w:rPr>
              <w:t>、预期研究成果</w:t>
            </w:r>
          </w:p>
          <w:p>
            <w:pPr>
              <w:pStyle w:val="null35"/>
              <w:numPr>
                <w:ilvl w:val="0"/>
                <w:numId w:val="4"/>
              </w:numPr>
              <w:spacing w:lineRule="auto" w:line="360"/>
              <w:ind w:left="0"/>
            </w:pPr>
            <w:r>
              <w:rPr>
                <w:rFonts w:ascii="宋体" w:hAnsi="宋体" w:cs="宋体" w:eastAsia="宋体"/>
                <w:b/>
                <w:sz w:val="24"/>
              </w:rPr>
              <w:t>实现针对津华管道多源检测数据缺陷智能化分析算法</w:t>
            </w:r>
          </w:p>
          <w:p>
            <w:pPr>
              <w:pStyle w:val="null35"/>
              <w:spacing w:before="0" w:after="0" w:lineRule="auto" w:line="360"/>
              <w:ind w:left="0" w:right="0" w:firstLine="480"/>
              <w:jc w:val="both"/>
            </w:pPr>
            <w:r>
              <w:rPr>
                <w:rFonts w:ascii="宋体" w:hAnsi="宋体" w:cs="宋体" w:eastAsia="宋体"/>
                <w:sz w:val="24"/>
              </w:rPr>
              <w:t>基于两种人工智能模型算法融合</w:t>
            </w:r>
            <w:r>
              <w:rPr>
                <w:rFonts w:ascii="宋体" w:hAnsi="宋体" w:cs="宋体" w:eastAsia="宋体"/>
                <w:sz w:val="24"/>
              </w:rPr>
              <w:t>，</w:t>
            </w:r>
            <w:r>
              <w:rPr>
                <w:rFonts w:ascii="宋体" w:hAnsi="宋体" w:cs="宋体" w:eastAsia="宋体"/>
                <w:sz w:val="24"/>
              </w:rPr>
              <w:t>实现图像处理与时间序列数据分析的互补。</w:t>
            </w:r>
          </w:p>
          <w:p>
            <w:pPr>
              <w:pStyle w:val="null35"/>
              <w:numPr>
                <w:ilvl w:val="0"/>
                <w:numId w:val="4"/>
              </w:numPr>
              <w:spacing w:lineRule="auto" w:line="360"/>
              <w:ind w:left="0"/>
            </w:pPr>
            <w:r>
              <w:rPr>
                <w:rFonts w:ascii="宋体" w:hAnsi="宋体" w:cs="宋体" w:eastAsia="宋体"/>
                <w:b/>
                <w:sz w:val="24"/>
              </w:rPr>
              <w:t>多源检测</w:t>
            </w:r>
            <w:r>
              <w:rPr>
                <w:rFonts w:ascii="宋体" w:hAnsi="宋体" w:cs="宋体" w:eastAsia="宋体"/>
                <w:b/>
                <w:sz w:val="24"/>
              </w:rPr>
              <w:t>数据</w:t>
            </w:r>
            <w:r>
              <w:rPr>
                <w:rFonts w:ascii="宋体" w:hAnsi="宋体" w:cs="宋体" w:eastAsia="宋体"/>
                <w:b/>
                <w:sz w:val="24"/>
              </w:rPr>
              <w:t>缺陷智能</w:t>
            </w:r>
            <w:r>
              <w:rPr>
                <w:rFonts w:ascii="宋体" w:hAnsi="宋体" w:cs="宋体" w:eastAsia="宋体"/>
                <w:b/>
                <w:sz w:val="24"/>
              </w:rPr>
              <w:t>化分析平台</w:t>
            </w:r>
          </w:p>
          <w:p>
            <w:pPr>
              <w:pStyle w:val="null35"/>
              <w:spacing w:before="0" w:after="0" w:lineRule="auto" w:line="360"/>
              <w:ind w:left="0" w:right="0" w:firstLine="480"/>
              <w:jc w:val="both"/>
            </w:pPr>
            <w:r>
              <w:rPr>
                <w:rFonts w:ascii="宋体" w:hAnsi="宋体" w:cs="宋体" w:eastAsia="宋体"/>
                <w:sz w:val="24"/>
              </w:rPr>
              <w:t>基</w:t>
            </w:r>
            <w:r>
              <w:rPr>
                <w:rFonts w:ascii="宋体" w:hAnsi="宋体" w:cs="宋体" w:eastAsia="宋体"/>
                <w:sz w:val="24"/>
              </w:rPr>
              <w:t>于</w:t>
            </w:r>
            <w:r>
              <w:rPr>
                <w:rFonts w:ascii="宋体" w:hAnsi="宋体" w:cs="宋体" w:eastAsia="宋体"/>
                <w:sz w:val="24"/>
              </w:rPr>
              <w:t>深度学习的</w:t>
            </w:r>
            <w:r>
              <w:rPr>
                <w:rFonts w:ascii="宋体" w:hAnsi="宋体" w:cs="宋体" w:eastAsia="宋体"/>
                <w:sz w:val="24"/>
              </w:rPr>
              <w:t>自动化</w:t>
            </w:r>
            <w:r>
              <w:rPr>
                <w:rFonts w:ascii="宋体" w:hAnsi="宋体" w:cs="宋体" w:eastAsia="宋体"/>
                <w:sz w:val="24"/>
              </w:rPr>
              <w:t>缺陷检测平台，实现管</w:t>
            </w:r>
            <w:r>
              <w:rPr>
                <w:rFonts w:ascii="宋体" w:hAnsi="宋体" w:cs="宋体" w:eastAsia="宋体"/>
                <w:sz w:val="24"/>
              </w:rPr>
              <w:t>道打孔盗油数据特定缺陷自动识别检出，同时适应多种管道工况及新型缺陷的检测需求。</w:t>
            </w:r>
          </w:p>
          <w:p>
            <w:pPr>
              <w:pStyle w:val="null35"/>
              <w:numPr>
                <w:ilvl w:val="0"/>
                <w:numId w:val="4"/>
              </w:numPr>
              <w:spacing w:lineRule="auto" w:line="360"/>
              <w:ind w:left="0" w:firstLine="215"/>
            </w:pPr>
            <w:r>
              <w:rPr>
                <w:rFonts w:ascii="宋体" w:hAnsi="宋体" w:cs="宋体" w:eastAsia="宋体"/>
                <w:b/>
                <w:sz w:val="24"/>
              </w:rPr>
              <w:t>实用案例研究报告</w:t>
            </w:r>
          </w:p>
          <w:p>
            <w:pPr>
              <w:pStyle w:val="null35"/>
              <w:spacing w:before="0" w:after="0" w:lineRule="auto" w:line="360"/>
              <w:ind w:left="0" w:right="0" w:firstLine="480"/>
              <w:jc w:val="both"/>
            </w:pPr>
            <w:r>
              <w:rPr>
                <w:rFonts w:ascii="宋体" w:hAnsi="宋体" w:cs="宋体" w:eastAsia="宋体"/>
                <w:sz w:val="24"/>
              </w:rPr>
              <w:t>完成对典型管道案例的应用验证，撰写研究报告，详细总结研究成果及应用经验，为后续研究提供参考。</w:t>
            </w:r>
          </w:p>
          <w:p>
            <w:pPr>
              <w:pStyle w:val="null35"/>
              <w:numPr>
                <w:ilvl w:val="0"/>
                <w:numId w:val="4"/>
              </w:numPr>
              <w:spacing w:lineRule="auto" w:line="360"/>
              <w:ind w:left="0" w:firstLine="215"/>
            </w:pPr>
            <w:r>
              <w:rPr>
                <w:rFonts w:ascii="宋体" w:hAnsi="宋体" w:cs="宋体" w:eastAsia="宋体"/>
                <w:b/>
                <w:sz w:val="24"/>
              </w:rPr>
              <w:t>学术论文与技术专利</w:t>
            </w:r>
          </w:p>
          <w:p>
            <w:pPr>
              <w:pStyle w:val="null35"/>
              <w:spacing w:before="0" w:after="0"/>
              <w:ind w:left="0" w:right="0"/>
              <w:jc w:val="both"/>
            </w:pPr>
            <w:r>
              <w:rPr>
                <w:rFonts w:ascii="宋体" w:hAnsi="宋体" w:cs="宋体" w:eastAsia="宋体"/>
                <w:sz w:val="24"/>
              </w:rPr>
              <w:t>发表相关学术论文，</w:t>
            </w:r>
            <w:r>
              <w:rPr>
                <w:rFonts w:ascii="宋体" w:hAnsi="宋体" w:cs="宋体" w:eastAsia="宋体"/>
                <w:sz w:val="24"/>
              </w:rPr>
              <w:t>总结研究过程与成果，并申请相关技术专利。</w:t>
            </w:r>
          </w:p>
          <w:p w14:paraId="5CA12F97" w14:textId="11870562" w:rsidR="006C349F" w:rsidRPr="00A26F99" w:rsidRDefault="008A4A05" w:rsidP="00FC15C6">
            <w:pPr>
              <w:pStyle w:val="null35"/>
              <w:spacing w:before="240" w:afterLines="100" w:after="240"/>
              <w:ind w:firstLineChars="100" w:firstLine="240"/>
              <w:rPr>
                <w:rFonts w:ascii="宋体" w:hAnsi="宋体" w:hint="eastAsia"/>
                <w:b/>
                <w:sz w:val="24"/>
                <w:lang w:eastAsia="zh-Hans"/>
              </w:rPr>
            </w:pPr>
            <w:r>
              <w:rPr>
                <w:rFonts w:ascii="宋体" w:hAnsi="宋体" w:hint="eastAsia"/>
                <w:sz w:val="24"/>
              </w:rPr>
              <w:t/>
            </w:r>
            <w:proofErr w:type="spellStart"/>
            <w:proofErr w:type="spellEnd"/>
          </w:p>
        </w:tc>
      </w:tr>
    </w:tbl>
    <w:p w14:paraId="647DA0C1" w14:textId="77777777" w:rsidR="003A12E6" w:rsidRDefault="003A12E6">
      <w:pPr>
        <w:rPr>
          <w:b/>
          <w:sz w:val="30"/>
        </w:rPr>
      </w:pPr>
    </w:p>
    <w:p w14:paraId="299E6670" w14:textId="6B1A2155" w:rsidR="003A12E6" w:rsidRDefault="003A12E6" w:rsidP="003A12E6">
      <w:pPr>
        <w:ind w:leftChars="-300" w:left="-630"/>
        <w:jc w:val="left"/>
        <w:rPr>
          <w:b/>
          <w:sz w:val="30"/>
        </w:rPr>
      </w:pPr>
      <w:r>
        <w:rPr>
          <w:rFonts w:hint="eastAsia"/>
          <w:b/>
          <w:sz w:val="30"/>
        </w:rPr>
        <w:t>六</w:t>
      </w:r>
      <w:r>
        <w:rPr>
          <w:rFonts w:hint="eastAsia"/>
          <w:b/>
          <w:sz w:val="30"/>
          <w:lang w:eastAsia="zh-Hans"/>
        </w:rPr>
        <w:t>、</w:t>
      </w:r>
      <w:r>
        <w:rPr>
          <w:rFonts w:hint="eastAsia"/>
          <w:b/>
          <w:sz w:val="30"/>
        </w:rPr>
        <w:t>经费需求</w:t>
      </w:r>
    </w:p>
    <w:p w14:paraId="1939E423" w14:textId="77777777" w:rsidR="00473FB5" w:rsidRDefault="00473FB5" w:rsidP="003A12E6">
      <w:pPr>
        <w:ind w:leftChars="-300" w:left="-630"/>
        <w:jc w:val="left"/>
        <w:rPr>
          <w:b/>
          <w:sz w:val="30"/>
        </w:rPr>
      </w:pPr>
    </w:p>
    <w:p w14:paraId="48E7A253" w14:textId="77777777" w:rsidR="003A12E6" w:rsidRDefault="003A12E6" w:rsidP="003A12E6">
      <w:pPr>
        <w:ind w:leftChars="-300" w:left="-630"/>
        <w:jc w:val="left"/>
        <w:rPr>
          <w:sz w:val="10"/>
          <w:szCs w:val="10"/>
        </w:rPr>
      </w:pPr>
    </w:p>
    <w:tbl>
      <w:tblPr>
        <w:tblW w:w="0" w:type="auto"/>
        <w:jc w:val="center"/>
        <w:tblBorders>
          <w:top w:val="single"/>
          <w:left w:val="single"/>
          <w:bottom w:val="single"/>
          <w:right w:val="single"/>
          <w:insideH w:val="single"/>
          <w:insideV w:val="single"/>
        </w:tblBorders>
      </w:tblPr>
      <w:tblPr>
        <w:tblW w:type="dxa" w:w="9773"/>
      </w:tblPr>
      <w:tr>
        <w:tc>
          <w:p>
            <w:r>
              <w:rPr>
                <w:b w:val="true"/>
              </w:rPr>
              <w:t>序号</w:t>
            </w:r>
          </w:p>
        </w:tc>
        <w:tc>
          <w:p>
            <w:r>
              <w:rPr>
                <w:b w:val="true"/>
              </w:rPr>
              <w:t>预算科目</w:t>
            </w:r>
          </w:p>
        </w:tc>
        <w:tc>
          <w:p>
            <w:r>
              <w:rPr>
                <w:b w:val="true"/>
              </w:rPr>
              <w:t>小计</w:t>
            </w:r>
          </w:p>
        </w:tc>
        <w:tc>
          <w:p>
            <w:r>
              <w:rPr>
                <w:b w:val="true"/>
              </w:rPr>
              <w:t>2025年</w:t>
            </w:r>
          </w:p>
        </w:tc>
      </w:tr>
      <w:tr>
        <w:tc>
          <w:p>
            <w:r>
              <w:rPr>
                <w:b w:val="true"/>
              </w:rPr>
              <w:t xsi:nil="true"/>
            </w:r>
          </w:p>
        </w:tc>
        <w:tc>
          <w:p>
            <w:r>
              <w:rPr>
                <w:b w:val="true"/>
              </w:rPr>
              <w:t>一、资本化预算</w:t>
            </w:r>
          </w:p>
        </w:tc>
        <w:tc>
          <w:p>
            <w:r>
              <w:rPr>
                <w:b w:val="true"/>
              </w:rPr>
              <w:t>10</w:t>
            </w:r>
          </w:p>
        </w:tc>
        <w:tc>
          <w:p>
            <w:r>
              <w:rPr>
                <w:b w:val="true"/>
              </w:rPr>
              <w:t>10</w:t>
            </w:r>
          </w:p>
        </w:tc>
      </w:tr>
      <w:tr>
        <w:tc>
          <w:p>
            <w:r>
              <w:t>1</w:t>
            </w:r>
          </w:p>
        </w:tc>
        <w:tc>
          <w:p>
            <w:r>
              <w:t>设备费</w:t>
            </w:r>
          </w:p>
        </w:tc>
        <w:tc>
          <w:p>
            <w:r>
              <w:t>10</w:t>
            </w:r>
          </w:p>
        </w:tc>
        <w:tc>
          <w:p>
            <w:r>
              <w:t>10</w:t>
            </w:r>
          </w:p>
        </w:tc>
      </w:tr>
      <w:tr>
        <w:tc>
          <w:p>
            <w:r>
              <w:t>2</w:t>
            </w:r>
          </w:p>
        </w:tc>
        <w:tc>
          <w:p>
            <w:r>
              <w:t>软件购置费</w:t>
            </w:r>
          </w:p>
        </w:tc>
        <w:tc>
          <w:p>
            <w:r>
              <w:t>0</w:t>
            </w:r>
          </w:p>
        </w:tc>
        <w:tc>
          <w:p>
            <w:r>
              <w:t/>
            </w:r>
          </w:p>
        </w:tc>
      </w:tr>
      <w:tr>
        <w:tc>
          <w:p>
            <w:r>
              <w:t>3</w:t>
            </w:r>
          </w:p>
        </w:tc>
        <w:tc>
          <w:p>
            <w:r>
              <w:t>其他</w:t>
            </w:r>
          </w:p>
        </w:tc>
        <w:tc>
          <w:p>
            <w:r>
              <w:t>0</w:t>
            </w:r>
          </w:p>
        </w:tc>
        <w:tc>
          <w:p>
            <w:r>
              <w:t/>
            </w:r>
          </w:p>
        </w:tc>
      </w:tr>
      <w:tr>
        <w:tc>
          <w:p>
            <w:r>
              <w:rPr>
                <w:b w:val="true"/>
              </w:rPr>
              <w:t xsi:nil="true"/>
            </w:r>
          </w:p>
        </w:tc>
        <w:tc>
          <w:p>
            <w:r>
              <w:rPr>
                <w:b w:val="true"/>
              </w:rPr>
              <w:t>二、费用化预算</w:t>
            </w:r>
          </w:p>
        </w:tc>
        <w:tc>
          <w:p>
            <w:r>
              <w:rPr>
                <w:b w:val="true"/>
              </w:rPr>
              <w:t>110</w:t>
            </w:r>
          </w:p>
        </w:tc>
        <w:tc>
          <w:p>
            <w:r>
              <w:rPr>
                <w:b w:val="true"/>
              </w:rPr>
              <w:t>110</w:t>
            </w:r>
          </w:p>
        </w:tc>
      </w:tr>
      <w:tr>
        <w:tc>
          <w:p>
            <w:r>
              <w:t>4</w:t>
            </w:r>
          </w:p>
        </w:tc>
        <w:tc>
          <w:p>
            <w:r>
              <w:t>材料费</w:t>
            </w:r>
          </w:p>
        </w:tc>
        <w:tc>
          <w:p>
            <w:r>
              <w:t>0</w:t>
            </w:r>
          </w:p>
        </w:tc>
        <w:tc>
          <w:p>
            <w:r>
              <w:t/>
            </w:r>
          </w:p>
        </w:tc>
      </w:tr>
      <w:tr>
        <w:tc>
          <w:p>
            <w:r>
              <w:t>5</w:t>
            </w:r>
          </w:p>
        </w:tc>
        <w:tc>
          <w:p>
            <w:r>
              <w:t>燃料动力费</w:t>
            </w:r>
          </w:p>
        </w:tc>
        <w:tc>
          <w:p>
            <w:r>
              <w:t>0</w:t>
            </w:r>
          </w:p>
        </w:tc>
        <w:tc>
          <w:p>
            <w:r>
              <w:t/>
            </w:r>
          </w:p>
        </w:tc>
      </w:tr>
      <w:tr>
        <w:tc>
          <w:p>
            <w:r>
              <w:t>6</w:t>
            </w:r>
          </w:p>
        </w:tc>
        <w:tc>
          <w:p>
            <w:r>
              <w:t>试验检验费</w:t>
            </w:r>
          </w:p>
        </w:tc>
        <w:tc>
          <w:p>
            <w:r>
              <w:t>10</w:t>
            </w:r>
          </w:p>
        </w:tc>
        <w:tc>
          <w:p>
            <w:r>
              <w:t>10</w:t>
            </w:r>
          </w:p>
        </w:tc>
      </w:tr>
      <w:tr>
        <w:tc>
          <w:p>
            <w:r>
              <w:t>7</w:t>
            </w:r>
          </w:p>
        </w:tc>
        <w:tc>
          <w:p>
            <w:r>
              <w:t>图书资料费</w:t>
            </w:r>
          </w:p>
        </w:tc>
        <w:tc>
          <w:p>
            <w:r>
              <w:t>2</w:t>
            </w:r>
          </w:p>
        </w:tc>
        <w:tc>
          <w:p>
            <w:r>
              <w:t>2</w:t>
            </w:r>
          </w:p>
        </w:tc>
      </w:tr>
      <w:tr>
        <w:tc>
          <w:p>
            <w:r>
              <w:t>8</w:t>
            </w:r>
          </w:p>
        </w:tc>
        <w:tc>
          <w:p>
            <w:r>
              <w:t>外部加工费</w:t>
            </w:r>
          </w:p>
        </w:tc>
        <w:tc>
          <w:p>
            <w:r>
              <w:t>0</w:t>
            </w:r>
          </w:p>
        </w:tc>
        <w:tc>
          <w:p>
            <w:r>
              <w:t/>
            </w:r>
          </w:p>
        </w:tc>
      </w:tr>
      <w:tr>
        <w:tc>
          <w:p>
            <w:r>
              <w:t>9</w:t>
            </w:r>
          </w:p>
        </w:tc>
        <w:tc>
          <w:p>
            <w:r>
              <w:t>维护及修理费</w:t>
            </w:r>
          </w:p>
        </w:tc>
        <w:tc>
          <w:p>
            <w:r>
              <w:t>0</w:t>
            </w:r>
          </w:p>
        </w:tc>
        <w:tc>
          <w:p>
            <w:r>
              <w:t/>
            </w:r>
          </w:p>
        </w:tc>
      </w:tr>
      <w:tr>
        <w:tc>
          <w:p>
            <w:r>
              <w:t>10</w:t>
            </w:r>
          </w:p>
        </w:tc>
        <w:tc>
          <w:p>
            <w:r>
              <w:t>运输费</w:t>
            </w:r>
          </w:p>
        </w:tc>
        <w:tc>
          <w:p>
            <w:r>
              <w:t>0</w:t>
            </w:r>
          </w:p>
        </w:tc>
        <w:tc>
          <w:p>
            <w:r>
              <w:t/>
            </w:r>
          </w:p>
        </w:tc>
      </w:tr>
      <w:tr>
        <w:tc>
          <w:p>
            <w:r>
              <w:t>11</w:t>
            </w:r>
          </w:p>
        </w:tc>
        <w:tc>
          <w:p>
            <w:r>
              <w:t>租赁费</w:t>
            </w:r>
          </w:p>
        </w:tc>
        <w:tc>
          <w:p>
            <w:r>
              <w:t>0</w:t>
            </w:r>
          </w:p>
        </w:tc>
        <w:tc>
          <w:p>
            <w:r>
              <w:t/>
            </w:r>
          </w:p>
        </w:tc>
      </w:tr>
      <w:tr>
        <w:tc>
          <w:p>
            <w:r>
              <w:t>12</w:t>
            </w:r>
          </w:p>
        </w:tc>
        <w:tc>
          <w:p>
            <w:r>
              <w:t>现场试验费</w:t>
            </w:r>
          </w:p>
        </w:tc>
        <w:tc>
          <w:p>
            <w:r>
              <w:t>0</w:t>
            </w:r>
          </w:p>
        </w:tc>
        <w:tc>
          <w:p>
            <w:r>
              <w:t/>
            </w:r>
          </w:p>
        </w:tc>
      </w:tr>
      <w:tr>
        <w:tc>
          <w:p>
            <w:r>
              <w:t>13</w:t>
            </w:r>
          </w:p>
        </w:tc>
        <w:tc>
          <w:p>
            <w:r>
              <w:t>出版/文献/信息传播/知识产权事务费</w:t>
            </w:r>
          </w:p>
        </w:tc>
        <w:tc>
          <w:p>
            <w:r>
              <w:t>8</w:t>
            </w:r>
          </w:p>
        </w:tc>
        <w:tc>
          <w:p>
            <w:r>
              <w:t>8</w:t>
            </w:r>
          </w:p>
        </w:tc>
      </w:tr>
      <w:tr>
        <w:tc>
          <w:p>
            <w:r>
              <w:t>14</w:t>
            </w:r>
          </w:p>
        </w:tc>
        <w:tc>
          <w:p>
            <w:r>
              <w:t>咨询费</w:t>
            </w:r>
          </w:p>
        </w:tc>
        <w:tc>
          <w:p>
            <w:r>
              <w:t>0</w:t>
            </w:r>
          </w:p>
        </w:tc>
        <w:tc>
          <w:p>
            <w:r>
              <w:t/>
            </w:r>
          </w:p>
        </w:tc>
      </w:tr>
      <w:tr>
        <w:tc>
          <w:p>
            <w:r>
              <w:t>15</w:t>
            </w:r>
          </w:p>
        </w:tc>
        <w:tc>
          <w:p>
            <w:r>
              <w:t>委托研发支出</w:t>
            </w:r>
          </w:p>
        </w:tc>
        <w:tc>
          <w:p>
            <w:r>
              <w:t>60</w:t>
            </w:r>
          </w:p>
        </w:tc>
        <w:tc>
          <w:p>
            <w:r>
              <w:t>60</w:t>
            </w:r>
          </w:p>
        </w:tc>
      </w:tr>
      <w:tr>
        <w:tc>
          <w:p>
            <w:r>
              <w:t>16</w:t>
            </w:r>
          </w:p>
        </w:tc>
        <w:tc>
          <w:p>
            <w:r>
              <w:t>技术服务费</w:t>
            </w:r>
          </w:p>
        </w:tc>
        <w:tc>
          <w:p>
            <w:r>
              <w:t>0</w:t>
            </w:r>
          </w:p>
        </w:tc>
        <w:tc>
          <w:p>
            <w:r>
              <w:t/>
            </w:r>
          </w:p>
        </w:tc>
      </w:tr>
      <w:tr>
        <w:tc>
          <w:p>
            <w:r>
              <w:t>17</w:t>
            </w:r>
          </w:p>
        </w:tc>
        <w:tc>
          <w:p>
            <w:r>
              <w:t>培训费</w:t>
            </w:r>
          </w:p>
        </w:tc>
        <w:tc>
          <w:p>
            <w:r>
              <w:t>0</w:t>
            </w:r>
          </w:p>
        </w:tc>
        <w:tc>
          <w:p>
            <w:r>
              <w:t/>
            </w:r>
          </w:p>
        </w:tc>
      </w:tr>
      <w:tr>
        <w:tc>
          <w:p>
            <w:r>
              <w:t>18</w:t>
            </w:r>
          </w:p>
        </w:tc>
        <w:tc>
          <w:p>
            <w:r>
              <w:t>办公费</w:t>
            </w:r>
          </w:p>
        </w:tc>
        <w:tc>
          <w:p>
            <w:r>
              <w:t>5</w:t>
            </w:r>
          </w:p>
        </w:tc>
        <w:tc>
          <w:p>
            <w:r>
              <w:t>5</w:t>
            </w:r>
          </w:p>
        </w:tc>
      </w:tr>
      <w:tr>
        <w:tc>
          <w:p>
            <w:r>
              <w:t>19</w:t>
            </w:r>
          </w:p>
        </w:tc>
        <w:tc>
          <w:p>
            <w:r>
              <w:t>差旅费</w:t>
            </w:r>
          </w:p>
        </w:tc>
        <w:tc>
          <w:p>
            <w:r>
              <w:t>5</w:t>
            </w:r>
          </w:p>
        </w:tc>
        <w:tc>
          <w:p>
            <w:r>
              <w:t>5</w:t>
            </w:r>
          </w:p>
        </w:tc>
      </w:tr>
      <w:tr>
        <w:tc>
          <w:p>
            <w:r>
              <w:t>20</w:t>
            </w:r>
          </w:p>
        </w:tc>
        <w:tc>
          <w:p>
            <w:r>
              <w:t>会议费</w:t>
            </w:r>
          </w:p>
        </w:tc>
        <w:tc>
          <w:p>
            <w:r>
              <w:t>10</w:t>
            </w:r>
          </w:p>
        </w:tc>
        <w:tc>
          <w:p>
            <w:r>
              <w:t>10</w:t>
            </w:r>
          </w:p>
        </w:tc>
      </w:tr>
      <w:tr>
        <w:tc>
          <w:p>
            <w:r>
              <w:t>21</w:t>
            </w:r>
          </w:p>
        </w:tc>
        <w:tc>
          <w:p>
            <w:r>
              <w:t>国际合作与交流费</w:t>
            </w:r>
          </w:p>
        </w:tc>
        <w:tc>
          <w:p>
            <w:r>
              <w:t>0</w:t>
            </w:r>
          </w:p>
        </w:tc>
        <w:tc>
          <w:p>
            <w:r>
              <w:t/>
            </w:r>
          </w:p>
        </w:tc>
      </w:tr>
      <w:tr>
        <w:tc>
          <w:p>
            <w:r>
              <w:t>22</w:t>
            </w:r>
          </w:p>
        </w:tc>
        <w:tc>
          <w:p>
            <w:r>
              <w:t>人员费</w:t>
            </w:r>
          </w:p>
        </w:tc>
        <w:tc>
          <w:p>
            <w:r>
              <w:t>0</w:t>
            </w:r>
          </w:p>
        </w:tc>
        <w:tc>
          <w:p>
            <w:r>
              <w:t/>
            </w:r>
          </w:p>
        </w:tc>
      </w:tr>
      <w:tr>
        <w:tc>
          <w:p>
            <w:r>
              <w:t>23</w:t>
            </w:r>
          </w:p>
        </w:tc>
        <w:tc>
          <w:p>
            <w:r>
              <w:t>劳务费</w:t>
            </w:r>
          </w:p>
        </w:tc>
        <w:tc>
          <w:p>
            <w:r>
              <w:t>10</w:t>
            </w:r>
          </w:p>
        </w:tc>
        <w:tc>
          <w:p>
            <w:r>
              <w:t>10</w:t>
            </w:r>
          </w:p>
        </w:tc>
      </w:tr>
      <w:tr>
        <w:tc>
          <w:p>
            <w:r>
              <w:t>24</w:t>
            </w:r>
          </w:p>
        </w:tc>
        <w:tc>
          <w:p>
            <w:r>
              <w:t>折旧与摊销费</w:t>
            </w:r>
          </w:p>
        </w:tc>
        <w:tc>
          <w:p>
            <w:r>
              <w:t>0</w:t>
            </w:r>
          </w:p>
        </w:tc>
        <w:tc>
          <w:p>
            <w:r>
              <w:t/>
            </w:r>
          </w:p>
        </w:tc>
      </w:tr>
      <w:tr>
        <w:tc>
          <w:p>
            <w:r>
              <w:t>25</w:t>
            </w:r>
          </w:p>
        </w:tc>
        <w:tc>
          <w:p>
            <w:r>
              <w:t>业务招待费</w:t>
            </w:r>
          </w:p>
        </w:tc>
        <w:tc>
          <w:p>
            <w:r>
              <w:t>0</w:t>
            </w:r>
          </w:p>
        </w:tc>
        <w:tc>
          <w:p>
            <w:r>
              <w:t/>
            </w:r>
          </w:p>
        </w:tc>
      </w:tr>
      <w:tr>
        <w:tc>
          <w:p>
            <w:r>
              <w:t>26</w:t>
            </w:r>
          </w:p>
        </w:tc>
        <w:tc>
          <w:p>
            <w:r>
              <w:t>团体会费</w:t>
            </w:r>
          </w:p>
        </w:tc>
        <w:tc>
          <w:p>
            <w:r>
              <w:t>0</w:t>
            </w:r>
          </w:p>
        </w:tc>
        <w:tc>
          <w:p>
            <w:r>
              <w:t/>
            </w:r>
          </w:p>
        </w:tc>
      </w:tr>
      <w:tr>
        <w:tc>
          <w:p>
            <w:r>
              <w:t>27</w:t>
            </w:r>
          </w:p>
        </w:tc>
        <w:tc>
          <w:p>
            <w:r>
              <w:t>其他费用</w:t>
            </w:r>
          </w:p>
        </w:tc>
        <w:tc>
          <w:p>
            <w:r>
              <w:t>0</w:t>
            </w:r>
          </w:p>
        </w:tc>
        <w:tc>
          <w:p>
            <w:r>
              <w:t/>
            </w:r>
          </w:p>
        </w:tc>
      </w:tr>
      <w:tr>
        <w:tc>
          <w:tcPr>
            <w:hMerge w:val="restart"/>
          </w:tcPr>
          <w:p>
            <w:r>
              <w:t/>
            </w:r>
            <w:r>
              <w:rPr>
                <w:b w:val="true"/>
              </w:rPr>
              <w:t>预算合计</w:t>
            </w:r>
          </w:p>
        </w:tc>
        <w:tc>
          <w:tcPr>
            <w:hMerge w:val="continue"/>
          </w:tcPr>
          <w:p>
            <w:r>
              <w:t>预算合计</w:t>
            </w:r>
          </w:p>
        </w:tc>
        <w:tc>
          <w:p>
            <w:r>
              <w:rPr>
                <w:b w:val="true"/>
              </w:rPr>
              <w:t>120</w:t>
            </w:r>
          </w:p>
        </w:tc>
        <w:tc>
          <w:p>
            <w:r>
              <w:rPr>
                <w:b w:val="true"/>
              </w:rPr>
              <w:t>120</w:t>
            </w:r>
          </w:p>
        </w:tc>
      </w:tr>
    </w:tbl>
    <w:sectPr w:rsidR="003A12E6">
      <w:headerReference w:type="default" r:id="rId10"/>
      <w:footerReference w:type="default" r:id="rId11"/>
      <w:pgSz w:w="11906" w:h="16838"/>
      <w:pgMar w:top="1440" w:right="1797" w:bottom="1440" w:left="1797"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DD6D9" w14:textId="77777777" w:rsidR="008B44F6" w:rsidRDefault="008B44F6">
      <w:r>
        <w:separator/>
      </w:r>
    </w:p>
  </w:endnote>
  <w:endnote w:type="continuationSeparator" w:id="0">
    <w:p w14:paraId="27B74098" w14:textId="77777777" w:rsidR="008B44F6" w:rsidRDefault="008B4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方正仿宋简体">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79C5F" w14:textId="77777777" w:rsidR="006C349F"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4B6A9EC" w14:textId="77777777" w:rsidR="006C349F" w:rsidRDefault="006C349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ABF2F" w14:textId="77777777" w:rsidR="006C349F"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7A953554" w14:textId="77777777" w:rsidR="006C349F" w:rsidRDefault="006C349F">
    <w:pPr>
      <w:pStyle w:val="a5"/>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130DE" w14:textId="77777777" w:rsidR="006C349F" w:rsidRDefault="006C349F">
    <w:pPr>
      <w:pStyle w:val="a5"/>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EB688" w14:textId="77777777" w:rsidR="006C349F" w:rsidRDefault="00000000">
    <w:pPr>
      <w:pStyle w:val="a5"/>
      <w:jc w:val="center"/>
      <w:rPr>
        <w:sz w:val="21"/>
        <w:szCs w:val="21"/>
      </w:rPr>
    </w:pPr>
    <w:r>
      <w:rPr>
        <w:rStyle w:val="a9"/>
        <w:rFonts w:hint="eastAsia"/>
        <w:sz w:val="21"/>
        <w:szCs w:val="21"/>
      </w:rPr>
      <w:t xml:space="preserve">- </w:t>
    </w:r>
    <w:r>
      <w:rPr>
        <w:rStyle w:val="a9"/>
        <w:sz w:val="21"/>
        <w:szCs w:val="21"/>
      </w:rPr>
      <w:fldChar w:fldCharType="begin"/>
    </w:r>
    <w:r>
      <w:rPr>
        <w:rStyle w:val="a9"/>
        <w:sz w:val="21"/>
        <w:szCs w:val="21"/>
      </w:rPr>
      <w:instrText xml:space="preserve"> PAGE </w:instrText>
    </w:r>
    <w:r>
      <w:rPr>
        <w:rStyle w:val="a9"/>
        <w:sz w:val="21"/>
        <w:szCs w:val="21"/>
      </w:rPr>
      <w:fldChar w:fldCharType="separate"/>
    </w:r>
    <w:r>
      <w:rPr>
        <w:rStyle w:val="a9"/>
        <w:sz w:val="21"/>
        <w:szCs w:val="21"/>
      </w:rPr>
      <w:t>1</w:t>
    </w:r>
    <w:r>
      <w:rPr>
        <w:rStyle w:val="a9"/>
        <w:sz w:val="21"/>
        <w:szCs w:val="21"/>
      </w:rPr>
      <w:fldChar w:fldCharType="end"/>
    </w:r>
    <w:r>
      <w:rPr>
        <w:rStyle w:val="a9"/>
        <w:rFonts w:hint="eastAsia"/>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21038" w14:textId="77777777" w:rsidR="008B44F6" w:rsidRDefault="008B44F6">
      <w:r>
        <w:separator/>
      </w:r>
    </w:p>
  </w:footnote>
  <w:footnote w:type="continuationSeparator" w:id="0">
    <w:p w14:paraId="69F71F4A" w14:textId="77777777" w:rsidR="008B44F6" w:rsidRDefault="008B4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F5B03" w14:textId="77777777" w:rsidR="006C349F" w:rsidRDefault="006C349F"/>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0"/>
      </w:pPr>
      <w:rPr>
        <w:rFonts w:ascii="Wingdings" w:hAnsi="Wingdings" w:hint="default"/>
      </w:rPr>
    </w:lvl>
  </w:abstractNum>
  <w:abstractNum w:abstractNumId="1">
    <w:multiLevelType w:val="hybridMultilevel"/>
    <w:lvl w:ilvl="0">
      <w:start w:val="1"/>
      <w:numFmt w:val="bullet"/>
      <w:lvlText w:val=""/>
      <w:lvlJc w:val="left"/>
      <w:pPr>
        <w:ind w:left="0"/>
      </w:pPr>
      <w:rPr>
        <w:rFonts w:ascii="Wingdings" w:hAnsi="Wingdings" w:hint="default"/>
      </w:rPr>
    </w:lvl>
  </w:abstractNum>
  <w:abstractNum w:abstractNumId="2">
    <w:multiLevelType w:val="hybridMultilevel"/>
    <w:lvl w:ilvl="0">
      <w:start w:val="1"/>
      <w:numFmt w:val="bullet"/>
      <w:lvlText w:val=""/>
      <w:lvlJc w:val="left"/>
      <w:pPr>
        <w:ind w:left="0"/>
      </w:pPr>
      <w:rPr>
        <w:rFonts w:ascii="Wingdings" w:hAnsi="Wingdings" w:hint="default"/>
      </w:rPr>
    </w:lvl>
  </w:abstractNum>
  <w:abstractNum w:abstractNumId="3">
    <w:multiLevelType w:val="hybridMultilevel"/>
    <w:lvl w:ilvl="0">
      <w:start w:val="1"/>
      <w:numFmt w:val="bullet"/>
      <w:lvlText w:val=""/>
      <w:lvlJc w:val="left"/>
      <w:pPr>
        <w:ind w:left="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F9FF5DFE"/>
    <w:rsid w:val="FFBA1EB0"/>
    <w:rsid w:val="000013D8"/>
    <w:rsid w:val="00002DAC"/>
    <w:rsid w:val="00014BBD"/>
    <w:rsid w:val="00015F30"/>
    <w:rsid w:val="00015FD6"/>
    <w:rsid w:val="0001603F"/>
    <w:rsid w:val="00023F5C"/>
    <w:rsid w:val="0002511E"/>
    <w:rsid w:val="00027750"/>
    <w:rsid w:val="000323D9"/>
    <w:rsid w:val="0004013B"/>
    <w:rsid w:val="00050B21"/>
    <w:rsid w:val="0005141F"/>
    <w:rsid w:val="00060218"/>
    <w:rsid w:val="0006345C"/>
    <w:rsid w:val="00070F09"/>
    <w:rsid w:val="00075295"/>
    <w:rsid w:val="000769C0"/>
    <w:rsid w:val="00090093"/>
    <w:rsid w:val="000901F0"/>
    <w:rsid w:val="00095234"/>
    <w:rsid w:val="000A039C"/>
    <w:rsid w:val="000A3C32"/>
    <w:rsid w:val="000B0355"/>
    <w:rsid w:val="000B394E"/>
    <w:rsid w:val="000B483C"/>
    <w:rsid w:val="000C104D"/>
    <w:rsid w:val="000C50F4"/>
    <w:rsid w:val="000C77A6"/>
    <w:rsid w:val="000D4C91"/>
    <w:rsid w:val="000D61A8"/>
    <w:rsid w:val="000E0924"/>
    <w:rsid w:val="000E4494"/>
    <w:rsid w:val="000F1A88"/>
    <w:rsid w:val="000F6074"/>
    <w:rsid w:val="000F71C1"/>
    <w:rsid w:val="00101AA0"/>
    <w:rsid w:val="0010203E"/>
    <w:rsid w:val="00102896"/>
    <w:rsid w:val="001033C7"/>
    <w:rsid w:val="00113FCE"/>
    <w:rsid w:val="00117D15"/>
    <w:rsid w:val="001239BB"/>
    <w:rsid w:val="00126002"/>
    <w:rsid w:val="00127632"/>
    <w:rsid w:val="00132292"/>
    <w:rsid w:val="00143437"/>
    <w:rsid w:val="0015168E"/>
    <w:rsid w:val="00151BF2"/>
    <w:rsid w:val="001550A6"/>
    <w:rsid w:val="001728E5"/>
    <w:rsid w:val="00172A27"/>
    <w:rsid w:val="00174B05"/>
    <w:rsid w:val="00177B45"/>
    <w:rsid w:val="001811FF"/>
    <w:rsid w:val="00183CEA"/>
    <w:rsid w:val="00185549"/>
    <w:rsid w:val="00191372"/>
    <w:rsid w:val="001A329A"/>
    <w:rsid w:val="001A43AE"/>
    <w:rsid w:val="001B0D60"/>
    <w:rsid w:val="001B2C32"/>
    <w:rsid w:val="001B61A2"/>
    <w:rsid w:val="001C1436"/>
    <w:rsid w:val="001C34F7"/>
    <w:rsid w:val="001C4B5A"/>
    <w:rsid w:val="001C6294"/>
    <w:rsid w:val="001C6935"/>
    <w:rsid w:val="001D0E4B"/>
    <w:rsid w:val="001D15CF"/>
    <w:rsid w:val="001E0668"/>
    <w:rsid w:val="001E1364"/>
    <w:rsid w:val="001E67F7"/>
    <w:rsid w:val="001E7368"/>
    <w:rsid w:val="001E786F"/>
    <w:rsid w:val="001F1B20"/>
    <w:rsid w:val="001F6E14"/>
    <w:rsid w:val="001F75A9"/>
    <w:rsid w:val="00202F82"/>
    <w:rsid w:val="00205B8D"/>
    <w:rsid w:val="00211C67"/>
    <w:rsid w:val="002218B7"/>
    <w:rsid w:val="0024160D"/>
    <w:rsid w:val="0024432D"/>
    <w:rsid w:val="00250983"/>
    <w:rsid w:val="002555A7"/>
    <w:rsid w:val="002602DD"/>
    <w:rsid w:val="00260DA1"/>
    <w:rsid w:val="00264AD3"/>
    <w:rsid w:val="00270A22"/>
    <w:rsid w:val="002745A0"/>
    <w:rsid w:val="00275A4C"/>
    <w:rsid w:val="00281886"/>
    <w:rsid w:val="00296578"/>
    <w:rsid w:val="0029718A"/>
    <w:rsid w:val="002A0194"/>
    <w:rsid w:val="002A3094"/>
    <w:rsid w:val="002B186A"/>
    <w:rsid w:val="002B532E"/>
    <w:rsid w:val="002B7389"/>
    <w:rsid w:val="002C1789"/>
    <w:rsid w:val="002C59D1"/>
    <w:rsid w:val="002D2895"/>
    <w:rsid w:val="002D3041"/>
    <w:rsid w:val="002D72C9"/>
    <w:rsid w:val="002E1D70"/>
    <w:rsid w:val="002E2BD5"/>
    <w:rsid w:val="002F0B05"/>
    <w:rsid w:val="002F22AB"/>
    <w:rsid w:val="002F2E63"/>
    <w:rsid w:val="002F4B13"/>
    <w:rsid w:val="00322241"/>
    <w:rsid w:val="00324567"/>
    <w:rsid w:val="00326CA2"/>
    <w:rsid w:val="003338BA"/>
    <w:rsid w:val="00336697"/>
    <w:rsid w:val="00344A54"/>
    <w:rsid w:val="00346298"/>
    <w:rsid w:val="0035143A"/>
    <w:rsid w:val="00356647"/>
    <w:rsid w:val="00357660"/>
    <w:rsid w:val="00360CC5"/>
    <w:rsid w:val="003628FA"/>
    <w:rsid w:val="00363353"/>
    <w:rsid w:val="00365E33"/>
    <w:rsid w:val="00376987"/>
    <w:rsid w:val="00377A37"/>
    <w:rsid w:val="003812CF"/>
    <w:rsid w:val="003941B1"/>
    <w:rsid w:val="00396EC7"/>
    <w:rsid w:val="003A0368"/>
    <w:rsid w:val="003A12E6"/>
    <w:rsid w:val="003B7770"/>
    <w:rsid w:val="003C0DAF"/>
    <w:rsid w:val="003D2DD5"/>
    <w:rsid w:val="003D4BD4"/>
    <w:rsid w:val="003D78CE"/>
    <w:rsid w:val="003E2DA1"/>
    <w:rsid w:val="003F1C8E"/>
    <w:rsid w:val="003F713D"/>
    <w:rsid w:val="00410FF6"/>
    <w:rsid w:val="004121AA"/>
    <w:rsid w:val="00412AFB"/>
    <w:rsid w:val="004211E8"/>
    <w:rsid w:val="00423231"/>
    <w:rsid w:val="00424D74"/>
    <w:rsid w:val="0043070E"/>
    <w:rsid w:val="00432CE1"/>
    <w:rsid w:val="00434B86"/>
    <w:rsid w:val="00442D31"/>
    <w:rsid w:val="004532EB"/>
    <w:rsid w:val="0046182D"/>
    <w:rsid w:val="004676A1"/>
    <w:rsid w:val="00473FB5"/>
    <w:rsid w:val="004772EC"/>
    <w:rsid w:val="0048217A"/>
    <w:rsid w:val="004835D4"/>
    <w:rsid w:val="004905A3"/>
    <w:rsid w:val="00492F6A"/>
    <w:rsid w:val="004A2C8D"/>
    <w:rsid w:val="004A6E91"/>
    <w:rsid w:val="004B13EC"/>
    <w:rsid w:val="004B1661"/>
    <w:rsid w:val="004C1D84"/>
    <w:rsid w:val="004D03A4"/>
    <w:rsid w:val="004D2640"/>
    <w:rsid w:val="004D718D"/>
    <w:rsid w:val="004E0DF6"/>
    <w:rsid w:val="004E5F77"/>
    <w:rsid w:val="004F4CC5"/>
    <w:rsid w:val="004F7603"/>
    <w:rsid w:val="005009F5"/>
    <w:rsid w:val="00501C18"/>
    <w:rsid w:val="0051398E"/>
    <w:rsid w:val="00515B9F"/>
    <w:rsid w:val="00515DE0"/>
    <w:rsid w:val="005161B5"/>
    <w:rsid w:val="00517D23"/>
    <w:rsid w:val="00520782"/>
    <w:rsid w:val="00522513"/>
    <w:rsid w:val="00527537"/>
    <w:rsid w:val="0055182E"/>
    <w:rsid w:val="0055235B"/>
    <w:rsid w:val="00554B97"/>
    <w:rsid w:val="00554E66"/>
    <w:rsid w:val="0055534D"/>
    <w:rsid w:val="00561DA6"/>
    <w:rsid w:val="005622EF"/>
    <w:rsid w:val="00562F1E"/>
    <w:rsid w:val="00563EC4"/>
    <w:rsid w:val="005644F4"/>
    <w:rsid w:val="00566063"/>
    <w:rsid w:val="005707AF"/>
    <w:rsid w:val="005728B9"/>
    <w:rsid w:val="00581640"/>
    <w:rsid w:val="005850A1"/>
    <w:rsid w:val="00585D9E"/>
    <w:rsid w:val="005944BB"/>
    <w:rsid w:val="00597C66"/>
    <w:rsid w:val="005B5C7E"/>
    <w:rsid w:val="005E09CD"/>
    <w:rsid w:val="005E2BDA"/>
    <w:rsid w:val="005F5274"/>
    <w:rsid w:val="005F5BA7"/>
    <w:rsid w:val="005F6AA2"/>
    <w:rsid w:val="00600CC0"/>
    <w:rsid w:val="0061311C"/>
    <w:rsid w:val="0061672D"/>
    <w:rsid w:val="006178BC"/>
    <w:rsid w:val="0062593F"/>
    <w:rsid w:val="00632C73"/>
    <w:rsid w:val="00636500"/>
    <w:rsid w:val="00651225"/>
    <w:rsid w:val="00653BBC"/>
    <w:rsid w:val="006544E2"/>
    <w:rsid w:val="00654B32"/>
    <w:rsid w:val="00655137"/>
    <w:rsid w:val="006667A9"/>
    <w:rsid w:val="006770E0"/>
    <w:rsid w:val="006811FC"/>
    <w:rsid w:val="006A1A4B"/>
    <w:rsid w:val="006A226E"/>
    <w:rsid w:val="006A3CFA"/>
    <w:rsid w:val="006A622A"/>
    <w:rsid w:val="006B0280"/>
    <w:rsid w:val="006B415A"/>
    <w:rsid w:val="006C349F"/>
    <w:rsid w:val="006C3C1B"/>
    <w:rsid w:val="006C75BA"/>
    <w:rsid w:val="006C775C"/>
    <w:rsid w:val="006D15AB"/>
    <w:rsid w:val="006D2ECE"/>
    <w:rsid w:val="006E54C4"/>
    <w:rsid w:val="006F157D"/>
    <w:rsid w:val="006F18F1"/>
    <w:rsid w:val="00701079"/>
    <w:rsid w:val="0070666E"/>
    <w:rsid w:val="00713358"/>
    <w:rsid w:val="00722AF5"/>
    <w:rsid w:val="0072683F"/>
    <w:rsid w:val="00737ECA"/>
    <w:rsid w:val="00740529"/>
    <w:rsid w:val="00747A3C"/>
    <w:rsid w:val="007705C0"/>
    <w:rsid w:val="0077406A"/>
    <w:rsid w:val="00775091"/>
    <w:rsid w:val="00784278"/>
    <w:rsid w:val="0078614E"/>
    <w:rsid w:val="00787664"/>
    <w:rsid w:val="00791843"/>
    <w:rsid w:val="00792331"/>
    <w:rsid w:val="007934FA"/>
    <w:rsid w:val="00793E00"/>
    <w:rsid w:val="007A0844"/>
    <w:rsid w:val="007A48F8"/>
    <w:rsid w:val="007A6951"/>
    <w:rsid w:val="007B26FE"/>
    <w:rsid w:val="007B3FB7"/>
    <w:rsid w:val="007C1B60"/>
    <w:rsid w:val="007C7686"/>
    <w:rsid w:val="007D08EE"/>
    <w:rsid w:val="007D4F68"/>
    <w:rsid w:val="007D6185"/>
    <w:rsid w:val="007E621E"/>
    <w:rsid w:val="007E63E7"/>
    <w:rsid w:val="007F12C7"/>
    <w:rsid w:val="007F4D25"/>
    <w:rsid w:val="007F792E"/>
    <w:rsid w:val="00807903"/>
    <w:rsid w:val="008115FB"/>
    <w:rsid w:val="00813DB2"/>
    <w:rsid w:val="0082189A"/>
    <w:rsid w:val="008661E7"/>
    <w:rsid w:val="00873987"/>
    <w:rsid w:val="00873B12"/>
    <w:rsid w:val="00877FA2"/>
    <w:rsid w:val="0088300B"/>
    <w:rsid w:val="008843E6"/>
    <w:rsid w:val="008913A1"/>
    <w:rsid w:val="008923C9"/>
    <w:rsid w:val="00892AA8"/>
    <w:rsid w:val="00892EDB"/>
    <w:rsid w:val="00897273"/>
    <w:rsid w:val="008A4022"/>
    <w:rsid w:val="008A4A05"/>
    <w:rsid w:val="008A5C47"/>
    <w:rsid w:val="008B07E4"/>
    <w:rsid w:val="008B44F6"/>
    <w:rsid w:val="008B65A7"/>
    <w:rsid w:val="008C2007"/>
    <w:rsid w:val="008D4ADC"/>
    <w:rsid w:val="008E43C0"/>
    <w:rsid w:val="008F00EF"/>
    <w:rsid w:val="008F242D"/>
    <w:rsid w:val="008F39B0"/>
    <w:rsid w:val="00901A29"/>
    <w:rsid w:val="00924F8E"/>
    <w:rsid w:val="0092762C"/>
    <w:rsid w:val="00933B2B"/>
    <w:rsid w:val="00935F40"/>
    <w:rsid w:val="00936680"/>
    <w:rsid w:val="009405D6"/>
    <w:rsid w:val="0094146F"/>
    <w:rsid w:val="00950470"/>
    <w:rsid w:val="00953DC1"/>
    <w:rsid w:val="00954C97"/>
    <w:rsid w:val="00963F78"/>
    <w:rsid w:val="009666ED"/>
    <w:rsid w:val="00970D7F"/>
    <w:rsid w:val="009819B8"/>
    <w:rsid w:val="00982868"/>
    <w:rsid w:val="009871AE"/>
    <w:rsid w:val="009901AF"/>
    <w:rsid w:val="00990DC9"/>
    <w:rsid w:val="0099508E"/>
    <w:rsid w:val="00997FE9"/>
    <w:rsid w:val="009A3829"/>
    <w:rsid w:val="009A7E63"/>
    <w:rsid w:val="009D0500"/>
    <w:rsid w:val="009D2F88"/>
    <w:rsid w:val="009D37F8"/>
    <w:rsid w:val="009D4CA9"/>
    <w:rsid w:val="009F4E96"/>
    <w:rsid w:val="009F7D81"/>
    <w:rsid w:val="00A02457"/>
    <w:rsid w:val="00A07A63"/>
    <w:rsid w:val="00A103B5"/>
    <w:rsid w:val="00A21AC9"/>
    <w:rsid w:val="00A248BA"/>
    <w:rsid w:val="00A26F99"/>
    <w:rsid w:val="00A31FB9"/>
    <w:rsid w:val="00A32012"/>
    <w:rsid w:val="00A32952"/>
    <w:rsid w:val="00A463C8"/>
    <w:rsid w:val="00A51112"/>
    <w:rsid w:val="00A54848"/>
    <w:rsid w:val="00A60CD9"/>
    <w:rsid w:val="00A617EC"/>
    <w:rsid w:val="00A742FF"/>
    <w:rsid w:val="00A75FB9"/>
    <w:rsid w:val="00A76185"/>
    <w:rsid w:val="00A76C29"/>
    <w:rsid w:val="00A77040"/>
    <w:rsid w:val="00A8007D"/>
    <w:rsid w:val="00A833E7"/>
    <w:rsid w:val="00A85D8F"/>
    <w:rsid w:val="00AB200D"/>
    <w:rsid w:val="00AB4DFF"/>
    <w:rsid w:val="00AC713F"/>
    <w:rsid w:val="00AF6B8B"/>
    <w:rsid w:val="00B0270D"/>
    <w:rsid w:val="00B07379"/>
    <w:rsid w:val="00B11794"/>
    <w:rsid w:val="00B11F02"/>
    <w:rsid w:val="00B11F26"/>
    <w:rsid w:val="00B1397E"/>
    <w:rsid w:val="00B13A6B"/>
    <w:rsid w:val="00B15091"/>
    <w:rsid w:val="00B15291"/>
    <w:rsid w:val="00B1662F"/>
    <w:rsid w:val="00B30F77"/>
    <w:rsid w:val="00B3408A"/>
    <w:rsid w:val="00B37011"/>
    <w:rsid w:val="00B37FD4"/>
    <w:rsid w:val="00B406EA"/>
    <w:rsid w:val="00B42484"/>
    <w:rsid w:val="00B50B85"/>
    <w:rsid w:val="00B60D1F"/>
    <w:rsid w:val="00B739F8"/>
    <w:rsid w:val="00B740D4"/>
    <w:rsid w:val="00B81CBE"/>
    <w:rsid w:val="00B9188A"/>
    <w:rsid w:val="00B92CEA"/>
    <w:rsid w:val="00B97F46"/>
    <w:rsid w:val="00BA2935"/>
    <w:rsid w:val="00BA3B85"/>
    <w:rsid w:val="00BA57F6"/>
    <w:rsid w:val="00BA5E7D"/>
    <w:rsid w:val="00BA6039"/>
    <w:rsid w:val="00BB290F"/>
    <w:rsid w:val="00BB3538"/>
    <w:rsid w:val="00BC0D70"/>
    <w:rsid w:val="00BC1984"/>
    <w:rsid w:val="00BC3DF8"/>
    <w:rsid w:val="00BC65AA"/>
    <w:rsid w:val="00BD089E"/>
    <w:rsid w:val="00BD0F5A"/>
    <w:rsid w:val="00BD2072"/>
    <w:rsid w:val="00BE212A"/>
    <w:rsid w:val="00BE2397"/>
    <w:rsid w:val="00BE6662"/>
    <w:rsid w:val="00BF10D9"/>
    <w:rsid w:val="00BF6463"/>
    <w:rsid w:val="00BF7D6A"/>
    <w:rsid w:val="00C0699E"/>
    <w:rsid w:val="00C07AC9"/>
    <w:rsid w:val="00C12F1E"/>
    <w:rsid w:val="00C168FC"/>
    <w:rsid w:val="00C17387"/>
    <w:rsid w:val="00C212E6"/>
    <w:rsid w:val="00C27844"/>
    <w:rsid w:val="00C351DD"/>
    <w:rsid w:val="00C46051"/>
    <w:rsid w:val="00C470A6"/>
    <w:rsid w:val="00C515E7"/>
    <w:rsid w:val="00C544D5"/>
    <w:rsid w:val="00C60E1A"/>
    <w:rsid w:val="00C6203C"/>
    <w:rsid w:val="00C656EE"/>
    <w:rsid w:val="00C75AF7"/>
    <w:rsid w:val="00C84F5B"/>
    <w:rsid w:val="00C86C57"/>
    <w:rsid w:val="00C86E53"/>
    <w:rsid w:val="00C902AE"/>
    <w:rsid w:val="00C92CF5"/>
    <w:rsid w:val="00C946E2"/>
    <w:rsid w:val="00C95DCD"/>
    <w:rsid w:val="00C97845"/>
    <w:rsid w:val="00CA0EA6"/>
    <w:rsid w:val="00CA2D46"/>
    <w:rsid w:val="00CA66ED"/>
    <w:rsid w:val="00CB032D"/>
    <w:rsid w:val="00CB0E7E"/>
    <w:rsid w:val="00CB2204"/>
    <w:rsid w:val="00CB72EC"/>
    <w:rsid w:val="00CC1314"/>
    <w:rsid w:val="00CC4700"/>
    <w:rsid w:val="00CC5E51"/>
    <w:rsid w:val="00CC74F7"/>
    <w:rsid w:val="00CC7BF8"/>
    <w:rsid w:val="00CD0CAF"/>
    <w:rsid w:val="00CD1B77"/>
    <w:rsid w:val="00CD1FF2"/>
    <w:rsid w:val="00CD411F"/>
    <w:rsid w:val="00CE7497"/>
    <w:rsid w:val="00CF405B"/>
    <w:rsid w:val="00D0467F"/>
    <w:rsid w:val="00D12D82"/>
    <w:rsid w:val="00D150C4"/>
    <w:rsid w:val="00D17A38"/>
    <w:rsid w:val="00D204C5"/>
    <w:rsid w:val="00D26377"/>
    <w:rsid w:val="00D3183B"/>
    <w:rsid w:val="00D4683C"/>
    <w:rsid w:val="00D51B47"/>
    <w:rsid w:val="00D54076"/>
    <w:rsid w:val="00D54E28"/>
    <w:rsid w:val="00D57031"/>
    <w:rsid w:val="00D64B9A"/>
    <w:rsid w:val="00D7362E"/>
    <w:rsid w:val="00D80F23"/>
    <w:rsid w:val="00D81A32"/>
    <w:rsid w:val="00D83301"/>
    <w:rsid w:val="00D853FB"/>
    <w:rsid w:val="00D87EDC"/>
    <w:rsid w:val="00D90072"/>
    <w:rsid w:val="00D918B2"/>
    <w:rsid w:val="00DA0019"/>
    <w:rsid w:val="00DA0779"/>
    <w:rsid w:val="00DA16A5"/>
    <w:rsid w:val="00DA2E98"/>
    <w:rsid w:val="00DA4F1C"/>
    <w:rsid w:val="00DB1E48"/>
    <w:rsid w:val="00DB26D1"/>
    <w:rsid w:val="00DC56D3"/>
    <w:rsid w:val="00DC6D72"/>
    <w:rsid w:val="00DD3322"/>
    <w:rsid w:val="00DD4683"/>
    <w:rsid w:val="00DD4D09"/>
    <w:rsid w:val="00DD4D99"/>
    <w:rsid w:val="00DD78BD"/>
    <w:rsid w:val="00DE0F7F"/>
    <w:rsid w:val="00DE4C8E"/>
    <w:rsid w:val="00DF3335"/>
    <w:rsid w:val="00E0710D"/>
    <w:rsid w:val="00E10EB0"/>
    <w:rsid w:val="00E1487A"/>
    <w:rsid w:val="00E20D05"/>
    <w:rsid w:val="00E23AA6"/>
    <w:rsid w:val="00E25FBA"/>
    <w:rsid w:val="00E33E04"/>
    <w:rsid w:val="00E35626"/>
    <w:rsid w:val="00E4297E"/>
    <w:rsid w:val="00E45C3C"/>
    <w:rsid w:val="00E52A9A"/>
    <w:rsid w:val="00E532B5"/>
    <w:rsid w:val="00E5388A"/>
    <w:rsid w:val="00E573D9"/>
    <w:rsid w:val="00E6434C"/>
    <w:rsid w:val="00E65B41"/>
    <w:rsid w:val="00E6670B"/>
    <w:rsid w:val="00E727B8"/>
    <w:rsid w:val="00E72FF4"/>
    <w:rsid w:val="00E80119"/>
    <w:rsid w:val="00E83EA7"/>
    <w:rsid w:val="00E8570B"/>
    <w:rsid w:val="00E85E34"/>
    <w:rsid w:val="00E91097"/>
    <w:rsid w:val="00E91AAD"/>
    <w:rsid w:val="00E924FB"/>
    <w:rsid w:val="00E92FFE"/>
    <w:rsid w:val="00EA0EE4"/>
    <w:rsid w:val="00EA4B55"/>
    <w:rsid w:val="00EB1143"/>
    <w:rsid w:val="00EB400B"/>
    <w:rsid w:val="00EB607A"/>
    <w:rsid w:val="00ED7EB1"/>
    <w:rsid w:val="00EE3DAA"/>
    <w:rsid w:val="00EE43B3"/>
    <w:rsid w:val="00EE63F5"/>
    <w:rsid w:val="00EF3F27"/>
    <w:rsid w:val="00EF62B1"/>
    <w:rsid w:val="00EF7BB9"/>
    <w:rsid w:val="00F01A5F"/>
    <w:rsid w:val="00F052C4"/>
    <w:rsid w:val="00F0643B"/>
    <w:rsid w:val="00F07667"/>
    <w:rsid w:val="00F10BEF"/>
    <w:rsid w:val="00F118F0"/>
    <w:rsid w:val="00F12589"/>
    <w:rsid w:val="00F1589C"/>
    <w:rsid w:val="00F2285E"/>
    <w:rsid w:val="00F36D72"/>
    <w:rsid w:val="00F53A74"/>
    <w:rsid w:val="00F73697"/>
    <w:rsid w:val="00F74535"/>
    <w:rsid w:val="00F815E6"/>
    <w:rsid w:val="00F81F91"/>
    <w:rsid w:val="00F82169"/>
    <w:rsid w:val="00F908A9"/>
    <w:rsid w:val="00F925E4"/>
    <w:rsid w:val="00FA4E23"/>
    <w:rsid w:val="00FB055F"/>
    <w:rsid w:val="00FB2029"/>
    <w:rsid w:val="00FC15C6"/>
    <w:rsid w:val="00FC5C51"/>
    <w:rsid w:val="00FD416A"/>
    <w:rsid w:val="00FD4DC7"/>
    <w:rsid w:val="00FD4F78"/>
    <w:rsid w:val="00FE0408"/>
    <w:rsid w:val="00FE5BBD"/>
    <w:rsid w:val="02187C4C"/>
    <w:rsid w:val="027D5259"/>
    <w:rsid w:val="02C43CD8"/>
    <w:rsid w:val="03FD78E8"/>
    <w:rsid w:val="043C7A22"/>
    <w:rsid w:val="04EF2278"/>
    <w:rsid w:val="06654E9E"/>
    <w:rsid w:val="071A3D40"/>
    <w:rsid w:val="08504555"/>
    <w:rsid w:val="08EF1427"/>
    <w:rsid w:val="0A9E7338"/>
    <w:rsid w:val="0B476E91"/>
    <w:rsid w:val="0B562825"/>
    <w:rsid w:val="0B620975"/>
    <w:rsid w:val="0E462C23"/>
    <w:rsid w:val="0E7F1D0D"/>
    <w:rsid w:val="103142A2"/>
    <w:rsid w:val="11471B49"/>
    <w:rsid w:val="116B744B"/>
    <w:rsid w:val="11A34AB8"/>
    <w:rsid w:val="11F77124"/>
    <w:rsid w:val="1240046D"/>
    <w:rsid w:val="12565365"/>
    <w:rsid w:val="125E3452"/>
    <w:rsid w:val="12BA3FF3"/>
    <w:rsid w:val="13C8069C"/>
    <w:rsid w:val="144C3B4D"/>
    <w:rsid w:val="14D909CF"/>
    <w:rsid w:val="153C707B"/>
    <w:rsid w:val="15B451F5"/>
    <w:rsid w:val="160E1DB6"/>
    <w:rsid w:val="162B5974"/>
    <w:rsid w:val="16E82C75"/>
    <w:rsid w:val="1767293B"/>
    <w:rsid w:val="17691462"/>
    <w:rsid w:val="17F2104C"/>
    <w:rsid w:val="17FC462B"/>
    <w:rsid w:val="18D60F19"/>
    <w:rsid w:val="19000527"/>
    <w:rsid w:val="1A141E53"/>
    <w:rsid w:val="1A3F5C3B"/>
    <w:rsid w:val="1AE62F2F"/>
    <w:rsid w:val="1B5F5343"/>
    <w:rsid w:val="1BE35EAC"/>
    <w:rsid w:val="1C176C61"/>
    <w:rsid w:val="1EA21374"/>
    <w:rsid w:val="1FAB4C60"/>
    <w:rsid w:val="2019726C"/>
    <w:rsid w:val="204A3414"/>
    <w:rsid w:val="22961FD8"/>
    <w:rsid w:val="22E444C7"/>
    <w:rsid w:val="22F7068B"/>
    <w:rsid w:val="24304742"/>
    <w:rsid w:val="244F63F1"/>
    <w:rsid w:val="259A0D24"/>
    <w:rsid w:val="25A9244F"/>
    <w:rsid w:val="25DD0302"/>
    <w:rsid w:val="25F8156E"/>
    <w:rsid w:val="26576F2C"/>
    <w:rsid w:val="26782C86"/>
    <w:rsid w:val="26C60ED7"/>
    <w:rsid w:val="281A1998"/>
    <w:rsid w:val="299D63F2"/>
    <w:rsid w:val="2A905500"/>
    <w:rsid w:val="2B0A7A58"/>
    <w:rsid w:val="2B0D070E"/>
    <w:rsid w:val="2C1955F6"/>
    <w:rsid w:val="2C37517D"/>
    <w:rsid w:val="2DA60525"/>
    <w:rsid w:val="2DFD4199"/>
    <w:rsid w:val="2F5D0C94"/>
    <w:rsid w:val="2FE850D6"/>
    <w:rsid w:val="31227220"/>
    <w:rsid w:val="32151DCF"/>
    <w:rsid w:val="32265E09"/>
    <w:rsid w:val="32BC51E9"/>
    <w:rsid w:val="32E86014"/>
    <w:rsid w:val="34630F54"/>
    <w:rsid w:val="346D05E8"/>
    <w:rsid w:val="364977C8"/>
    <w:rsid w:val="37ED0FFF"/>
    <w:rsid w:val="3834334E"/>
    <w:rsid w:val="383B7D88"/>
    <w:rsid w:val="386E68EA"/>
    <w:rsid w:val="38E63FF7"/>
    <w:rsid w:val="395C6513"/>
    <w:rsid w:val="3B97DD8C"/>
    <w:rsid w:val="3B9A7FAC"/>
    <w:rsid w:val="3BE13D44"/>
    <w:rsid w:val="3C277E24"/>
    <w:rsid w:val="3C4D2135"/>
    <w:rsid w:val="3D28622F"/>
    <w:rsid w:val="3DA07947"/>
    <w:rsid w:val="3F1B4591"/>
    <w:rsid w:val="3FD9648E"/>
    <w:rsid w:val="403A61D0"/>
    <w:rsid w:val="40965053"/>
    <w:rsid w:val="415E48F1"/>
    <w:rsid w:val="41AA68AB"/>
    <w:rsid w:val="41C55442"/>
    <w:rsid w:val="427F5AC6"/>
    <w:rsid w:val="42BE177B"/>
    <w:rsid w:val="43C332B6"/>
    <w:rsid w:val="44147BC0"/>
    <w:rsid w:val="445A4E94"/>
    <w:rsid w:val="455B08D1"/>
    <w:rsid w:val="45644D52"/>
    <w:rsid w:val="45B415DD"/>
    <w:rsid w:val="46A7298C"/>
    <w:rsid w:val="46B27C38"/>
    <w:rsid w:val="46F163C9"/>
    <w:rsid w:val="47D87C56"/>
    <w:rsid w:val="48012D0E"/>
    <w:rsid w:val="4919165E"/>
    <w:rsid w:val="49A01EFC"/>
    <w:rsid w:val="49DC1A60"/>
    <w:rsid w:val="4B3F4D31"/>
    <w:rsid w:val="4BD60D6C"/>
    <w:rsid w:val="4CB663DB"/>
    <w:rsid w:val="4F59743D"/>
    <w:rsid w:val="4F6C3D4B"/>
    <w:rsid w:val="4FD90B81"/>
    <w:rsid w:val="50C1202C"/>
    <w:rsid w:val="516A4B54"/>
    <w:rsid w:val="51E1586A"/>
    <w:rsid w:val="53100AED"/>
    <w:rsid w:val="53223B4E"/>
    <w:rsid w:val="53AA7362"/>
    <w:rsid w:val="53C44DF0"/>
    <w:rsid w:val="546C0C22"/>
    <w:rsid w:val="553855B8"/>
    <w:rsid w:val="55652AFD"/>
    <w:rsid w:val="5596771E"/>
    <w:rsid w:val="56595C4B"/>
    <w:rsid w:val="56797E7D"/>
    <w:rsid w:val="56BE2697"/>
    <w:rsid w:val="574C2A0D"/>
    <w:rsid w:val="577D5810"/>
    <w:rsid w:val="584A7E4B"/>
    <w:rsid w:val="588254AF"/>
    <w:rsid w:val="58AE0CF9"/>
    <w:rsid w:val="59984235"/>
    <w:rsid w:val="59BB1BB3"/>
    <w:rsid w:val="59F71B62"/>
    <w:rsid w:val="5A332055"/>
    <w:rsid w:val="5C5A70C4"/>
    <w:rsid w:val="5C855232"/>
    <w:rsid w:val="5F5A241E"/>
    <w:rsid w:val="608C1E7E"/>
    <w:rsid w:val="60F10437"/>
    <w:rsid w:val="617E7879"/>
    <w:rsid w:val="619554A9"/>
    <w:rsid w:val="6297280A"/>
    <w:rsid w:val="63EA19C8"/>
    <w:rsid w:val="64A94FE4"/>
    <w:rsid w:val="65113B4B"/>
    <w:rsid w:val="654518E8"/>
    <w:rsid w:val="665B33DA"/>
    <w:rsid w:val="66AF5C66"/>
    <w:rsid w:val="66DE4713"/>
    <w:rsid w:val="670D279B"/>
    <w:rsid w:val="681434E2"/>
    <w:rsid w:val="6874502C"/>
    <w:rsid w:val="68FC51DA"/>
    <w:rsid w:val="6B3A2C2E"/>
    <w:rsid w:val="6C7A7CD6"/>
    <w:rsid w:val="6D6463E8"/>
    <w:rsid w:val="6E2174FB"/>
    <w:rsid w:val="6E22598D"/>
    <w:rsid w:val="6E531B2C"/>
    <w:rsid w:val="6F2065BA"/>
    <w:rsid w:val="6F71319F"/>
    <w:rsid w:val="721E5FDC"/>
    <w:rsid w:val="73526F08"/>
    <w:rsid w:val="738F3987"/>
    <w:rsid w:val="73CA0B57"/>
    <w:rsid w:val="7633402A"/>
    <w:rsid w:val="78712C6F"/>
    <w:rsid w:val="79542B64"/>
    <w:rsid w:val="7A062212"/>
    <w:rsid w:val="7BB16840"/>
    <w:rsid w:val="7CFB7FF8"/>
    <w:rsid w:val="7EF41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C79E4"/>
  <w15:docId w15:val="{B2ABBB81-635F-423C-9CC2-78C722A9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ind w:firstLine="643"/>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760" w:firstLine="3344"/>
    </w:pPr>
    <w:rPr>
      <w:sz w:val="44"/>
    </w:rPr>
  </w:style>
  <w:style w:type="paragraph" w:styleId="a4">
    <w:name w:val="Balloon Text"/>
    <w:basedOn w:val="a"/>
    <w:semiHidden/>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qFormat/>
  </w:style>
  <w:style w:type="character" w:styleId="aa">
    <w:name w:val="Emphasis"/>
    <w:uiPriority w:val="20"/>
    <w:qFormat/>
    <w:rPr>
      <w:i/>
    </w:rPr>
  </w:style>
  <w:style w:type="character" w:styleId="ab">
    <w:name w:val="Hyperlink"/>
    <w:uiPriority w:val="99"/>
    <w:qFormat/>
    <w:rPr>
      <w:rFonts w:ascii="Times New Roman" w:eastAsia="宋体" w:hAnsi="Times New Roman" w:cs="Times New Roman"/>
      <w:color w:val="0000FF"/>
      <w:u w:val="single"/>
    </w:rPr>
  </w:style>
  <w:style w:type="paragraph" w:customStyle="1" w:styleId="Char">
    <w:name w:val="Char"/>
    <w:basedOn w:val="a"/>
    <w:qFormat/>
    <w:rPr>
      <w:rFonts w:ascii="Tahoma" w:hAnsi="Tahoma"/>
      <w:sz w:val="24"/>
      <w:szCs w:val="20"/>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
    <w:name w:val="列出段落1"/>
    <w:basedOn w:val="a"/>
    <w:qFormat/>
    <w:pPr>
      <w:ind w:firstLineChars="200" w:firstLine="420"/>
    </w:pPr>
  </w:style>
  <w:style w:type="paragraph" w:customStyle="1" w:styleId="11">
    <w:name w:val="列出段落11"/>
    <w:basedOn w:val="a"/>
    <w:qFormat/>
    <w:pPr>
      <w:ind w:firstLineChars="200" w:firstLine="420"/>
    </w:pPr>
  </w:style>
  <w:style w:type="paragraph" w:customStyle="1" w:styleId="null18">
    <w:name w:val="null18"/>
    <w:hidden/>
    <w:qFormat/>
    <w:rPr>
      <w:rFonts w:ascii="宋体" w:hAnsi="宋体"/>
      <w:sz w:val="24"/>
    </w:rPr>
  </w:style>
  <w:style w:type="paragraph" w:customStyle="1" w:styleId="null19">
    <w:name w:val="null19"/>
    <w:hidden/>
    <w:qFormat/>
    <w:rPr>
      <w:rFonts w:ascii="宋体" w:hAnsi="宋体"/>
      <w:sz w:val="24"/>
    </w:rPr>
  </w:style>
  <w:style w:type="paragraph" w:customStyle="1" w:styleId="null20">
    <w:name w:val="null20"/>
    <w:hidden/>
    <w:qFormat/>
    <w:rPr>
      <w:rFonts w:ascii="宋体" w:hAnsi="宋体"/>
      <w:sz w:val="24"/>
    </w:rPr>
  </w:style>
  <w:style w:type="paragraph" w:customStyle="1" w:styleId="null21">
    <w:name w:val="null21"/>
    <w:hidden/>
    <w:qFormat/>
    <w:rPr>
      <w:rFonts w:ascii="宋体" w:hAnsi="宋体"/>
      <w:sz w:val="24"/>
    </w:rPr>
  </w:style>
  <w:style w:type="paragraph" w:customStyle="1" w:styleId="null22">
    <w:name w:val="null22"/>
    <w:hidden/>
    <w:qFormat/>
    <w:rPr>
      <w:rFonts w:ascii="宋体" w:hAnsi="宋体" w:hint="eastAsia"/>
      <w:sz w:val="24"/>
    </w:rPr>
  </w:style>
  <w:style w:type="paragraph" w:customStyle="1" w:styleId="null23">
    <w:name w:val="null23"/>
    <w:hidden/>
    <w:qFormat/>
    <w:rPr>
      <w:rFonts w:ascii="宋体" w:hAnsi="宋体"/>
      <w:sz w:val="24"/>
    </w:rPr>
  </w:style>
  <w:style w:type="paragraph" w:customStyle="1" w:styleId="null24">
    <w:name w:val="null24"/>
    <w:hidden/>
    <w:qFormat/>
    <w:rPr>
      <w:rFonts w:ascii="宋体" w:hAnsi="宋体" w:hint="eastAsia"/>
      <w:sz w:val="24"/>
    </w:rPr>
  </w:style>
  <w:style w:type="paragraph" w:styleId="HTML">
    <w:name w:val="HTML Preformatted"/>
    <w:basedOn w:val="a"/>
    <w:link w:val="HTML0"/>
    <w:rsid w:val="00492F6A"/>
    <w:rPr>
      <w:rFonts w:ascii="Courier New" w:hAnsi="Courier New" w:cs="Courier New"/>
      <w:sz w:val="20"/>
      <w:szCs w:val="20"/>
    </w:rPr>
  </w:style>
  <w:style w:type="character" w:customStyle="1" w:styleId="HTML0">
    <w:name w:val="HTML 预设格式 字符"/>
    <w:basedOn w:val="a0"/>
    <w:link w:val="HTML"/>
    <w:rsid w:val="00492F6A"/>
    <w:rPr>
      <w:rFonts w:ascii="Courier New" w:hAnsi="Courier New" w:cs="Courier New"/>
      <w:kern w:val="2"/>
    </w:rPr>
  </w:style>
  <w:style w:customStyle="true" w:type="paragraph" w:styleId="null27">
    <w:name w:val="null27"/>
    <w:hidden/>
    <w:rPr>
      <w:rFonts w:ascii="宋体" w:hAnsi="宋体" w:hint="eastAsia"/>
      <w:bCs/>
      <w:sz w:val="24"/>
    </w:rPr>
  </w:style>
  <w:style w:customStyle="true" w:type="paragraph" w:styleId="null1828">
    <w:name w:val="null1828"/>
    <w:basedOn w:val="null18"/>
    <w:hidden/>
    <w:rPr>
      <w:rFonts w:hint="eastAsia"/>
    </w:rPr>
  </w:style>
  <w:style w:customStyle="true" w:type="paragraph" w:styleId="null29">
    <w:name w:val="null29"/>
    <w:hidden/>
    <w:rPr>
      <w:rFonts w:ascii="宋体" w:hAnsi="宋体" w:hint="eastAsia"/>
      <w:sz w:val="24"/>
    </w:rPr>
  </w:style>
  <w:style w:customStyle="true" w:type="paragraph" w:styleId="null30">
    <w:name w:val="null30"/>
    <w:hidden/>
    <w:rPr>
      <w:rFonts w:ascii="宋体" w:hAnsi="宋体" w:hint="eastAsia"/>
      <w:sz w:val="24"/>
    </w:rPr>
  </w:style>
  <w:style w:customStyle="true" w:type="paragraph" w:styleId="null31">
    <w:name w:val="null31"/>
    <w:hidden/>
    <w:rPr>
      <w:rFonts w:ascii="宋体" w:hAnsi="宋体" w:hint="eastAsia"/>
      <w:sz w:val="24"/>
    </w:rPr>
  </w:style>
  <w:style w:customStyle="true" w:type="paragraph" w:styleId="null32">
    <w:name w:val="null32"/>
    <w:hidden/>
    <w:rPr>
      <w:rFonts w:ascii="宋体" w:hAnsi="宋体" w:hint="eastAsia"/>
      <w:sz w:val="24"/>
    </w:rPr>
  </w:style>
  <w:style w:customStyle="true" w:type="paragraph" w:styleId="null2133">
    <w:name w:val="null2133"/>
    <w:basedOn w:val="null21"/>
    <w:hidden/>
    <w:rPr>
      <w:rFonts w:hint="eastAsia"/>
    </w:rPr>
  </w:style>
  <w:style w:customStyle="true" w:type="paragraph" w:styleId="null34">
    <w:name w:val="null34"/>
    <w:hidden/>
    <w:rPr>
      <w:rFonts w:ascii="宋体" w:hAnsi="宋体" w:hint="eastAsia"/>
      <w:sz w:val="24"/>
    </w:rPr>
  </w:style>
  <w:style w:customStyle="true" w:type="paragraph" w:styleId="null35">
    <w:name w:val="null35"/>
    <w:hidden/>
    <w:rPr>
      <w:rFonts w:ascii="宋体" w:hAnsi="宋体" w:hint="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35124">
      <w:bodyDiv w:val="1"/>
      <w:marLeft w:val="0"/>
      <w:marRight w:val="0"/>
      <w:marTop w:val="0"/>
      <w:marBottom w:val="0"/>
      <w:divBdr>
        <w:top w:val="none" w:sz="0" w:space="0" w:color="auto"/>
        <w:left w:val="none" w:sz="0" w:space="0" w:color="auto"/>
        <w:bottom w:val="none" w:sz="0" w:space="0" w:color="auto"/>
        <w:right w:val="none" w:sz="0" w:space="0" w:color="auto"/>
      </w:divBdr>
      <w:divsChild>
        <w:div w:id="1849522084">
          <w:marLeft w:val="0"/>
          <w:marRight w:val="0"/>
          <w:marTop w:val="0"/>
          <w:marBottom w:val="0"/>
          <w:divBdr>
            <w:top w:val="none" w:sz="0" w:space="0" w:color="auto"/>
            <w:left w:val="none" w:sz="0" w:space="0" w:color="auto"/>
            <w:bottom w:val="none" w:sz="0" w:space="0" w:color="auto"/>
            <w:right w:val="none" w:sz="0" w:space="0" w:color="auto"/>
          </w:divBdr>
        </w:div>
      </w:divsChild>
    </w:div>
    <w:div w:id="107161757">
      <w:bodyDiv w:val="1"/>
      <w:marLeft w:val="0"/>
      <w:marRight w:val="0"/>
      <w:marTop w:val="0"/>
      <w:marBottom w:val="0"/>
      <w:divBdr>
        <w:top w:val="none" w:sz="0" w:space="0" w:color="auto"/>
        <w:left w:val="none" w:sz="0" w:space="0" w:color="auto"/>
        <w:bottom w:val="none" w:sz="0" w:space="0" w:color="auto"/>
        <w:right w:val="none" w:sz="0" w:space="0" w:color="auto"/>
      </w:divBdr>
      <w:divsChild>
        <w:div w:id="1295214806">
          <w:marLeft w:val="0"/>
          <w:marRight w:val="0"/>
          <w:marTop w:val="0"/>
          <w:marBottom w:val="0"/>
          <w:divBdr>
            <w:top w:val="none" w:sz="0" w:space="0" w:color="auto"/>
            <w:left w:val="none" w:sz="0" w:space="0" w:color="auto"/>
            <w:bottom w:val="none" w:sz="0" w:space="0" w:color="auto"/>
            <w:right w:val="none" w:sz="0" w:space="0" w:color="auto"/>
          </w:divBdr>
        </w:div>
      </w:divsChild>
    </w:div>
    <w:div w:id="368068911">
      <w:bodyDiv w:val="1"/>
      <w:marLeft w:val="0"/>
      <w:marRight w:val="0"/>
      <w:marTop w:val="0"/>
      <w:marBottom w:val="0"/>
      <w:divBdr>
        <w:top w:val="none" w:sz="0" w:space="0" w:color="auto"/>
        <w:left w:val="none" w:sz="0" w:space="0" w:color="auto"/>
        <w:bottom w:val="none" w:sz="0" w:space="0" w:color="auto"/>
        <w:right w:val="none" w:sz="0" w:space="0" w:color="auto"/>
      </w:divBdr>
    </w:div>
    <w:div w:id="420881750">
      <w:bodyDiv w:val="1"/>
      <w:marLeft w:val="0"/>
      <w:marRight w:val="0"/>
      <w:marTop w:val="0"/>
      <w:marBottom w:val="0"/>
      <w:divBdr>
        <w:top w:val="none" w:sz="0" w:space="0" w:color="auto"/>
        <w:left w:val="none" w:sz="0" w:space="0" w:color="auto"/>
        <w:bottom w:val="none" w:sz="0" w:space="0" w:color="auto"/>
        <w:right w:val="none" w:sz="0" w:space="0" w:color="auto"/>
      </w:divBdr>
      <w:divsChild>
        <w:div w:id="38404403">
          <w:marLeft w:val="0"/>
          <w:marRight w:val="0"/>
          <w:marTop w:val="0"/>
          <w:marBottom w:val="0"/>
          <w:divBdr>
            <w:top w:val="none" w:sz="0" w:space="0" w:color="auto"/>
            <w:left w:val="none" w:sz="0" w:space="0" w:color="auto"/>
            <w:bottom w:val="none" w:sz="0" w:space="0" w:color="auto"/>
            <w:right w:val="none" w:sz="0" w:space="0" w:color="auto"/>
          </w:divBdr>
        </w:div>
      </w:divsChild>
    </w:div>
    <w:div w:id="553934929">
      <w:bodyDiv w:val="1"/>
      <w:marLeft w:val="0"/>
      <w:marRight w:val="0"/>
      <w:marTop w:val="0"/>
      <w:marBottom w:val="0"/>
      <w:divBdr>
        <w:top w:val="none" w:sz="0" w:space="0" w:color="auto"/>
        <w:left w:val="none" w:sz="0" w:space="0" w:color="auto"/>
        <w:bottom w:val="none" w:sz="0" w:space="0" w:color="auto"/>
        <w:right w:val="none" w:sz="0" w:space="0" w:color="auto"/>
      </w:divBdr>
      <w:divsChild>
        <w:div w:id="1896236461">
          <w:marLeft w:val="0"/>
          <w:marRight w:val="0"/>
          <w:marTop w:val="0"/>
          <w:marBottom w:val="0"/>
          <w:divBdr>
            <w:top w:val="none" w:sz="0" w:space="0" w:color="auto"/>
            <w:left w:val="none" w:sz="0" w:space="0" w:color="auto"/>
            <w:bottom w:val="none" w:sz="0" w:space="0" w:color="auto"/>
            <w:right w:val="none" w:sz="0" w:space="0" w:color="auto"/>
          </w:divBdr>
        </w:div>
      </w:divsChild>
    </w:div>
    <w:div w:id="733242216">
      <w:bodyDiv w:val="1"/>
      <w:marLeft w:val="0"/>
      <w:marRight w:val="0"/>
      <w:marTop w:val="0"/>
      <w:marBottom w:val="0"/>
      <w:divBdr>
        <w:top w:val="none" w:sz="0" w:space="0" w:color="auto"/>
        <w:left w:val="none" w:sz="0" w:space="0" w:color="auto"/>
        <w:bottom w:val="none" w:sz="0" w:space="0" w:color="auto"/>
        <w:right w:val="none" w:sz="0" w:space="0" w:color="auto"/>
      </w:divBdr>
      <w:divsChild>
        <w:div w:id="338503477">
          <w:marLeft w:val="0"/>
          <w:marRight w:val="0"/>
          <w:marTop w:val="0"/>
          <w:marBottom w:val="0"/>
          <w:divBdr>
            <w:top w:val="none" w:sz="0" w:space="0" w:color="auto"/>
            <w:left w:val="none" w:sz="0" w:space="0" w:color="auto"/>
            <w:bottom w:val="none" w:sz="0" w:space="0" w:color="auto"/>
            <w:right w:val="none" w:sz="0" w:space="0" w:color="auto"/>
          </w:divBdr>
        </w:div>
      </w:divsChild>
    </w:div>
    <w:div w:id="788553021">
      <w:bodyDiv w:val="1"/>
      <w:marLeft w:val="0"/>
      <w:marRight w:val="0"/>
      <w:marTop w:val="0"/>
      <w:marBottom w:val="0"/>
      <w:divBdr>
        <w:top w:val="none" w:sz="0" w:space="0" w:color="auto"/>
        <w:left w:val="none" w:sz="0" w:space="0" w:color="auto"/>
        <w:bottom w:val="none" w:sz="0" w:space="0" w:color="auto"/>
        <w:right w:val="none" w:sz="0" w:space="0" w:color="auto"/>
      </w:divBdr>
      <w:divsChild>
        <w:div w:id="372853586">
          <w:marLeft w:val="0"/>
          <w:marRight w:val="0"/>
          <w:marTop w:val="0"/>
          <w:marBottom w:val="0"/>
          <w:divBdr>
            <w:top w:val="none" w:sz="0" w:space="0" w:color="auto"/>
            <w:left w:val="none" w:sz="0" w:space="0" w:color="auto"/>
            <w:bottom w:val="none" w:sz="0" w:space="0" w:color="auto"/>
            <w:right w:val="none" w:sz="0" w:space="0" w:color="auto"/>
          </w:divBdr>
        </w:div>
      </w:divsChild>
    </w:div>
    <w:div w:id="893734220">
      <w:bodyDiv w:val="1"/>
      <w:marLeft w:val="0"/>
      <w:marRight w:val="0"/>
      <w:marTop w:val="0"/>
      <w:marBottom w:val="0"/>
      <w:divBdr>
        <w:top w:val="none" w:sz="0" w:space="0" w:color="auto"/>
        <w:left w:val="none" w:sz="0" w:space="0" w:color="auto"/>
        <w:bottom w:val="none" w:sz="0" w:space="0" w:color="auto"/>
        <w:right w:val="none" w:sz="0" w:space="0" w:color="auto"/>
      </w:divBdr>
      <w:divsChild>
        <w:div w:id="426854259">
          <w:marLeft w:val="0"/>
          <w:marRight w:val="0"/>
          <w:marTop w:val="0"/>
          <w:marBottom w:val="0"/>
          <w:divBdr>
            <w:top w:val="none" w:sz="0" w:space="0" w:color="auto"/>
            <w:left w:val="none" w:sz="0" w:space="0" w:color="auto"/>
            <w:bottom w:val="none" w:sz="0" w:space="0" w:color="auto"/>
            <w:right w:val="none" w:sz="0" w:space="0" w:color="auto"/>
          </w:divBdr>
        </w:div>
      </w:divsChild>
    </w:div>
    <w:div w:id="992681604">
      <w:bodyDiv w:val="1"/>
      <w:marLeft w:val="0"/>
      <w:marRight w:val="0"/>
      <w:marTop w:val="0"/>
      <w:marBottom w:val="0"/>
      <w:divBdr>
        <w:top w:val="none" w:sz="0" w:space="0" w:color="auto"/>
        <w:left w:val="none" w:sz="0" w:space="0" w:color="auto"/>
        <w:bottom w:val="none" w:sz="0" w:space="0" w:color="auto"/>
        <w:right w:val="none" w:sz="0" w:space="0" w:color="auto"/>
      </w:divBdr>
      <w:divsChild>
        <w:div w:id="49573327">
          <w:marLeft w:val="0"/>
          <w:marRight w:val="0"/>
          <w:marTop w:val="0"/>
          <w:marBottom w:val="0"/>
          <w:divBdr>
            <w:top w:val="none" w:sz="0" w:space="0" w:color="auto"/>
            <w:left w:val="none" w:sz="0" w:space="0" w:color="auto"/>
            <w:bottom w:val="none" w:sz="0" w:space="0" w:color="auto"/>
            <w:right w:val="none" w:sz="0" w:space="0" w:color="auto"/>
          </w:divBdr>
        </w:div>
      </w:divsChild>
    </w:div>
    <w:div w:id="1133250466">
      <w:bodyDiv w:val="1"/>
      <w:marLeft w:val="0"/>
      <w:marRight w:val="0"/>
      <w:marTop w:val="0"/>
      <w:marBottom w:val="0"/>
      <w:divBdr>
        <w:top w:val="none" w:sz="0" w:space="0" w:color="auto"/>
        <w:left w:val="none" w:sz="0" w:space="0" w:color="auto"/>
        <w:bottom w:val="none" w:sz="0" w:space="0" w:color="auto"/>
        <w:right w:val="none" w:sz="0" w:space="0" w:color="auto"/>
      </w:divBdr>
      <w:divsChild>
        <w:div w:id="1999847267">
          <w:marLeft w:val="0"/>
          <w:marRight w:val="0"/>
          <w:marTop w:val="0"/>
          <w:marBottom w:val="0"/>
          <w:divBdr>
            <w:top w:val="none" w:sz="0" w:space="0" w:color="auto"/>
            <w:left w:val="none" w:sz="0" w:space="0" w:color="auto"/>
            <w:bottom w:val="none" w:sz="0" w:space="0" w:color="auto"/>
            <w:right w:val="none" w:sz="0" w:space="0" w:color="auto"/>
          </w:divBdr>
        </w:div>
      </w:divsChild>
    </w:div>
    <w:div w:id="1211570884">
      <w:bodyDiv w:val="1"/>
      <w:marLeft w:val="0"/>
      <w:marRight w:val="0"/>
      <w:marTop w:val="0"/>
      <w:marBottom w:val="0"/>
      <w:divBdr>
        <w:top w:val="none" w:sz="0" w:space="0" w:color="auto"/>
        <w:left w:val="none" w:sz="0" w:space="0" w:color="auto"/>
        <w:bottom w:val="none" w:sz="0" w:space="0" w:color="auto"/>
        <w:right w:val="none" w:sz="0" w:space="0" w:color="auto"/>
      </w:divBdr>
      <w:divsChild>
        <w:div w:id="1178037688">
          <w:marLeft w:val="0"/>
          <w:marRight w:val="0"/>
          <w:marTop w:val="0"/>
          <w:marBottom w:val="0"/>
          <w:divBdr>
            <w:top w:val="none" w:sz="0" w:space="0" w:color="auto"/>
            <w:left w:val="none" w:sz="0" w:space="0" w:color="auto"/>
            <w:bottom w:val="none" w:sz="0" w:space="0" w:color="auto"/>
            <w:right w:val="none" w:sz="0" w:space="0" w:color="auto"/>
          </w:divBdr>
        </w:div>
      </w:divsChild>
    </w:div>
    <w:div w:id="1250122394">
      <w:bodyDiv w:val="1"/>
      <w:marLeft w:val="0"/>
      <w:marRight w:val="0"/>
      <w:marTop w:val="0"/>
      <w:marBottom w:val="0"/>
      <w:divBdr>
        <w:top w:val="none" w:sz="0" w:space="0" w:color="auto"/>
        <w:left w:val="none" w:sz="0" w:space="0" w:color="auto"/>
        <w:bottom w:val="none" w:sz="0" w:space="0" w:color="auto"/>
        <w:right w:val="none" w:sz="0" w:space="0" w:color="auto"/>
      </w:divBdr>
    </w:div>
    <w:div w:id="1273199108">
      <w:bodyDiv w:val="1"/>
      <w:marLeft w:val="0"/>
      <w:marRight w:val="0"/>
      <w:marTop w:val="0"/>
      <w:marBottom w:val="0"/>
      <w:divBdr>
        <w:top w:val="none" w:sz="0" w:space="0" w:color="auto"/>
        <w:left w:val="none" w:sz="0" w:space="0" w:color="auto"/>
        <w:bottom w:val="none" w:sz="0" w:space="0" w:color="auto"/>
        <w:right w:val="none" w:sz="0" w:space="0" w:color="auto"/>
      </w:divBdr>
      <w:divsChild>
        <w:div w:id="1681548280">
          <w:marLeft w:val="0"/>
          <w:marRight w:val="0"/>
          <w:marTop w:val="0"/>
          <w:marBottom w:val="0"/>
          <w:divBdr>
            <w:top w:val="none" w:sz="0" w:space="0" w:color="auto"/>
            <w:left w:val="none" w:sz="0" w:space="0" w:color="auto"/>
            <w:bottom w:val="none" w:sz="0" w:space="0" w:color="auto"/>
            <w:right w:val="none" w:sz="0" w:space="0" w:color="auto"/>
          </w:divBdr>
        </w:div>
      </w:divsChild>
    </w:div>
    <w:div w:id="1288970742">
      <w:bodyDiv w:val="1"/>
      <w:marLeft w:val="0"/>
      <w:marRight w:val="0"/>
      <w:marTop w:val="0"/>
      <w:marBottom w:val="0"/>
      <w:divBdr>
        <w:top w:val="none" w:sz="0" w:space="0" w:color="auto"/>
        <w:left w:val="none" w:sz="0" w:space="0" w:color="auto"/>
        <w:bottom w:val="none" w:sz="0" w:space="0" w:color="auto"/>
        <w:right w:val="none" w:sz="0" w:space="0" w:color="auto"/>
      </w:divBdr>
      <w:divsChild>
        <w:div w:id="169104141">
          <w:marLeft w:val="0"/>
          <w:marRight w:val="0"/>
          <w:marTop w:val="0"/>
          <w:marBottom w:val="0"/>
          <w:divBdr>
            <w:top w:val="none" w:sz="0" w:space="0" w:color="auto"/>
            <w:left w:val="none" w:sz="0" w:space="0" w:color="auto"/>
            <w:bottom w:val="none" w:sz="0" w:space="0" w:color="auto"/>
            <w:right w:val="none" w:sz="0" w:space="0" w:color="auto"/>
          </w:divBdr>
        </w:div>
      </w:divsChild>
    </w:div>
    <w:div w:id="1324579657">
      <w:bodyDiv w:val="1"/>
      <w:marLeft w:val="0"/>
      <w:marRight w:val="0"/>
      <w:marTop w:val="0"/>
      <w:marBottom w:val="0"/>
      <w:divBdr>
        <w:top w:val="none" w:sz="0" w:space="0" w:color="auto"/>
        <w:left w:val="none" w:sz="0" w:space="0" w:color="auto"/>
        <w:bottom w:val="none" w:sz="0" w:space="0" w:color="auto"/>
        <w:right w:val="none" w:sz="0" w:space="0" w:color="auto"/>
      </w:divBdr>
      <w:divsChild>
        <w:div w:id="1097872036">
          <w:marLeft w:val="0"/>
          <w:marRight w:val="0"/>
          <w:marTop w:val="0"/>
          <w:marBottom w:val="0"/>
          <w:divBdr>
            <w:top w:val="none" w:sz="0" w:space="0" w:color="auto"/>
            <w:left w:val="none" w:sz="0" w:space="0" w:color="auto"/>
            <w:bottom w:val="none" w:sz="0" w:space="0" w:color="auto"/>
            <w:right w:val="none" w:sz="0" w:space="0" w:color="auto"/>
          </w:divBdr>
        </w:div>
      </w:divsChild>
    </w:div>
    <w:div w:id="1375154547">
      <w:bodyDiv w:val="1"/>
      <w:marLeft w:val="0"/>
      <w:marRight w:val="0"/>
      <w:marTop w:val="0"/>
      <w:marBottom w:val="0"/>
      <w:divBdr>
        <w:top w:val="none" w:sz="0" w:space="0" w:color="auto"/>
        <w:left w:val="none" w:sz="0" w:space="0" w:color="auto"/>
        <w:bottom w:val="none" w:sz="0" w:space="0" w:color="auto"/>
        <w:right w:val="none" w:sz="0" w:space="0" w:color="auto"/>
      </w:divBdr>
      <w:divsChild>
        <w:div w:id="34701273">
          <w:marLeft w:val="0"/>
          <w:marRight w:val="0"/>
          <w:marTop w:val="0"/>
          <w:marBottom w:val="0"/>
          <w:divBdr>
            <w:top w:val="none" w:sz="0" w:space="0" w:color="auto"/>
            <w:left w:val="none" w:sz="0" w:space="0" w:color="auto"/>
            <w:bottom w:val="none" w:sz="0" w:space="0" w:color="auto"/>
            <w:right w:val="none" w:sz="0" w:space="0" w:color="auto"/>
          </w:divBdr>
        </w:div>
      </w:divsChild>
    </w:div>
    <w:div w:id="1469393395">
      <w:bodyDiv w:val="1"/>
      <w:marLeft w:val="0"/>
      <w:marRight w:val="0"/>
      <w:marTop w:val="0"/>
      <w:marBottom w:val="0"/>
      <w:divBdr>
        <w:top w:val="none" w:sz="0" w:space="0" w:color="auto"/>
        <w:left w:val="none" w:sz="0" w:space="0" w:color="auto"/>
        <w:bottom w:val="none" w:sz="0" w:space="0" w:color="auto"/>
        <w:right w:val="none" w:sz="0" w:space="0" w:color="auto"/>
      </w:divBdr>
      <w:divsChild>
        <w:div w:id="1403680118">
          <w:marLeft w:val="0"/>
          <w:marRight w:val="0"/>
          <w:marTop w:val="0"/>
          <w:marBottom w:val="0"/>
          <w:divBdr>
            <w:top w:val="none" w:sz="0" w:space="0" w:color="auto"/>
            <w:left w:val="none" w:sz="0" w:space="0" w:color="auto"/>
            <w:bottom w:val="none" w:sz="0" w:space="0" w:color="auto"/>
            <w:right w:val="none" w:sz="0" w:space="0" w:color="auto"/>
          </w:divBdr>
        </w:div>
      </w:divsChild>
    </w:div>
    <w:div w:id="1626424222">
      <w:bodyDiv w:val="1"/>
      <w:marLeft w:val="0"/>
      <w:marRight w:val="0"/>
      <w:marTop w:val="0"/>
      <w:marBottom w:val="0"/>
      <w:divBdr>
        <w:top w:val="none" w:sz="0" w:space="0" w:color="auto"/>
        <w:left w:val="none" w:sz="0" w:space="0" w:color="auto"/>
        <w:bottom w:val="none" w:sz="0" w:space="0" w:color="auto"/>
        <w:right w:val="none" w:sz="0" w:space="0" w:color="auto"/>
      </w:divBdr>
      <w:divsChild>
        <w:div w:id="446974507">
          <w:marLeft w:val="0"/>
          <w:marRight w:val="0"/>
          <w:marTop w:val="0"/>
          <w:marBottom w:val="0"/>
          <w:divBdr>
            <w:top w:val="none" w:sz="0" w:space="0" w:color="auto"/>
            <w:left w:val="none" w:sz="0" w:space="0" w:color="auto"/>
            <w:bottom w:val="none" w:sz="0" w:space="0" w:color="auto"/>
            <w:right w:val="none" w:sz="0" w:space="0" w:color="auto"/>
          </w:divBdr>
        </w:div>
      </w:divsChild>
    </w:div>
    <w:div w:id="1784767155">
      <w:bodyDiv w:val="1"/>
      <w:marLeft w:val="0"/>
      <w:marRight w:val="0"/>
      <w:marTop w:val="0"/>
      <w:marBottom w:val="0"/>
      <w:divBdr>
        <w:top w:val="none" w:sz="0" w:space="0" w:color="auto"/>
        <w:left w:val="none" w:sz="0" w:space="0" w:color="auto"/>
        <w:bottom w:val="none" w:sz="0" w:space="0" w:color="auto"/>
        <w:right w:val="none" w:sz="0" w:space="0" w:color="auto"/>
      </w:divBdr>
      <w:divsChild>
        <w:div w:id="1609392885">
          <w:marLeft w:val="0"/>
          <w:marRight w:val="0"/>
          <w:marTop w:val="0"/>
          <w:marBottom w:val="0"/>
          <w:divBdr>
            <w:top w:val="none" w:sz="0" w:space="0" w:color="auto"/>
            <w:left w:val="none" w:sz="0" w:space="0" w:color="auto"/>
            <w:bottom w:val="none" w:sz="0" w:space="0" w:color="auto"/>
            <w:right w:val="none" w:sz="0" w:space="0" w:color="auto"/>
          </w:divBdr>
        </w:div>
      </w:divsChild>
    </w:div>
    <w:div w:id="1981416568">
      <w:bodyDiv w:val="1"/>
      <w:marLeft w:val="0"/>
      <w:marRight w:val="0"/>
      <w:marTop w:val="0"/>
      <w:marBottom w:val="0"/>
      <w:divBdr>
        <w:top w:val="none" w:sz="0" w:space="0" w:color="auto"/>
        <w:left w:val="none" w:sz="0" w:space="0" w:color="auto"/>
        <w:bottom w:val="none" w:sz="0" w:space="0" w:color="auto"/>
        <w:right w:val="none" w:sz="0" w:space="0" w:color="auto"/>
      </w:divBdr>
      <w:divsChild>
        <w:div w:id="15360405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4.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14"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oter3.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15D7A-8420-45FB-8BAE-BCD68BC43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87</Words>
  <Characters>497</Characters>
  <Application>Microsoft Office Word</Application>
  <DocSecurity>0</DocSecurity>
  <Lines>4</Lines>
  <Paragraphs>1</Paragraphs>
  <ScaleCrop>false</ScaleCrop>
  <Company>Unknown Organization</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2023-03-10T10:21:00Z</dcterms:created>
  <dc:creator>Unknown User</dc:creator>
  <cp:lastModifiedBy>柳 柳</cp:lastModifiedBy>
  <cp:lastPrinted>2024-07-18T03:11:00Z</cp:lastPrinted>
  <dcterms:modified xsi:type="dcterms:W3CDTF">2024-08-15T07:03:00Z</dcterms:modified>
  <cp:revision>155</cp:revision>
  <dc:title>科技项目开题报告格式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rder">
    <vt:lpwstr>3700.00000000000</vt:lpwstr>
  </property>
  <property fmtid="{D5CDD505-2E9C-101B-9397-08002B2CF9AE}" pid="4" name="Owner">
    <vt:lpwstr/>
  </property>
  <property fmtid="{D5CDD505-2E9C-101B-9397-08002B2CF9AE}" pid="5" name="Status">
    <vt:lpwstr/>
  </property>
  <property fmtid="{D5CDD505-2E9C-101B-9397-08002B2CF9AE}" pid="6" name="作者">
    <vt:lpwstr/>
  </property>
  <property fmtid="{D5CDD505-2E9C-101B-9397-08002B2CF9AE}" pid="7" name="时间">
    <vt:lpwstr>2010-11-29T00:00:00Z</vt:lpwstr>
  </property>
  <property fmtid="{D5CDD505-2E9C-101B-9397-08002B2CF9AE}" pid="8" name="KSOProductBuildVer">
    <vt:lpwstr>2052-12.8.0.16987</vt:lpwstr>
  </property>
  <property fmtid="{D5CDD505-2E9C-101B-9397-08002B2CF9AE}" pid="9" name="ICV">
    <vt:lpwstr>202AB94D3A5A4D3089C77DD2AC86F5F8_13</vt:lpwstr>
  </property>
</Properties>
</file>