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1160" w:after="240"/>
      </w:pPr>
      <w:r>
        <w:t>管网科技情报与科研辅助平台</w:t>
      </w:r>
    </w:p>
    <w:p>
      <w:pPr>
        <w:pStyle w:val="Title"/>
      </w:pPr>
      <w:r>
        <w:t>功能开发范围与逐项确认</w:t>
      </w:r>
    </w:p>
    <w:p>
      <w:pPr>
        <w:pStyle w:val="Subtitle"/>
      </w:pPr>
      <w:r>
        <w:t>版本 V0.1  |  2026年10月12日</w:t>
      </w:r>
    </w:p>
    <w:p>
      <w:pPr>
        <w:pStyle w:val="Subtitle"/>
      </w:pPr>
      <w:r>
        <w:t>用途  开发范围讨论与需求确认</w:t>
      </w:r>
    </w:p>
    <w:p>
      <w:r>
        <w:t>95个功能确认项   30个关键决策问题   14个业务验收场景</w:t>
      </w:r>
    </w:p>
    <w:p>
      <w:r>
        <w:t>本次讨论需要确定系统服务对象、具体业务功能、交付深度、优先顺序和验收方法。本文列出建议开发内容和待决策事项，供业务负责人、领导和研发人员逐项确认。任何功能只有形成明确会议结论后，才进入正式开发范围；本文件不代表这些功能已经完成，也不替代合同约定。</w:t>
      </w:r>
    </w:p>
    <w:p>
      <w:r>
        <w:t>建议先确认第1至4章的定位、职责和业务流程，再按第5至16章逐项核对功能。第17章讨论可选扩展，第18章确定质量和运行指标，第19章确定分阶段交付，第20至22章用于现场验证、记录决策和冻结需求。</w:t>
      </w:r>
    </w:p>
    <w:p>
      <w:r>
        <w:rPr>
          <w:b/>
        </w:rPr>
        <w:t>会议记录</w:t>
      </w:r>
    </w:p>
    <w:p>
      <w:r>
        <w:t>会议日期 __________    主持人 __________</w:t>
      </w:r>
    </w:p>
    <w:p>
      <w:r>
        <w:t>参会人员 __________________________________________</w:t>
      </w:r>
    </w:p>
    <w:p>
      <w:r>
        <w:t>本次核对模块 ______________________________________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spacing w:line="280" w:lineRule="exact"/>
      </w:pPr>
      <w:r>
        <w:rPr>
          <w:sz w:val="20"/>
        </w:rPr>
        <w:t>点击章节可跳转；Word导航窗格可展开各功能编号。逐项确认时，在相应功能的确认记录处填写结论。</w:t>
      </w:r>
    </w:p>
    <w:p>
      <w:pPr>
        <w:spacing w:after="60" w:line="300" w:lineRule="exact"/>
      </w:pPr>
      <w:hyperlink w:anchor="chapter_1">
        <w:r>
          <w:t>1 讨论方法与确认规则</w:t>
        </w:r>
      </w:hyperlink>
    </w:p>
    <w:p>
      <w:pPr>
        <w:spacing w:after="60" w:line="300" w:lineRule="exact"/>
      </w:pPr>
      <w:hyperlink w:anchor="chapter_2">
        <w:r>
          <w:t>2 系统定位与范围边界</w:t>
        </w:r>
      </w:hyperlink>
    </w:p>
    <w:p>
      <w:pPr>
        <w:spacing w:after="60" w:line="300" w:lineRule="exact"/>
      </w:pPr>
      <w:hyperlink w:anchor="chapter_3">
        <w:r>
          <w:t>3 使用角色与权限原则</w:t>
        </w:r>
      </w:hyperlink>
    </w:p>
    <w:p>
      <w:pPr>
        <w:spacing w:after="60" w:line="300" w:lineRule="exact"/>
      </w:pPr>
      <w:hyperlink w:anchor="chapter_4">
        <w:r>
          <w:t>4 主业务流程与状态</w:t>
        </w:r>
      </w:hyperlink>
    </w:p>
    <w:p>
      <w:pPr>
        <w:spacing w:after="60" w:line="300" w:lineRule="exact"/>
      </w:pPr>
      <w:hyperlink w:anchor="chapter_5">
        <w:r>
          <w:t>5 门户与个人工作区</w:t>
        </w:r>
      </w:hyperlink>
    </w:p>
    <w:p>
      <w:pPr>
        <w:spacing w:after="60" w:line="300" w:lineRule="exact"/>
      </w:pPr>
      <w:hyperlink w:anchor="chapter_6">
        <w:r>
          <w:t>6 数据来源与接入</w:t>
        </w:r>
      </w:hyperlink>
    </w:p>
    <w:p>
      <w:pPr>
        <w:spacing w:after="60" w:line="300" w:lineRule="exact"/>
      </w:pPr>
      <w:hyperlink w:anchor="chapter_7">
        <w:r>
          <w:t>7 数据加工过滤与人工治理</w:t>
        </w:r>
      </w:hyperlink>
    </w:p>
    <w:p>
      <w:pPr>
        <w:spacing w:after="60" w:line="300" w:lineRule="exact"/>
      </w:pPr>
      <w:hyperlink w:anchor="chapter_8">
        <w:r>
          <w:t>8 内部资料库</w:t>
        </w:r>
      </w:hyperlink>
    </w:p>
    <w:p>
      <w:pPr>
        <w:spacing w:after="60" w:line="300" w:lineRule="exact"/>
      </w:pPr>
      <w:hyperlink w:anchor="chapter_9">
        <w:r>
          <w:t>9 资讯与论文阅读</w:t>
        </w:r>
      </w:hyperlink>
    </w:p>
    <w:p>
      <w:pPr>
        <w:spacing w:after="60" w:line="300" w:lineRule="exact"/>
      </w:pPr>
      <w:hyperlink w:anchor="chapter_10">
        <w:r>
          <w:t>10 科研材料编制</w:t>
        </w:r>
      </w:hyperlink>
    </w:p>
    <w:p>
      <w:pPr>
        <w:spacing w:after="60" w:line="300" w:lineRule="exact"/>
      </w:pPr>
      <w:hyperlink w:anchor="chapter_11">
        <w:r>
          <w:t>11 三类科研材料的具体内容</w:t>
        </w:r>
      </w:hyperlink>
    </w:p>
    <w:p>
      <w:pPr>
        <w:spacing w:after="60" w:line="300" w:lineRule="exact"/>
      </w:pPr>
      <w:hyperlink w:anchor="chapter_12">
        <w:r>
          <w:t>12 图形生成与编辑</w:t>
        </w:r>
      </w:hyperlink>
    </w:p>
    <w:p>
      <w:pPr>
        <w:spacing w:after="60" w:line="300" w:lineRule="exact"/>
      </w:pPr>
      <w:hyperlink w:anchor="chapter_13">
        <w:r>
          <w:t>13 日报周报与月报</w:t>
        </w:r>
      </w:hyperlink>
    </w:p>
    <w:p>
      <w:pPr>
        <w:spacing w:after="60" w:line="300" w:lineRule="exact"/>
      </w:pPr>
      <w:hyperlink w:anchor="chapter_14">
        <w:r>
          <w:t>14 模板模型与提示词管理</w:t>
        </w:r>
      </w:hyperlink>
    </w:p>
    <w:p>
      <w:pPr>
        <w:spacing w:after="60" w:line="300" w:lineRule="exact"/>
      </w:pPr>
      <w:hyperlink w:anchor="chapter_15">
        <w:r>
          <w:t>15 成果审核发布与管理</w:t>
        </w:r>
      </w:hyperlink>
    </w:p>
    <w:p>
      <w:pPr>
        <w:spacing w:after="60" w:line="300" w:lineRule="exact"/>
      </w:pPr>
      <w:hyperlink w:anchor="chapter_16">
        <w:r>
          <w:t>16 系统管理安全与运行保障</w:t>
        </w:r>
      </w:hyperlink>
    </w:p>
    <w:p>
      <w:pPr>
        <w:spacing w:after="60" w:line="300" w:lineRule="exact"/>
      </w:pPr>
      <w:hyperlink w:anchor="chapter_17">
        <w:r>
          <w:t>17 可选扩展与单独评估项目</w:t>
        </w:r>
      </w:hyperlink>
    </w:p>
    <w:p>
      <w:pPr>
        <w:spacing w:after="60" w:line="300" w:lineRule="exact"/>
      </w:pPr>
      <w:hyperlink w:anchor="chapter_18">
        <w:r>
          <w:t>18 全局体验与质量指标</w:t>
        </w:r>
      </w:hyperlink>
    </w:p>
    <w:p>
      <w:pPr>
        <w:spacing w:after="60" w:line="300" w:lineRule="exact"/>
      </w:pPr>
      <w:hyperlink w:anchor="chapter_19">
        <w:r>
          <w:t>19 分阶段开发与交付依赖</w:t>
        </w:r>
      </w:hyperlink>
    </w:p>
    <w:p>
      <w:pPr>
        <w:spacing w:after="60" w:line="300" w:lineRule="exact"/>
      </w:pPr>
      <w:hyperlink w:anchor="chapter_20">
        <w:r>
          <w:t>20 真实业务验收场景</w:t>
        </w:r>
      </w:hyperlink>
    </w:p>
    <w:p>
      <w:pPr>
        <w:spacing w:after="60" w:line="300" w:lineRule="exact"/>
      </w:pPr>
      <w:hyperlink w:anchor="chapter_21">
        <w:r>
          <w:t>21 会议关键决策清单</w:t>
        </w:r>
      </w:hyperlink>
    </w:p>
    <w:p>
      <w:pPr>
        <w:spacing w:after="60" w:line="300" w:lineRule="exact"/>
      </w:pPr>
      <w:hyperlink w:anchor="chapter_22">
        <w:r>
          <w:t>22 功能确认与变更记录</w:t>
        </w:r>
      </w:hyperlink>
    </w:p>
    <w:p>
      <w:pPr>
        <w:spacing w:after="60" w:line="300" w:lineRule="exact"/>
      </w:pPr>
      <w:hyperlink w:anchor="chapter_23">
        <w:r>
          <w:t>23 讨论依据与文档使用边界</w:t>
        </w:r>
      </w:hyperlink>
    </w:p>
    <w:p>
      <w:r>
        <w:br w:type="page"/>
      </w:r>
    </w:p>
    <w:p>
      <w:bookmarkStart w:id="1" w:name="chapter_1"/>
      <w:pPr>
        <w:pStyle w:val="Heading1"/>
      </w:pPr>
      <w:r>
        <w:t>1 讨论方法与确认规则</w:t>
      </w:r>
      <w:bookmarkEnd w:id="1"/>
    </w:p>
    <w:p>
      <w:pPr>
        <w:pStyle w:val="Heading2"/>
      </w:pPr>
      <w:r>
        <w:t>1 1 每项功能需要形成的结论</w:t>
      </w:r>
    </w:p>
    <w:p>
      <w:r>
        <w:t>不要只确认“有无这个功能”。每项至少确认使用者、业务目的、输入材料、处理方式、输出结果、权限、异常处理和验收证据。功能说明中的“建议一期”“建议二期”“可选”均是供讨论的安排，不代表已获批准。</w:t>
      </w:r>
    </w:p>
    <w:p>
      <w:r>
        <w:t>每项功能统一记录：确认结果〔保留／调整／暂缓／不做／待补材料〕；交付阶段〔一期／二期／其他〕；业务确认人；需要调整的细节。未明确分期的功能不自动进入一期，未提供材料的功能不默认允许研发自行编造业务规则。</w:t>
      </w:r>
    </w:p>
    <w:p>
      <w:r>
        <w:t>“保留”表示认可功能方向；只有字段、规则、样例、权限和验收标准也确认后，才具备拆分开发任务的条件。安全和权限基础要求不能因为某个业务功能暂缓就被取消。</w:t>
      </w:r>
    </w:p>
    <w:p>
      <w:pPr>
        <w:pStyle w:val="Heading2"/>
      </w:pPr>
      <w:r>
        <w:t>1 2 建议参会职责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60"/>
        <w:gridCol w:w="7718"/>
      </w:tblGrid>
      <w:tr>
        <w:trPr>
          <w:cantSplit/>
          <w:tblHeader/>
        </w:trPr>
        <w:tc>
          <w:tcPr>
            <w:tcW w:type="dxa" w:w="216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DEE8F2"/>
          </w:tcPr>
          <w:p>
            <w:pPr>
              <w:keepNext w:val="0"/>
              <w:spacing w:before="0" w:after="40" w:line="259" w:lineRule="auto"/>
            </w:pPr>
            <w:r>
              <w:rPr>
                <w:b/>
                <w:color w:val="000000"/>
                <w:sz w:val="20"/>
              </w:rPr>
              <w:t>参与方</w:t>
            </w:r>
          </w:p>
        </w:tc>
        <w:tc>
          <w:tcPr>
            <w:tcW w:type="dxa" w:w="771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DEE8F2"/>
          </w:tcPr>
          <w:p>
            <w:pPr>
              <w:keepNext w:val="0"/>
              <w:spacing w:before="0" w:after="40" w:line="259" w:lineRule="auto"/>
            </w:pPr>
            <w:r>
              <w:rPr>
                <w:b/>
                <w:color w:val="000000"/>
                <w:sz w:val="20"/>
              </w:rPr>
              <w:t>本次需要确认的内容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业务负责人或领导</w:t>
            </w:r>
          </w:p>
        </w:tc>
        <w:tc>
          <w:tcPr>
            <w:tcW w:type="dxa" w:w="771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业务目标、范围取舍、正式成果定义、优先级及验收负责人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情报业务人员</w:t>
            </w:r>
          </w:p>
        </w:tc>
        <w:tc>
          <w:tcPr>
            <w:tcW w:type="dxa" w:w="771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来源清单、技术分类、过滤与重要性规则、简报栏目和样例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科研业务人员</w:t>
            </w:r>
          </w:p>
        </w:tc>
        <w:tc>
          <w:tcPr>
            <w:tcW w:type="dxa" w:w="771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三类材料的用途、正式模板、字段、指标和经费规则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审核人员</w:t>
            </w:r>
          </w:p>
        </w:tc>
        <w:tc>
          <w:tcPr>
            <w:tcW w:type="dxa" w:w="771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内容审核、成果审核、退回、发布以及责任边界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数据与系统管理人员</w:t>
            </w:r>
          </w:p>
        </w:tc>
        <w:tc>
          <w:tcPr>
            <w:tcW w:type="dxa" w:w="771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账号、权限、数据安全、运行环境、备份和日常维护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研发与测试人员</w:t>
            </w:r>
          </w:p>
        </w:tc>
        <w:tc>
          <w:tcPr>
            <w:tcW w:type="dxa" w:w="771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可实现边界、依赖、任务拆分、验证方法和风险，不替业务方决定专业结论</w:t>
            </w:r>
          </w:p>
        </w:tc>
      </w:tr>
    </w:tbl>
    <w:p>
      <w:pPr>
        <w:spacing w:after="40" w:before="0" w:line="60" w:lineRule="exact"/>
      </w:pPr>
      <w:r>
        <w:rPr>
          <w:sz w:val="6"/>
        </w:rPr>
        <w:t xml:space="preserve"> </w:t>
      </w:r>
    </w:p>
    <w:p>
      <w:pPr>
        <w:pStyle w:val="Heading2"/>
      </w:pPr>
      <w:r>
        <w:t>1 3 本轮建议的讨论顺序</w:t>
      </w:r>
    </w:p>
    <w:p>
      <w:r>
        <w:t>先确定主业务和首批真实样例，再确认数据接入与处理、阅读检索、科研编制、简报、审批发布和管理配置。最后讨论图形深度、可选扩展、性能容量和排期。避免在未明确业务之前只讨论页面颜色或按钮位置。</w:t>
      </w:r>
    </w:p>
    <w:p>
      <w:r>
        <w:t>每次会议可以只确认一组模块。记录具体功能编号，例如“F05相关性过滤保留，阈值由情报负责人提供”，不要只写“数据处理没问题”。</w:t>
      </w:r>
    </w:p>
    <w:p>
      <w:bookmarkStart w:id="2" w:name="chapter_2"/>
      <w:pPr>
        <w:pStyle w:val="Heading1"/>
      </w:pPr>
      <w:r>
        <w:t>2 系统定位与范围边界</w:t>
      </w:r>
      <w:bookmarkEnd w:id="2"/>
    </w:p>
    <w:p>
      <w:pPr>
        <w:pStyle w:val="Heading2"/>
      </w:pPr>
      <w:r>
        <w:t>2 1 建议定位</w:t>
      </w:r>
    </w:p>
    <w:p>
      <w:r>
        <w:t>系统面向管网科技情报和科研业务，统一整理外部资讯、论文元数据与内部资料，支持查找、审核、引用和成果编制。AI用于过滤、摘要和辅助写作，正式事实、技术指标及对外成果由人员复核。</w:t>
      </w:r>
    </w:p>
    <w:p>
      <w:r>
        <w:t>主业务有两条：情报业务从数据接入走到可信情报库与简报；科研业务从授权资料走到科研材料草稿、复核和正式输出。可以共用资料、模型和权限基础能力，但不应混成一个无法区分任务目的的页面。</w:t>
      </w:r>
    </w:p>
    <w:p>
      <w:pPr>
        <w:pStyle w:val="Heading2"/>
      </w:pPr>
      <w:r>
        <w:t>2 2 已明确的项目约束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60"/>
        <w:gridCol w:w="7718"/>
      </w:tblGrid>
      <w:tr>
        <w:trPr>
          <w:cantSplit/>
          <w:tblHeader/>
        </w:trPr>
        <w:tc>
          <w:tcPr>
            <w:tcW w:type="dxa" w:w="216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DEE8F2"/>
          </w:tcPr>
          <w:p>
            <w:pPr>
              <w:keepNext w:val="0"/>
              <w:spacing w:before="0" w:after="40" w:line="259" w:lineRule="auto"/>
            </w:pPr>
            <w:r>
              <w:rPr>
                <w:b/>
                <w:color w:val="000000"/>
                <w:sz w:val="20"/>
              </w:rPr>
              <w:t>事项</w:t>
            </w:r>
          </w:p>
        </w:tc>
        <w:tc>
          <w:tcPr>
            <w:tcW w:type="dxa" w:w="771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DEE8F2"/>
          </w:tcPr>
          <w:p>
            <w:pPr>
              <w:keepNext w:val="0"/>
              <w:spacing w:before="0" w:after="40" w:line="259" w:lineRule="auto"/>
            </w:pPr>
            <w:r>
              <w:rPr>
                <w:b/>
                <w:color w:val="000000"/>
                <w:sz w:val="20"/>
              </w:rPr>
              <w:t>本次讨论采用的边界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知识问答</w:t>
            </w:r>
          </w:p>
        </w:tc>
        <w:tc>
          <w:tcPr>
            <w:tcW w:type="dxa" w:w="771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已要求移除，不重新作为默认开发功能；保留资料库不等于恢复问答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Kafka Dashboard</w:t>
            </w:r>
          </w:p>
        </w:tc>
        <w:tc>
          <w:tcPr>
            <w:tcW w:type="dxa" w:w="771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已要求移除，不作为系统运行管理页面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登录界面</w:t>
            </w:r>
          </w:p>
        </w:tc>
        <w:tc>
          <w:tcPr>
            <w:tcW w:type="dxa" w:w="771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保留既有视觉，不因内容区优化另行重做登录封面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数据库方向</w:t>
            </w:r>
          </w:p>
        </w:tc>
        <w:tc>
          <w:tcPr>
            <w:tcW w:type="dxa" w:w="771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统一PostgreSQL，已融合的数据处理能力作为同一项目组成部分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InsightHub</w:t>
            </w:r>
          </w:p>
        </w:tc>
        <w:tc>
          <w:tcPr>
            <w:tcW w:type="dxa" w:w="771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作为后台数据处理能力，不要求普通用户理解或操作独立产品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DeepSeek</w:t>
            </w:r>
          </w:p>
        </w:tc>
        <w:tc>
          <w:tcPr>
            <w:tcW w:type="dxa" w:w="771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可作为模型接入方向；模型选择不替代权限、内容质量和数据外发确认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本次工作</w:t>
            </w:r>
          </w:p>
        </w:tc>
        <w:tc>
          <w:tcPr>
            <w:tcW w:type="dxa" w:w="771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明确需求和开发范围，不按本稿自动执行代码开发、部署或业务操作</w:t>
            </w:r>
          </w:p>
        </w:tc>
      </w:tr>
    </w:tbl>
    <w:p>
      <w:pPr>
        <w:spacing w:after="40" w:before="0" w:line="60" w:lineRule="exact"/>
      </w:pPr>
      <w:r>
        <w:rPr>
          <w:sz w:val="6"/>
        </w:rPr>
        <w:t xml:space="preserve"> </w:t>
      </w:r>
    </w:p>
    <w:p>
      <w:r>
        <w:t>以上为已有明确方向，若会议要改变，应记录变更原因和影响。旧规格中的知识问答、旧时间表或“全部P0”清单，不自动覆盖后续决定。</w:t>
      </w:r>
    </w:p>
    <w:p>
      <w:pPr>
        <w:pStyle w:val="Heading2"/>
      </w:pPr>
      <w:r>
        <w:t>2 3 不应默认承诺的能力</w:t>
      </w:r>
    </w:p>
    <w:p>
      <w:r>
        <w:t>不默认承诺全部网站通用采集、受限论文全文获取、模型输出直接报批、无证据的指标与经费生成、无人审核自动对外发布、自动训练模型、全组织协同办公或集团统一身份对接。这些内容如确有需要，应单独明确范围、负责人、依赖和验收样例。</w:t>
      </w:r>
    </w:p>
    <w:p>
      <w:pPr>
        <w:pStyle w:val="Heading2"/>
      </w:pPr>
      <w:r>
        <w:t>2 4 系统边界</w:t>
      </w:r>
    </w:p>
    <w:p>
      <w:r>
        <w:t>爬虫脚本与平台接入分开验收：爬虫方负责明确来源的采集与合法可用数据，平台负责接收、校验、处理、审核和使用。某个来源脚本尚未提供，不应阻止平台用授权样本联调；平台能接收样本也不代表该来源爬虫已交付。</w:t>
      </w:r>
    </w:p>
    <w:p>
      <w:r>
        <w:t>平台不替代项目立项、预算审批、科研管理或OA系统。若需要与这些系统交换数据，应另列接口和字段，不把“导出Word”当成已经完成系统对接。</w:t>
      </w:r>
    </w:p>
    <w:p>
      <w:bookmarkStart w:id="3" w:name="chapter_3"/>
      <w:pPr>
        <w:pStyle w:val="Heading1"/>
      </w:pPr>
      <w:r>
        <w:t>3 使用角色与权限原则</w:t>
      </w:r>
      <w:bookmarkEnd w:id="3"/>
    </w:p>
    <w:p>
      <w:pPr>
        <w:pStyle w:val="Heading2"/>
      </w:pPr>
      <w:r>
        <w:t>3 1 建议角色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44"/>
        <w:gridCol w:w="3816"/>
        <w:gridCol w:w="4118"/>
      </w:tblGrid>
      <w:tr>
        <w:trPr>
          <w:cantSplit/>
          <w:tblHeader/>
        </w:trPr>
        <w:tc>
          <w:tcPr>
            <w:tcW w:type="dxa" w:w="194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DEE8F2"/>
          </w:tcPr>
          <w:p>
            <w:pPr>
              <w:keepNext w:val="0"/>
              <w:spacing w:before="0" w:after="40" w:line="259" w:lineRule="auto"/>
            </w:pPr>
            <w:r>
              <w:rPr>
                <w:b/>
                <w:color w:val="000000"/>
                <w:sz w:val="20"/>
              </w:rPr>
              <w:t>角色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DEE8F2"/>
          </w:tcPr>
          <w:p>
            <w:pPr>
              <w:keepNext w:val="0"/>
              <w:spacing w:before="0" w:after="40" w:line="259" w:lineRule="auto"/>
            </w:pPr>
            <w:r>
              <w:rPr>
                <w:b/>
                <w:color w:val="000000"/>
                <w:sz w:val="20"/>
              </w:rPr>
              <w:t>职责</w:t>
            </w:r>
          </w:p>
        </w:tc>
        <w:tc>
          <w:tcPr>
            <w:tcW w:type="dxa" w:w="411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DEE8F2"/>
          </w:tcPr>
          <w:p>
            <w:pPr>
              <w:keepNext w:val="0"/>
              <w:spacing w:before="0" w:after="40" w:line="259" w:lineRule="auto"/>
            </w:pPr>
            <w:r>
              <w:rPr>
                <w:b/>
                <w:color w:val="000000"/>
                <w:sz w:val="20"/>
              </w:rPr>
              <w:t>默认不得拥有的能力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普通业务人员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检索阅读、收藏、管理本人资料、编制本人报告和简报</w:t>
            </w:r>
          </w:p>
        </w:tc>
        <w:tc>
          <w:tcPr>
            <w:tcW w:type="dxa" w:w="411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修改全局规则、查看他人私密资料、正式发布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情报维护人员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维护来源、复核处理结果、修正信息、审核情报入库</w:t>
            </w:r>
          </w:p>
        </w:tc>
        <w:tc>
          <w:tcPr>
            <w:tcW w:type="dxa" w:w="411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默认读取所有人的私有科研报告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科研编制人员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使用授权资料、编制和修改科研材料</w:t>
            </w:r>
          </w:p>
        </w:tc>
        <w:tc>
          <w:tcPr>
            <w:tcW w:type="dxa" w:w="411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冒充业务审核人完成审核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业务审核人员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审核被分配成果、提出意见、通过或退回</w:t>
            </w:r>
          </w:p>
        </w:tc>
        <w:tc>
          <w:tcPr>
            <w:tcW w:type="dxa" w:w="411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不受约束地查看全部私有资料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模板与模型配置人员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管理获授权模板、提示词、模型和测试</w:t>
            </w:r>
          </w:p>
        </w:tc>
        <w:tc>
          <w:tcPr>
            <w:tcW w:type="dxa" w:w="411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默认读取全部业务正文或获取明文密钥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系统管理员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账号权限、运行配置、日志和维护</w:t>
            </w:r>
          </w:p>
        </w:tc>
        <w:tc>
          <w:tcPr>
            <w:tcW w:type="dxa" w:w="411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仅凭技术管理员身份自动获得业务审批资格</w:t>
            </w:r>
          </w:p>
        </w:tc>
      </w:tr>
    </w:tbl>
    <w:p>
      <w:pPr>
        <w:spacing w:after="40" w:before="0" w:line="60" w:lineRule="exact"/>
      </w:pPr>
      <w:r>
        <w:rPr>
          <w:sz w:val="6"/>
        </w:rPr>
        <w:t xml:space="preserve"> </w:t>
      </w:r>
    </w:p>
    <w:p>
      <w:r>
        <w:t>角色可以兼任，但技术权限与业务职责应分别确认。小规模试点可由同一人兼任审核和情报维护，仍需保留操作身份及记录。</w:t>
      </w:r>
    </w:p>
    <w:p>
      <w:pPr>
        <w:pStyle w:val="Heading2"/>
      </w:pPr>
      <w:r>
        <w:t>3 2 数据访问规则</w:t>
      </w:r>
    </w:p>
    <w:p>
      <w:r>
        <w:t>建议一期至少明确“本人私有”和“平台授权公开”两类。部门、项目组、逐人共享是否一期开发，需要单独确认；不能只增加一个下拉选项而没有实际授权规则。</w:t>
      </w:r>
    </w:p>
    <w:p>
      <w:r>
        <w:t>查看、下载、复制、用于AI、修改、删除和发布不是同一权限。搜索结果、正文片段、任务、版本、图形、导出文件都必须遵守同一资料范围。已知资源ID或文件路径不应绕过权限。</w:t>
      </w:r>
    </w:p>
    <w:p>
      <w:r>
        <w:t>资料被撤回、删除或收回授权后，需要区分“禁止再次生成”和“历史报告如何保存”。建议历史成果保留生成时证据版本和引用关系，原文访问仍重新校验；是否需要脱敏、撤回或删除历史产物，由数据管理政策确认。</w:t>
      </w:r>
    </w:p>
    <w:p>
      <w:pPr>
        <w:pStyle w:val="Heading2"/>
      </w:pPr>
      <w:r>
        <w:t>3 3 权限矩阵讨论项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88"/>
        <w:gridCol w:w="1944"/>
        <w:gridCol w:w="1944"/>
        <w:gridCol w:w="1944"/>
        <w:gridCol w:w="1958"/>
      </w:tblGrid>
      <w:tr>
        <w:trPr>
          <w:cantSplit/>
          <w:tblHeader/>
        </w:trPr>
        <w:tc>
          <w:tcPr>
            <w:tcW w:type="dxa" w:w="208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DEE8F2"/>
          </w:tcPr>
          <w:p>
            <w:pPr>
              <w:keepNext w:val="0"/>
              <w:spacing w:before="0" w:after="40" w:line="259" w:lineRule="auto"/>
            </w:pPr>
            <w:r>
              <w:rPr>
                <w:b/>
                <w:color w:val="000000"/>
                <w:sz w:val="20"/>
              </w:rPr>
              <w:t>操作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DEE8F2"/>
          </w:tcPr>
          <w:p>
            <w:pPr>
              <w:keepNext w:val="0"/>
              <w:spacing w:before="0" w:after="40" w:line="259" w:lineRule="auto"/>
            </w:pPr>
            <w:r>
              <w:rPr>
                <w:b/>
                <w:color w:val="000000"/>
                <w:sz w:val="20"/>
              </w:rPr>
              <w:t>普通编制人员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DEE8F2"/>
          </w:tcPr>
          <w:p>
            <w:pPr>
              <w:keepNext w:val="0"/>
              <w:spacing w:before="0" w:after="40" w:line="259" w:lineRule="auto"/>
            </w:pPr>
            <w:r>
              <w:rPr>
                <w:b/>
                <w:color w:val="000000"/>
                <w:sz w:val="20"/>
              </w:rPr>
              <w:t>情报维护人员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DEE8F2"/>
          </w:tcPr>
          <w:p>
            <w:pPr>
              <w:keepNext w:val="0"/>
              <w:spacing w:before="0" w:after="40" w:line="259" w:lineRule="auto"/>
            </w:pPr>
            <w:r>
              <w:rPr>
                <w:b/>
                <w:color w:val="000000"/>
                <w:sz w:val="20"/>
              </w:rPr>
              <w:t>业务审核人员</w:t>
            </w:r>
          </w:p>
        </w:tc>
        <w:tc>
          <w:tcPr>
            <w:tcW w:type="dxa" w:w="195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DEE8F2"/>
          </w:tcPr>
          <w:p>
            <w:pPr>
              <w:keepNext w:val="0"/>
              <w:spacing w:before="0" w:after="40" w:line="259" w:lineRule="auto"/>
            </w:pPr>
            <w:r>
              <w:rPr>
                <w:b/>
                <w:color w:val="000000"/>
                <w:sz w:val="20"/>
              </w:rPr>
              <w:t>系统管理员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阅读正式公共情报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允许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允许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允许</w:t>
            </w:r>
          </w:p>
        </w:tc>
        <w:tc>
          <w:tcPr>
            <w:tcW w:type="dxa" w:w="195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按授权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管理本人私有资料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允许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本人范围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本人范围</w:t>
            </w:r>
          </w:p>
        </w:tc>
        <w:tc>
          <w:tcPr>
            <w:tcW w:type="dxa" w:w="195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不默认读取正文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审核公共情报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不允许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按授权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按授权</w:t>
            </w:r>
          </w:p>
        </w:tc>
        <w:tc>
          <w:tcPr>
            <w:tcW w:type="dxa" w:w="195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需另授业务权限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编制报告与简报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本人或获授权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本人或获授权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本人或获授权</w:t>
            </w:r>
          </w:p>
        </w:tc>
        <w:tc>
          <w:tcPr>
            <w:tcW w:type="dxa" w:w="195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需另授业务权限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审核他人成果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不默认允许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不默认允许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被分配范围</w:t>
            </w:r>
          </w:p>
        </w:tc>
        <w:tc>
          <w:tcPr>
            <w:tcW w:type="dxa" w:w="195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需另授业务权限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正式发布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不允许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需另授权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按发布规则</w:t>
            </w:r>
          </w:p>
        </w:tc>
        <w:tc>
          <w:tcPr>
            <w:tcW w:type="dxa" w:w="195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需另授业务权限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配置账号与模型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不允许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仅获授权部分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不默认允许</w:t>
            </w:r>
          </w:p>
        </w:tc>
        <w:tc>
          <w:tcPr>
            <w:tcW w:type="dxa" w:w="195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按职责授权</w:t>
            </w:r>
          </w:p>
        </w:tc>
      </w:tr>
    </w:tbl>
    <w:p>
      <w:pPr>
        <w:spacing w:after="40" w:before="0" w:line="60" w:lineRule="exact"/>
      </w:pPr>
      <w:r>
        <w:rPr>
          <w:sz w:val="6"/>
        </w:rPr>
        <w:t xml:space="preserve"> </w:t>
      </w:r>
    </w:p>
    <w:p>
      <w:r>
        <w:t>本表是建议权限方案，所有角色名称和职责仍需会议确认，不是当前系统已经具备的完整权限矩阵。</w:t>
      </w:r>
    </w:p>
    <w:p>
      <w:bookmarkStart w:id="4" w:name="chapter_4"/>
      <w:pPr>
        <w:pStyle w:val="Heading1"/>
      </w:pPr>
      <w:r>
        <w:t>4 主业务流程与状态</w:t>
      </w:r>
      <w:bookmarkEnd w:id="4"/>
    </w:p>
    <w:p>
      <w:pPr>
        <w:pStyle w:val="Heading2"/>
      </w:pPr>
      <w:r>
        <w:t>4 1 外部情报流程</w:t>
      </w:r>
    </w:p>
    <w:p>
      <w:r>
        <w:t>登记来源 → 试采确认 → 接收原始数据 → 清洗去重 → 相关性过滤 → 摘要分类评分 → 人工复核 → 审核通过 → 用户检索阅读 → 引用于简报或科研材料。</w:t>
      </w:r>
    </w:p>
    <w:p>
      <w:r>
        <w:t>建议将处理状态与审核状态分开。采集成功不等于处理成功，处理成功不等于允许展示；过滤拒绝不一定是系统故障。人工修改后的正式目录字段应与前台展示一致，不能只把新结果保存到用户看不到的处理快照。</w:t>
      </w:r>
    </w:p>
    <w:p>
      <w:pPr>
        <w:pStyle w:val="Heading2"/>
      </w:pPr>
      <w:r>
        <w:t>4 2 内部资料流程</w:t>
      </w:r>
    </w:p>
    <w:p>
      <w:r>
        <w:t>上传并选择权限 → 文件安全检查 → 文本解析 → 结果预览和纠错 → 可用性确认 → 检索或加入资料篮 → 授权用于生成。</w:t>
      </w:r>
    </w:p>
    <w:p>
      <w:r>
        <w:t>扫描通过不等于解析成功，解析成功不等于完成语义索引。处理失败应允许补充资料或重试，不使用“已上传”替代“可用于生成”。</w:t>
      </w:r>
    </w:p>
    <w:p>
      <w:pPr>
        <w:pStyle w:val="Heading2"/>
      </w:pPr>
      <w:r>
        <w:t>4 3 科研成果流程</w:t>
      </w:r>
    </w:p>
    <w:p>
      <w:r>
        <w:t>选择材料类型和模板 → 填写业务需求 → 选择证据 → 确认大纲 → 后台生成草稿 → 编辑与核对引用 → 规则检查 → 人工复核 → 定稿 → 按需提交审核 → 正式发布或导出归档。</w:t>
      </w:r>
    </w:p>
    <w:p>
      <w:r>
        <w:t>“任务执行完成”“作者定稿”“审核通过”“正式发布”需要分别定义。若一期只做作者定稿，不开发多人审批，应明确说明，不能通过一个“已完成”状态掩盖差异。</w:t>
      </w:r>
    </w:p>
    <w:p>
      <w:pPr>
        <w:pStyle w:val="Heading2"/>
      </w:pPr>
      <w:r>
        <w:t>4 4 简报流程</w:t>
      </w:r>
    </w:p>
    <w:p>
      <w:r>
        <w:t>选择周期和方向 → 检索候选 → 去重与选题 → 确认栏目 → 生成草稿 → 人工调整 → 来源核对 → 定稿与审核 → 导出或发布。自动计划只替代周期派发，不自动获得发布权限。</w:t>
      </w:r>
    </w:p>
    <w:p>
      <w:pPr>
        <w:pStyle w:val="Heading2"/>
      </w:pPr>
      <w:r>
        <w:t>4 5 建议状态与允许动作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44"/>
        <w:gridCol w:w="3816"/>
        <w:gridCol w:w="4118"/>
      </w:tblGrid>
      <w:tr>
        <w:trPr>
          <w:cantSplit/>
          <w:tblHeader/>
        </w:trPr>
        <w:tc>
          <w:tcPr>
            <w:tcW w:type="dxa" w:w="194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DEE8F2"/>
          </w:tcPr>
          <w:p>
            <w:pPr>
              <w:keepNext w:val="0"/>
              <w:spacing w:before="0" w:after="40" w:line="259" w:lineRule="auto"/>
            </w:pPr>
            <w:r>
              <w:rPr>
                <w:b/>
                <w:color w:val="000000"/>
                <w:sz w:val="20"/>
              </w:rPr>
              <w:t>对象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DEE8F2"/>
          </w:tcPr>
          <w:p>
            <w:pPr>
              <w:keepNext w:val="0"/>
              <w:spacing w:before="0" w:after="40" w:line="259" w:lineRule="auto"/>
            </w:pPr>
            <w:r>
              <w:rPr>
                <w:b/>
                <w:color w:val="000000"/>
                <w:sz w:val="20"/>
              </w:rPr>
              <w:t>建议状态</w:t>
            </w:r>
          </w:p>
        </w:tc>
        <w:tc>
          <w:tcPr>
            <w:tcW w:type="dxa" w:w="411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DEE8F2"/>
          </w:tcPr>
          <w:p>
            <w:pPr>
              <w:keepNext w:val="0"/>
              <w:spacing w:before="0" w:after="40" w:line="259" w:lineRule="auto"/>
            </w:pPr>
            <w:r>
              <w:rPr>
                <w:b/>
                <w:color w:val="000000"/>
                <w:sz w:val="20"/>
              </w:rPr>
              <w:t>关键动作与限制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采集运行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排队、运行、成功、部分成功、失败、取消</w:t>
            </w:r>
          </w:p>
        </w:tc>
        <w:tc>
          <w:tcPr>
            <w:tcW w:type="dxa" w:w="411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失败可重跑，运行中取消需要说明停止边界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内容处理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待处理、处理中、保留、过滤拒绝、失败</w:t>
            </w:r>
          </w:p>
        </w:tc>
        <w:tc>
          <w:tcPr>
            <w:tcW w:type="dxa" w:w="411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拒绝说明原因，失败允许有限重试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内容审核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待审、通过、拒绝、撤回</w:t>
            </w:r>
          </w:p>
        </w:tc>
        <w:tc>
          <w:tcPr>
            <w:tcW w:type="dxa" w:w="411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普通用户仅见满足展示条件的内容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文件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待扫描、隔离、待解析、解析中、可用、失败</w:t>
            </w:r>
          </w:p>
        </w:tc>
        <w:tc>
          <w:tcPr>
            <w:tcW w:type="dxa" w:w="411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未就绪文件不能用于AI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生成任务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排队、执行、取消、失败、完成</w:t>
            </w:r>
          </w:p>
        </w:tc>
        <w:tc>
          <w:tcPr>
            <w:tcW w:type="dxa" w:w="411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完成只表明产出草稿，不代表批准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成果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草稿、待复核、定稿、待审核、退回、通过、已发布、归档</w:t>
            </w:r>
          </w:p>
        </w:tc>
        <w:tc>
          <w:tcPr>
            <w:tcW w:type="dxa" w:w="411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多人审核是否启用由会议决定；修改内容使旧复核失效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导出任务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排队、执行、完成、失败、过期</w:t>
            </w:r>
          </w:p>
        </w:tc>
        <w:tc>
          <w:tcPr>
            <w:tcW w:type="dxa" w:w="411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完成后提供受控下载，失效文件可重新生成</w:t>
            </w:r>
          </w:p>
        </w:tc>
      </w:tr>
    </w:tbl>
    <w:p>
      <w:pPr>
        <w:spacing w:after="40" w:before="0" w:line="60" w:lineRule="exact"/>
      </w:pPr>
      <w:r>
        <w:rPr>
          <w:sz w:val="6"/>
        </w:rPr>
        <w:t xml:space="preserve"> </w:t>
      </w:r>
    </w:p>
    <w:p>
      <w:bookmarkStart w:id="5" w:name="chapter_5"/>
      <w:pPr>
        <w:pStyle w:val="Heading1"/>
      </w:pPr>
      <w:r>
        <w:t>5 门户与个人工作区</w:t>
      </w:r>
      <w:bookmarkEnd w:id="5"/>
    </w:p>
    <w:p>
      <w:pPr>
        <w:pStyle w:val="Heading2"/>
        <w:keepNext/>
      </w:pPr>
      <w:r>
        <w:t>P01 账号登录与会话管理</w:t>
      </w:r>
    </w:p>
    <w:p>
      <w:pPr>
        <w:pStyle w:val="ListBullet"/>
        <w:keepNext/>
      </w:pPr>
      <w:r>
        <w:t>建议阶段：一期基础。使用者：全部授权人员。</w:t>
      </w:r>
    </w:p>
    <w:p>
      <w:pPr>
        <w:pStyle w:val="ListBullet"/>
        <w:keepNext/>
      </w:pPr>
      <w:r>
        <w:t>输入与操作：账号、密码、按策略验证码；登录、退出、会话失效处理、返回原目标页。</w:t>
      </w:r>
    </w:p>
    <w:p>
      <w:pPr>
        <w:pStyle w:val="ListBullet"/>
        <w:keepNext/>
      </w:pPr>
      <w:r>
        <w:t>输出与规则：进入获授权业务区域；退出清除个人状态。保留现有登录视觉，普通用户不进入管理侧栏。</w:t>
      </w:r>
    </w:p>
    <w:p>
      <w:pPr>
        <w:pStyle w:val="ListBullet"/>
        <w:keepNext/>
      </w:pPr>
      <w:r>
        <w:t>异常与权限：密码错误、锁定、失效会话有可恢复提示；不得泄漏他人任务或资料。</w:t>
      </w:r>
    </w:p>
    <w:p>
      <w:pPr>
        <w:pStyle w:val="ListBullet"/>
        <w:keepNext/>
      </w:pPr>
      <w:r>
        <w:t>验收：A退出后B登录，收藏、资料篮、任务和编辑状态无串号；原受保护链接登录后可正确返回。</w:t>
      </w:r>
    </w:p>
    <w:p>
      <w:pPr>
        <w:pStyle w:val="ListBullet"/>
        <w:keepNext w:val="0"/>
      </w:pPr>
      <w:r>
        <w:t>待确认：账号由管理员开通还是开放注册；是否允许多端登录；锁定与超时策略。确认记录：________。</w:t>
      </w:r>
    </w:p>
    <w:p>
      <w:pPr>
        <w:pStyle w:val="Heading2"/>
        <w:keepNext/>
      </w:pPr>
      <w:r>
        <w:t>P02 首页与业务导航</w:t>
      </w:r>
    </w:p>
    <w:p>
      <w:pPr>
        <w:pStyle w:val="ListBullet"/>
        <w:keepNext/>
      </w:pPr>
      <w:r>
        <w:t>建议阶段：一期。使用者：普通业务人员。</w:t>
      </w:r>
    </w:p>
    <w:p>
      <w:pPr>
        <w:pStyle w:val="ListBullet"/>
        <w:keepNext/>
      </w:pPr>
      <w:r>
        <w:t>输入与操作：进入首页，查看近期情报、论文、本人待办、任务和最近成果；进入对应业务页。</w:t>
      </w:r>
    </w:p>
    <w:p>
      <w:pPr>
        <w:pStyle w:val="ListBullet"/>
        <w:keepNext/>
      </w:pPr>
      <w:r>
        <w:t>输出与规则：统计来自真实授权数据；任务与资讯分区，避免首页变成后台监控面板。</w:t>
      </w:r>
    </w:p>
    <w:p>
      <w:pPr>
        <w:pStyle w:val="ListBullet"/>
        <w:keepNext/>
      </w:pPr>
      <w:r>
        <w:t>异常与权限：无数据、加载失败、无权限分别提示；不以默认案例充当业务数据。</w:t>
      </w:r>
    </w:p>
    <w:p>
      <w:pPr>
        <w:pStyle w:val="ListBullet"/>
        <w:keepNext/>
      </w:pPr>
      <w:r>
        <w:t>验收：每个入口能完成对应动作；首页显示数量与实际记录一致，窄屏和侧栏变化不遮挡操作。</w:t>
      </w:r>
    </w:p>
    <w:p>
      <w:pPr>
        <w:pStyle w:val="ListBullet"/>
        <w:keepNext w:val="0"/>
      </w:pPr>
      <w:r>
        <w:t>待确认：首页最重要的三项信息，是否展示公共成果和运营统计。确认记录：________。</w:t>
      </w:r>
    </w:p>
    <w:p>
      <w:pPr>
        <w:pStyle w:val="Heading2"/>
        <w:keepNext/>
      </w:pPr>
      <w:r>
        <w:t>P03 统一检索</w:t>
      </w:r>
    </w:p>
    <w:p>
      <w:pPr>
        <w:pStyle w:val="ListBullet"/>
        <w:keepNext/>
      </w:pPr>
      <w:r>
        <w:t>建议阶段：一期关键词检索，语义检索另见E01。使用者：全部获授权人员。</w:t>
      </w:r>
    </w:p>
    <w:p>
      <w:pPr>
        <w:pStyle w:val="ListBullet"/>
        <w:keepNext/>
      </w:pPr>
      <w:r>
        <w:t>输入与操作：关键词、内容类型、时间、方向、来源、可见范围；筛选、排序、分页和清空。</w:t>
      </w:r>
    </w:p>
    <w:p>
      <w:pPr>
        <w:pStyle w:val="ListBullet"/>
        <w:keepNext/>
      </w:pPr>
      <w:r>
        <w:t>输出与规则：结果区分资讯、论文、内部资料、成果，显示命中字段与来源；只返回有权内容。</w:t>
      </w:r>
    </w:p>
    <w:p>
      <w:pPr>
        <w:pStyle w:val="ListBullet"/>
        <w:keepNext/>
      </w:pPr>
      <w:r>
        <w:t>异常与权限：无结果给出调整条件建议，接口错误不显示成零条；索引延迟需提示。</w:t>
      </w:r>
    </w:p>
    <w:p>
      <w:pPr>
        <w:pStyle w:val="ListBullet"/>
        <w:keepNext/>
      </w:pPr>
      <w:r>
        <w:t>验收：用已知标题、DOI、正文关键词核对检索；私有文件标题与片段都不泄漏给B。</w:t>
      </w:r>
    </w:p>
    <w:p>
      <w:pPr>
        <w:pStyle w:val="ListBullet"/>
        <w:keepNext w:val="0"/>
      </w:pPr>
      <w:r>
        <w:t>待确认：检索字段、排序优先级、是否需要复杂组合条件和保存检索方案。确认记录：________。</w:t>
      </w:r>
    </w:p>
    <w:p>
      <w:pPr>
        <w:pStyle w:val="Heading2"/>
        <w:keepNext/>
      </w:pPr>
      <w:r>
        <w:t>P04 收藏与资料篮</w:t>
      </w:r>
    </w:p>
    <w:p>
      <w:pPr>
        <w:pStyle w:val="ListBullet"/>
        <w:keepNext/>
      </w:pPr>
      <w:r>
        <w:t>建议阶段：一期。使用者：编制人员。</w:t>
      </w:r>
    </w:p>
    <w:p>
      <w:pPr>
        <w:pStyle w:val="ListBullet"/>
        <w:keepNext/>
      </w:pPr>
      <w:r>
        <w:t>输入与操作：从资讯、论文、内部资料添加或移除条目，查看来源与可用状态，再用于指定任务。</w:t>
      </w:r>
    </w:p>
    <w:p>
      <w:pPr>
        <w:pStyle w:val="ListBullet"/>
        <w:keepNext/>
      </w:pPr>
      <w:r>
        <w:t>输出与规则：收藏用于个人阅读；资料篮用于本次或后续编制，二者不等同；跨页选择仍保留正确类型。</w:t>
      </w:r>
    </w:p>
    <w:p>
      <w:pPr>
        <w:pStyle w:val="ListBullet"/>
        <w:keepNext/>
      </w:pPr>
      <w:r>
        <w:t>异常与权限：资料删除、撤回或失去权限时标明不可用；移除不删除原始资料。</w:t>
      </w:r>
    </w:p>
    <w:p>
      <w:pPr>
        <w:pStyle w:val="ListBullet"/>
        <w:keepNext/>
      </w:pPr>
      <w:r>
        <w:t>验收：搜索结果和第二页条目加入后刷新仍在，进入任务时再校验权限，不能把论文误当上传资料。</w:t>
      </w:r>
    </w:p>
    <w:p>
      <w:pPr>
        <w:pStyle w:val="ListBullet"/>
        <w:keepNext w:val="0"/>
      </w:pPr>
      <w:r>
        <w:t>待确认：资料篮是否按项目分组、是否设条数上限、是否允许团队共享。确认记录：________。</w:t>
      </w:r>
    </w:p>
    <w:p>
      <w:pPr>
        <w:pStyle w:val="Heading2"/>
        <w:keepNext/>
      </w:pPr>
      <w:r>
        <w:t>P05 我的任务与成果</w:t>
      </w:r>
    </w:p>
    <w:p>
      <w:pPr>
        <w:pStyle w:val="ListBullet"/>
        <w:keepNext/>
      </w:pPr>
      <w:r>
        <w:t>建议阶段：一期。使用者：编制人员。</w:t>
      </w:r>
    </w:p>
    <w:p>
      <w:pPr>
        <w:pStyle w:val="ListBullet"/>
        <w:keepNext/>
      </w:pPr>
      <w:r>
        <w:t>输入与操作：按类型、状态、时间查询本人任务和成果，查看进度、错误、重试、复制配置、继续编辑。</w:t>
      </w:r>
    </w:p>
    <w:p>
      <w:pPr>
        <w:pStyle w:val="ListBullet"/>
        <w:keepNext/>
      </w:pPr>
      <w:r>
        <w:t>输出与规则：区分科研、简报、解析、导出等任务；如果一期仅覆盖部分，必须在名称中明确。</w:t>
      </w:r>
    </w:p>
    <w:p>
      <w:pPr>
        <w:pStyle w:val="ListBullet"/>
        <w:keepNext/>
      </w:pPr>
      <w:r>
        <w:t>异常与权限：失败保留错误原因与操作入口，离开浏览器不取消后台任务，运行中重复重试受限制。</w:t>
      </w:r>
    </w:p>
    <w:p>
      <w:pPr>
        <w:pStyle w:val="ListBullet"/>
        <w:keepNext/>
      </w:pPr>
      <w:r>
        <w:t>验收：关闭页面后重新进入仍能找到任务；不同类型正确进入各自编辑器，任务完成不被显示成审核通过。</w:t>
      </w:r>
    </w:p>
    <w:p>
      <w:pPr>
        <w:pStyle w:val="ListBullet"/>
        <w:keepNext w:val="0"/>
      </w:pPr>
      <w:r>
        <w:t>待确认：是否一期统一全部任务、历史保留周期、复制与重试的覆盖行为。确认记录：________。</w:t>
      </w:r>
    </w:p>
    <w:p>
      <w:pPr>
        <w:pStyle w:val="Heading2"/>
        <w:keepNext/>
      </w:pPr>
      <w:r>
        <w:t>P06 个人资料与消息提醒</w:t>
      </w:r>
    </w:p>
    <w:p>
      <w:pPr>
        <w:pStyle w:val="ListBullet"/>
        <w:keepNext/>
      </w:pPr>
      <w:r>
        <w:t>建议阶段：个人资料一期，完整消息中心可二期。使用者：全部人员。</w:t>
      </w:r>
    </w:p>
    <w:p>
      <w:pPr>
        <w:pStyle w:val="ListBullet"/>
        <w:keepNext/>
      </w:pPr>
      <w:r>
        <w:t>输入与操作：维护允许修改的个人资料和密码；查看任务完成、失败、审核退回等提醒。</w:t>
      </w:r>
    </w:p>
    <w:p>
      <w:pPr>
        <w:pStyle w:val="ListBullet"/>
        <w:keepNext/>
      </w:pPr>
      <w:r>
        <w:t>输出与规则：账号、角色等敏感身份由管理员维护；消息能跳到实际对象，已读状态明确。</w:t>
      </w:r>
    </w:p>
    <w:p>
      <w:pPr>
        <w:pStyle w:val="ListBullet"/>
        <w:keepNext/>
      </w:pPr>
      <w:r>
        <w:t>异常与权限：原对象失效时提示；密码恢复与任务提醒不是同一功能，不能混为“通知”。</w:t>
      </w:r>
    </w:p>
    <w:p>
      <w:pPr>
        <w:pStyle w:val="ListBullet"/>
        <w:keepNext/>
      </w:pPr>
      <w:r>
        <w:t>验收：用户只能改本人允许字段；启用的提醒确实送达对应人员，不因刷新重复发送。</w:t>
      </w:r>
    </w:p>
    <w:p>
      <w:pPr>
        <w:pStyle w:val="ListBullet"/>
        <w:keepNext w:val="0"/>
      </w:pPr>
      <w:r>
        <w:t>待确认：一期只做页面反馈，还是需要站内消息；是否接邮件或企业通讯工具。确认记录：________。</w:t>
      </w:r>
    </w:p>
    <w:p>
      <w:bookmarkStart w:id="6" w:name="chapter_6"/>
      <w:pPr>
        <w:pStyle w:val="Heading1"/>
      </w:pPr>
      <w:r>
        <w:t>6 数据来源与接入</w:t>
      </w:r>
      <w:bookmarkEnd w:id="6"/>
    </w:p>
    <w:p>
      <w:pPr>
        <w:pStyle w:val="Heading2"/>
        <w:keepNext/>
      </w:pPr>
      <w:r>
        <w:t>D01 来源登记与负责人</w:t>
      </w:r>
    </w:p>
    <w:p>
      <w:pPr>
        <w:pStyle w:val="ListBullet"/>
        <w:keepNext/>
      </w:pPr>
      <w:r>
        <w:t>建议阶段：一期。使用者：情报维护人员。</w:t>
      </w:r>
    </w:p>
    <w:p>
      <w:pPr>
        <w:pStyle w:val="ListBullet"/>
        <w:keepNext/>
      </w:pPr>
      <w:r>
        <w:t>输入与操作：登记名称、网站或公众号或论文类型、地址、技术方向、负责人、可用范围和启停状态。</w:t>
      </w:r>
    </w:p>
    <w:p>
      <w:pPr>
        <w:pStyle w:val="ListBullet"/>
        <w:keepNext/>
      </w:pPr>
      <w:r>
        <w:t>输出与规则：形成来源台账；停用保留历史来源标识和已有数据，不继续自动调度。</w:t>
      </w:r>
    </w:p>
    <w:p>
      <w:pPr>
        <w:pStyle w:val="ListBullet"/>
        <w:keepNext/>
      </w:pPr>
      <w:r>
        <w:t>异常与权限：无效地址、重复编码有提示；来源编辑与仅查看分权，不允许任意内部地址请求。</w:t>
      </w:r>
    </w:p>
    <w:p>
      <w:pPr>
        <w:pStyle w:val="ListBullet"/>
        <w:keepNext/>
      </w:pPr>
      <w:r>
        <w:t>验收：能按来源追溯内容及运行；来源改名后旧报告引用不被静默改写。</w:t>
      </w:r>
    </w:p>
    <w:p>
      <w:pPr>
        <w:pStyle w:val="ListBullet"/>
        <w:keepNext w:val="0"/>
      </w:pPr>
      <w:r>
        <w:t>待确认：首批来源清单、维护人、来源授权依据和停用策略。确认记录：________。</w:t>
      </w:r>
    </w:p>
    <w:p>
      <w:pPr>
        <w:pStyle w:val="Heading2"/>
        <w:keepNext/>
      </w:pPr>
      <w:r>
        <w:t>D02 爬虫数据接入规范</w:t>
      </w:r>
    </w:p>
    <w:p>
      <w:pPr>
        <w:pStyle w:val="ListBullet"/>
        <w:keepNext/>
      </w:pPr>
      <w:r>
        <w:t>建议阶段：一期必需。使用者：爬虫开发方与平台维护人员。</w:t>
      </w:r>
    </w:p>
    <w:p>
      <w:pPr>
        <w:pStyle w:val="ListBullet"/>
        <w:keepNext/>
      </w:pPr>
      <w:r>
        <w:t>输入与操作：通过确认的接口或批量文件提交来源ID、外部ID、标题、正文、原文链接、发布时间和采集时间。</w:t>
      </w:r>
    </w:p>
    <w:p>
      <w:pPr>
        <w:pStyle w:val="ListBullet"/>
        <w:keepNext/>
      </w:pPr>
      <w:r>
        <w:t>输出与规则：返回接收批次、逐条结果和错误；同一来源外部ID重复提交有幂等规则。</w:t>
      </w:r>
    </w:p>
    <w:p>
      <w:pPr>
        <w:pStyle w:val="ListBullet"/>
        <w:keepNext/>
      </w:pPr>
      <w:r>
        <w:t>异常与权限：凭证、格式、大小、频率和必填校验；单条失败不吞掉整批或误报全部成功。</w:t>
      </w:r>
    </w:p>
    <w:p>
      <w:pPr>
        <w:pStyle w:val="ListBullet"/>
        <w:keepNext/>
      </w:pPr>
      <w:r>
        <w:t>验收：用同批次重复提交、缺字段、非法时间、断线重发等样本验证，并能追到后续处理结果。</w:t>
      </w:r>
    </w:p>
    <w:p>
      <w:pPr>
        <w:pStyle w:val="ListBullet"/>
        <w:keepNext w:val="0"/>
      </w:pPr>
      <w:r>
        <w:t>待确认：接口或文件方式、字段映射、批量规模、爬虫交付方、完成回执方式。确认记录：________。</w:t>
      </w:r>
    </w:p>
    <w:p>
      <w:pPr>
        <w:pStyle w:val="Heading2"/>
        <w:keepNext/>
      </w:pPr>
      <w:r>
        <w:t>D03 适配器与采集规则</w:t>
      </w:r>
    </w:p>
    <w:p>
      <w:pPr>
        <w:pStyle w:val="ListBullet"/>
        <w:keepNext/>
      </w:pPr>
      <w:r>
        <w:t>建议阶段：首批来源一期，通用可视化规则可二期。使用者：维护人员。</w:t>
      </w:r>
    </w:p>
    <w:p>
      <w:pPr>
        <w:pStyle w:val="ListBullet"/>
        <w:keepNext/>
      </w:pPr>
      <w:r>
        <w:t>输入与操作：为指定来源选适配器，配置入口、栏目、时间范围、增量规则和抓取上限。</w:t>
      </w:r>
    </w:p>
    <w:p>
      <w:pPr>
        <w:pStyle w:val="ListBullet"/>
        <w:keepNext/>
      </w:pPr>
      <w:r>
        <w:t>输出与规则：每个来源有明确适配能力及版本；改URL不自动成为通用爬虫，不承诺所有网站兼容。</w:t>
      </w:r>
    </w:p>
    <w:p>
      <w:pPr>
        <w:pStyle w:val="ListBullet"/>
        <w:keepNext/>
      </w:pPr>
      <w:r>
        <w:t>异常与权限：结构变化或访问限制应识别并报错，不采到导航页就算成功；脚本编辑权限单独控制。</w:t>
      </w:r>
    </w:p>
    <w:p>
      <w:pPr>
        <w:pStyle w:val="ListBullet"/>
        <w:keepNext/>
      </w:pPr>
      <w:r>
        <w:t>验收：用首批真实站点完成列表、详情、分页与增量验证；公众号和论文分别验收。</w:t>
      </w:r>
    </w:p>
    <w:p>
      <w:pPr>
        <w:pStyle w:val="ListBullet"/>
        <w:keepNext w:val="0"/>
      </w:pPr>
      <w:r>
        <w:t>待确认：哪些规则可在页面配置，哪些由开发维护；是否需要历史回采。确认记录：________。</w:t>
      </w:r>
    </w:p>
    <w:p>
      <w:pPr>
        <w:pStyle w:val="Heading2"/>
        <w:keepNext/>
      </w:pPr>
      <w:r>
        <w:t>D04 试采与样本确认</w:t>
      </w:r>
    </w:p>
    <w:p>
      <w:pPr>
        <w:pStyle w:val="ListBullet"/>
        <w:keepNext/>
      </w:pPr>
      <w:r>
        <w:t>建议阶段：一期。使用者：情报维护人员。</w:t>
      </w:r>
    </w:p>
    <w:p>
      <w:pPr>
        <w:pStyle w:val="ListBullet"/>
        <w:keepNext/>
      </w:pPr>
      <w:r>
        <w:t>输入与操作：新建或修改来源后试采限定数量，预览标题、正文、来源、时间及字段缺失。</w:t>
      </w:r>
    </w:p>
    <w:p>
      <w:pPr>
        <w:pStyle w:val="ListBullet"/>
        <w:keepNext/>
      </w:pPr>
      <w:r>
        <w:t>输出与规则：返回真实样本、警告和试采结果；业务确认后才启用正式采集。</w:t>
      </w:r>
    </w:p>
    <w:p>
      <w:pPr>
        <w:pStyle w:val="ListBullet"/>
        <w:keepNext/>
      </w:pPr>
      <w:r>
        <w:t>异常与权限：试采也受访问、速率和安全规则控制；失败展示可操作原因而非敏感堆栈。</w:t>
      </w:r>
    </w:p>
    <w:p>
      <w:pPr>
        <w:pStyle w:val="ListBullet"/>
        <w:keepNext/>
      </w:pPr>
      <w:r>
        <w:t>验收：正文和发布时间与原站比对；无正文、零条和连接失败分别呈现。</w:t>
      </w:r>
    </w:p>
    <w:p>
      <w:pPr>
        <w:pStyle w:val="ListBullet"/>
        <w:keepNext w:val="0"/>
      </w:pPr>
      <w:r>
        <w:t>待确认：试采条数、谁批准启用、是否每次规则变更均重新确认。确认记录：________。</w:t>
      </w:r>
    </w:p>
    <w:p>
      <w:pPr>
        <w:pStyle w:val="Heading2"/>
        <w:keepNext/>
      </w:pPr>
      <w:r>
        <w:t>D05 采集计划与人工补跑</w:t>
      </w:r>
    </w:p>
    <w:p>
      <w:pPr>
        <w:pStyle w:val="ListBullet"/>
        <w:keepNext/>
      </w:pPr>
      <w:r>
        <w:t>建议阶段：一期。使用者：维护人员。</w:t>
      </w:r>
    </w:p>
    <w:p>
      <w:pPr>
        <w:pStyle w:val="ListBullet"/>
        <w:keepNext/>
      </w:pPr>
      <w:r>
        <w:t>输入与操作：设置周期、时区、并发和补跑范围；启停计划、立即运行和对失败批次重跑。</w:t>
      </w:r>
    </w:p>
    <w:p>
      <w:pPr>
        <w:pStyle w:val="ListBullet"/>
        <w:keepNext/>
      </w:pPr>
      <w:r>
        <w:t>输出与规则：显示下次时间与最近结果；避免同一来源重叠执行，重跑与断点续跑区别明确。</w:t>
      </w:r>
    </w:p>
    <w:p>
      <w:pPr>
        <w:pStyle w:val="ListBullet"/>
        <w:keepNext/>
      </w:pPr>
      <w:r>
        <w:t>异常与权限：服务重启后恢复；补跑不重复入库，取消说明是停止领取还是中断当前请求。</w:t>
      </w:r>
    </w:p>
    <w:p>
      <w:pPr>
        <w:pStyle w:val="ListBullet"/>
        <w:keepNext/>
      </w:pPr>
      <w:r>
        <w:t>验收：暂停后不派发，恢复后按规则运行；重复触发不产生多批相同正式内容。</w:t>
      </w:r>
    </w:p>
    <w:p>
      <w:pPr>
        <w:pStyle w:val="ListBullet"/>
        <w:keepNext w:val="0"/>
      </w:pPr>
      <w:r>
        <w:t>待确认：来源频率、错过计划补跑策略、重试次数和回采窗口。确认记录：________。</w:t>
      </w:r>
    </w:p>
    <w:p>
      <w:pPr>
        <w:pStyle w:val="Heading2"/>
        <w:keepNext/>
      </w:pPr>
      <w:r>
        <w:t>D06 运行历史与数据对账</w:t>
      </w:r>
    </w:p>
    <w:p>
      <w:pPr>
        <w:pStyle w:val="ListBullet"/>
        <w:keepNext/>
      </w:pPr>
      <w:r>
        <w:t>建议阶段：一期。使用者：维护人员与运维人员。</w:t>
      </w:r>
    </w:p>
    <w:p>
      <w:pPr>
        <w:pStyle w:val="ListBullet"/>
        <w:keepNext/>
      </w:pPr>
      <w:r>
        <w:t>输入与操作：按来源、批次、时间、状态查询历史，查看接收、保留、拒绝、重复、失败及待处理数量。</w:t>
      </w:r>
    </w:p>
    <w:p>
      <w:pPr>
        <w:pStyle w:val="ListBullet"/>
        <w:keepNext/>
      </w:pPr>
      <w:r>
        <w:t>输出与规则：同批次各项计数可对账，能下钻异常样本；不是只显示最新一次运行。</w:t>
      </w:r>
    </w:p>
    <w:p>
      <w:pPr>
        <w:pStyle w:val="ListBullet"/>
        <w:keepNext/>
      </w:pPr>
      <w:r>
        <w:t>异常与权限：部分成功与全部成功分开，状态估算进度须标明，不用100%证明数据全部合格。</w:t>
      </w:r>
    </w:p>
    <w:p>
      <w:pPr>
        <w:pStyle w:val="ListBullet"/>
        <w:keepNext/>
      </w:pPr>
      <w:r>
        <w:t>验收：用混合成功批次人工核算总数，核对历史、错误和最终前台展示记录。</w:t>
      </w:r>
    </w:p>
    <w:p>
      <w:pPr>
        <w:pStyle w:val="ListBullet"/>
        <w:keepNext w:val="0"/>
      </w:pPr>
      <w:r>
        <w:t>待确认：运行历史保留周期、日志导出字段和业务对账责任人。确认记录：________。</w:t>
      </w:r>
    </w:p>
    <w:p>
      <w:pPr>
        <w:pStyle w:val="Heading2"/>
        <w:keepNext/>
      </w:pPr>
      <w:r>
        <w:t>D07 原始数据与处理版本留存</w:t>
      </w:r>
    </w:p>
    <w:p>
      <w:pPr>
        <w:pStyle w:val="ListBullet"/>
        <w:keepNext/>
      </w:pPr>
      <w:r>
        <w:t>建议阶段：一期保留必要快照，完整响应按成本确认。使用者：维护与审计人员。</w:t>
      </w:r>
    </w:p>
    <w:p>
      <w:pPr>
        <w:pStyle w:val="ListBullet"/>
        <w:keepNext/>
      </w:pPr>
      <w:r>
        <w:t>输入与操作：保存原始字段或响应快照、抓取时间、哈希、来源和批次；比较处理前后内容。</w:t>
      </w:r>
    </w:p>
    <w:p>
      <w:pPr>
        <w:pStyle w:val="ListBullet"/>
        <w:keepNext/>
      </w:pPr>
      <w:r>
        <w:t>输出与规则：原始数据、机器结果、人工修正分开保存；不得把规范化正文称为完整原始响应。</w:t>
      </w:r>
    </w:p>
    <w:p>
      <w:pPr>
        <w:pStyle w:val="ListBullet"/>
        <w:keepNext/>
      </w:pPr>
      <w:r>
        <w:t>异常与权限：快照可能含敏感内容，需限制访问、容量和保留周期；模型重跑不能抹掉上次依据。</w:t>
      </w:r>
    </w:p>
    <w:p>
      <w:pPr>
        <w:pStyle w:val="ListBullet"/>
        <w:keepNext/>
      </w:pPr>
      <w:r>
        <w:t>验收：选择一条被修正信息重建其处理过程；原站变化后仍能查看许可范围内的采集快照。</w:t>
      </w:r>
    </w:p>
    <w:p>
      <w:pPr>
        <w:pStyle w:val="ListBullet"/>
        <w:keepNext w:val="0"/>
      </w:pPr>
      <w:r>
        <w:t>待确认：存原HTML还是必要字段、保留多久、哪些拒绝项需要留存。确认记录：________。</w:t>
      </w:r>
    </w:p>
    <w:p>
      <w:pPr>
        <w:pStyle w:val="Heading2"/>
        <w:keepNext/>
      </w:pPr>
      <w:r>
        <w:t>D08 人工导入与历史迁移</w:t>
      </w:r>
    </w:p>
    <w:p>
      <w:pPr>
        <w:pStyle w:val="ListBullet"/>
        <w:keepNext/>
      </w:pPr>
      <w:r>
        <w:t>建议阶段：一期提供标准导入，历史迁移规模待定。使用者：维护人员。</w:t>
      </w:r>
    </w:p>
    <w:p>
      <w:pPr>
        <w:pStyle w:val="ListBullet"/>
        <w:keepNext/>
      </w:pPr>
      <w:r>
        <w:t>输入与操作：下载导入模板，预校验Excel或JSON等确认格式，映射字段并提交。</w:t>
      </w:r>
    </w:p>
    <w:p>
      <w:pPr>
        <w:pStyle w:val="ListBullet"/>
        <w:keepNext/>
      </w:pPr>
      <w:r>
        <w:t>输出与规则：逐条报告成功、重复、拒绝和错误；导入数据仍走处理与审核，不直接绕过正式入库规则。</w:t>
      </w:r>
    </w:p>
    <w:p>
      <w:pPr>
        <w:pStyle w:val="ListBullet"/>
        <w:keepNext/>
      </w:pPr>
      <w:r>
        <w:t>异常与权限：支持纠错后重导，重复导入幂等；大文件走后台任务。</w:t>
      </w:r>
    </w:p>
    <w:p>
      <w:pPr>
        <w:pStyle w:val="ListBullet"/>
        <w:keepNext/>
      </w:pPr>
      <w:r>
        <w:t>验收：相同文件导入两次无重复，部分错误可定位行，人工导入与爬虫数据能统一检索。</w:t>
      </w:r>
    </w:p>
    <w:p>
      <w:pPr>
        <w:pStyle w:val="ListBullet"/>
        <w:keepNext w:val="0"/>
      </w:pPr>
      <w:r>
        <w:t>待确认：格式、历史量、字段质量、去重主键和迁移验收样本。确认记录：________。</w:t>
      </w:r>
    </w:p>
    <w:p>
      <w:bookmarkStart w:id="7" w:name="chapter_7"/>
      <w:pPr>
        <w:pStyle w:val="Heading1"/>
      </w:pPr>
      <w:r>
        <w:t>7 数据加工过滤与人工治理</w:t>
      </w:r>
      <w:bookmarkEnd w:id="7"/>
    </w:p>
    <w:p>
      <w:pPr>
        <w:pStyle w:val="Heading2"/>
        <w:keepNext/>
      </w:pPr>
      <w:r>
        <w:t>F01 字段清洗与标准化</w:t>
      </w:r>
    </w:p>
    <w:p>
      <w:pPr>
        <w:pStyle w:val="ListBullet"/>
        <w:keepNext/>
      </w:pPr>
      <w:r>
        <w:t>建议阶段：一期。使用者：维护人员，系统后台执行。</w:t>
      </w:r>
    </w:p>
    <w:p>
      <w:pPr>
        <w:pStyle w:val="ListBullet"/>
        <w:keepNext/>
      </w:pPr>
      <w:r>
        <w:t>输入与操作：统一标题、正文、链接、日期、作者、DOI和来源，去除广告导航、脚本及异常字符。</w:t>
      </w:r>
    </w:p>
    <w:p>
      <w:pPr>
        <w:pStyle w:val="ListBullet"/>
        <w:keepNext/>
      </w:pPr>
      <w:r>
        <w:t>输出与规则：保留可读正文和原始对应关系；时区与缺失值统一，不能自行猜测发布日期。</w:t>
      </w:r>
    </w:p>
    <w:p>
      <w:pPr>
        <w:pStyle w:val="ListBullet"/>
        <w:keepNext/>
      </w:pPr>
      <w:r>
        <w:t>异常与权限：缺关键字段进入问题队列；源字段和标准字段可区分。</w:t>
      </w:r>
    </w:p>
    <w:p>
      <w:pPr>
        <w:pStyle w:val="ListBullet"/>
        <w:keepNext/>
      </w:pPr>
      <w:r>
        <w:t>验收：用广告页、长正文、乱码、缺日期和无效DOI样本核对，不能误删技术内容或表格说明。</w:t>
      </w:r>
    </w:p>
    <w:p>
      <w:pPr>
        <w:pStyle w:val="ListBullet"/>
        <w:keepNext w:val="0"/>
      </w:pPr>
      <w:r>
        <w:t>待确认：必填字段、日期缺失处理、正文中图片及表格保留深度。确认记录：________。</w:t>
      </w:r>
    </w:p>
    <w:p>
      <w:pPr>
        <w:pStyle w:val="Heading2"/>
        <w:keepNext/>
      </w:pPr>
      <w:r>
        <w:t>F02 精确去重与幂等</w:t>
      </w:r>
    </w:p>
    <w:p>
      <w:pPr>
        <w:pStyle w:val="ListBullet"/>
        <w:keepNext/>
      </w:pPr>
      <w:r>
        <w:t>建议阶段：一期。使用者：维护人员。</w:t>
      </w:r>
    </w:p>
    <w:p>
      <w:pPr>
        <w:pStyle w:val="ListBullet"/>
        <w:keepNext/>
      </w:pPr>
      <w:r>
        <w:t>输入与操作：按来源外部ID、规范URL、DOI、正文指纹识别重复提交。</w:t>
      </w:r>
    </w:p>
    <w:p>
      <w:pPr>
        <w:pStyle w:val="ListBullet"/>
        <w:keepNext/>
      </w:pPr>
      <w:r>
        <w:t>输出与规则：记录重复关系和命中依据；重复次数不当作新增内容，更新文章与重复文章分开。</w:t>
      </w:r>
    </w:p>
    <w:p>
      <w:pPr>
        <w:pStyle w:val="ListBullet"/>
        <w:keepNext/>
      </w:pPr>
      <w:r>
        <w:t>异常与权限：原文修订可形成新版本，不直接丢弃；空字段不能导致无关内容全合并。</w:t>
      </w:r>
    </w:p>
    <w:p>
      <w:pPr>
        <w:pStyle w:val="ListBullet"/>
        <w:keepNext/>
      </w:pPr>
      <w:r>
        <w:t>验收：URL跟踪参数、同DOI不同链接、重复正文、内容更新四组样本结果可解释。</w:t>
      </w:r>
    </w:p>
    <w:p>
      <w:pPr>
        <w:pStyle w:val="ListBullet"/>
        <w:keepNext w:val="0"/>
      </w:pPr>
      <w:r>
        <w:t>待确认：主键、跨来源去重范围、原文更新保留方式。确认记录：________。</w:t>
      </w:r>
    </w:p>
    <w:p>
      <w:pPr>
        <w:pStyle w:val="Heading2"/>
        <w:keepNext/>
      </w:pPr>
      <w:r>
        <w:t>F03 相似内容与事件归并</w:t>
      </w:r>
    </w:p>
    <w:p>
      <w:pPr>
        <w:pStyle w:val="ListBullet"/>
        <w:keepNext/>
      </w:pPr>
      <w:r>
        <w:t>建议阶段：相似提示一期，复杂事件聚类二期。使用者：维护人员。</w:t>
      </w:r>
    </w:p>
    <w:p>
      <w:pPr>
        <w:pStyle w:val="ListBullet"/>
        <w:keepNext/>
      </w:pPr>
      <w:r>
        <w:t>输入与操作：查看相似组、差异及来源，选主记录、合并关系或拆分误判。</w:t>
      </w:r>
    </w:p>
    <w:p>
      <w:pPr>
        <w:pStyle w:val="ListBullet"/>
        <w:keepNext/>
      </w:pPr>
      <w:r>
        <w:t>输出与规则：区分内容重复和同一事件不同报道；建议保留各来源和差异，不直接物理删除。</w:t>
      </w:r>
    </w:p>
    <w:p>
      <w:pPr>
        <w:pStyle w:val="ListBullet"/>
        <w:keepNext/>
      </w:pPr>
      <w:r>
        <w:t>异常与权限：自动关系可人工纠正；影响已发布引用前提示。</w:t>
      </w:r>
    </w:p>
    <w:p>
      <w:pPr>
        <w:pStyle w:val="ListBullet"/>
        <w:keepNext/>
      </w:pPr>
      <w:r>
        <w:t>验收：两篇同题不同研究结果不误合并，同事件多源不在简报重复堆叠；能恢复误操作关系。</w:t>
      </w:r>
    </w:p>
    <w:p>
      <w:pPr>
        <w:pStyle w:val="ListBullet"/>
        <w:keepNext w:val="0"/>
      </w:pPr>
      <w:r>
        <w:t>待确认：相似阈值、跨语言是否处理、主记录是否影响前台展示。确认记录：________。</w:t>
      </w:r>
    </w:p>
    <w:p>
      <w:pPr>
        <w:pStyle w:val="Heading2"/>
        <w:keepNext/>
      </w:pPr>
      <w:r>
        <w:t>F04 技术分类与标签体系</w:t>
      </w:r>
    </w:p>
    <w:p>
      <w:pPr>
        <w:pStyle w:val="ListBullet"/>
        <w:keepNext/>
      </w:pPr>
      <w:r>
        <w:t>建议阶段：一期。使用者：情报负责人和维护人员。</w:t>
      </w:r>
    </w:p>
    <w:p>
      <w:pPr>
        <w:pStyle w:val="ListBullet"/>
        <w:keepNext/>
      </w:pPr>
      <w:r>
        <w:t>输入与操作：维护一级业务分类、技术方向、细分标签、别名和启停；机器建议后允许人工修改。</w:t>
      </w:r>
    </w:p>
    <w:p>
      <w:pPr>
        <w:pStyle w:val="ListBullet"/>
        <w:keepNext/>
      </w:pPr>
      <w:r>
        <w:t>输出与规则：分类控制信息归属，标签补充主题；同一体系用于来源、检索、过滤和简报。</w:t>
      </w:r>
    </w:p>
    <w:p>
      <w:pPr>
        <w:pStyle w:val="ListBullet"/>
        <w:keepNext/>
      </w:pPr>
      <w:r>
        <w:t>异常与权限：未识别进入待分类，不强行归到错误领域；改名和合并保留历史映射。</w:t>
      </w:r>
    </w:p>
    <w:p>
      <w:pPr>
        <w:pStyle w:val="ListBullet"/>
        <w:keepNext/>
      </w:pPr>
      <w:r>
        <w:t>验收：业务人员用同一批样本核对分类，人工修改在列表、筛选和报告选材中生效。</w:t>
      </w:r>
    </w:p>
    <w:p>
      <w:pPr>
        <w:pStyle w:val="ListBullet"/>
        <w:keepNext w:val="0"/>
      </w:pPr>
      <w:r>
        <w:t>待确认：正式分类清单、单选或多选、维护人、是否允许普通用户自建标签。确认记录：________。</w:t>
      </w:r>
    </w:p>
    <w:p>
      <w:pPr>
        <w:pStyle w:val="Heading2"/>
        <w:keepNext/>
      </w:pPr>
      <w:r>
        <w:t>F05 相关性过滤与拒绝依据</w:t>
      </w:r>
    </w:p>
    <w:p>
      <w:pPr>
        <w:pStyle w:val="ListBullet"/>
        <w:keepNext/>
      </w:pPr>
      <w:r>
        <w:t>建议阶段：一期核心。使用者：情报维护人员。</w:t>
      </w:r>
    </w:p>
    <w:p>
      <w:pPr>
        <w:pStyle w:val="ListBullet"/>
        <w:keepNext/>
      </w:pPr>
      <w:r>
        <w:t>输入与操作：按技术范围、排除词、证据词及模型提示判断是否保留，设置阈值和人工复核区间。</w:t>
      </w:r>
    </w:p>
    <w:p>
      <w:pPr>
        <w:pStyle w:val="ListBullet"/>
        <w:keepNext/>
      </w:pPr>
      <w:r>
        <w:t>输出与规则：保留相关性结果、命中依据、拒绝原因和规则版本；相关性不等于重要性。</w:t>
      </w:r>
    </w:p>
    <w:p>
      <w:pPr>
        <w:pStyle w:val="ListBullet"/>
        <w:keepNext/>
      </w:pPr>
      <w:r>
        <w:t>异常与权限：模型失败进入待处理，不自动当作不相关；缺证据或低置信度转人工，不静默丢弃。</w:t>
      </w:r>
    </w:p>
    <w:p>
      <w:pPr>
        <w:pStyle w:val="ListBullet"/>
        <w:keepNext/>
      </w:pPr>
      <w:r>
        <w:t>验收：业务方标注相关、不相关及边界样本，核对误收和漏收，拒绝项能查原因并恢复处理。</w:t>
      </w:r>
    </w:p>
    <w:p>
      <w:pPr>
        <w:pStyle w:val="ListBullet"/>
        <w:keepNext w:val="0"/>
      </w:pPr>
      <w:r>
        <w:t>待确认：业务边界、阈值、边界样本、低置信度策略、拒绝数据保留期。确认记录：________。</w:t>
      </w:r>
    </w:p>
    <w:p>
      <w:pPr>
        <w:pStyle w:val="Heading2"/>
        <w:keepNext/>
      </w:pPr>
      <w:r>
        <w:t>F06 摘要与技术要点提取</w:t>
      </w:r>
    </w:p>
    <w:p>
      <w:pPr>
        <w:pStyle w:val="ListBullet"/>
        <w:keepNext/>
      </w:pPr>
      <w:r>
        <w:t>建议阶段：一期。使用者：阅读和维护人员。</w:t>
      </w:r>
    </w:p>
    <w:p>
      <w:pPr>
        <w:pStyle w:val="ListBullet"/>
        <w:keepNext/>
      </w:pPr>
      <w:r>
        <w:t>输入与操作：从正文提取摘要、技术方法、对象、验证结果和局限，人工可修正。</w:t>
      </w:r>
    </w:p>
    <w:p>
      <w:pPr>
        <w:pStyle w:val="ListBullet"/>
        <w:keepNext/>
      </w:pPr>
      <w:r>
        <w:t>输出与规则：区分原文事实与系统分析，保存模型及提示词版本；摘要不得增加原文不存在的指标。</w:t>
      </w:r>
    </w:p>
    <w:p>
      <w:pPr>
        <w:pStyle w:val="ListBullet"/>
        <w:keepNext/>
      </w:pPr>
      <w:r>
        <w:t>异常与权限：原文不足明确标记；超长材料分段处理，失败不显示模板化假摘要。</w:t>
      </w:r>
    </w:p>
    <w:p>
      <w:pPr>
        <w:pStyle w:val="ListBullet"/>
        <w:keepNext/>
      </w:pPr>
      <w:r>
        <w:t>验收：逐条将数字、单位、对象、结论和限制与原文比对；修改摘要后用户端展示同步。</w:t>
      </w:r>
    </w:p>
    <w:p>
      <w:pPr>
        <w:pStyle w:val="ListBullet"/>
        <w:keepNext w:val="0"/>
      </w:pPr>
      <w:r>
        <w:t>待确认：摘要长度、要点字段、是否需要“对管网业务的影响”以及是否单独人工审核。确认记录：________。</w:t>
      </w:r>
    </w:p>
    <w:p>
      <w:pPr>
        <w:pStyle w:val="Heading2"/>
        <w:keepNext/>
      </w:pPr>
      <w:r>
        <w:t>F07 重要性与质量评分</w:t>
      </w:r>
    </w:p>
    <w:p>
      <w:pPr>
        <w:pStyle w:val="ListBullet"/>
        <w:keepNext/>
      </w:pPr>
      <w:r>
        <w:t>建议阶段：质量问题一期，业务重要性按规则确认。使用者：情报负责人。</w:t>
      </w:r>
    </w:p>
    <w:p>
      <w:pPr>
        <w:pStyle w:val="ListBullet"/>
        <w:keepNext/>
      </w:pPr>
      <w:r>
        <w:t>输入与操作：设置来源可信度、技术新颖性、业务关联、时效等评分维度；查看明细并人工调整。</w:t>
      </w:r>
    </w:p>
    <w:p>
      <w:pPr>
        <w:pStyle w:val="ListBullet"/>
        <w:keepNext/>
      </w:pPr>
      <w:r>
        <w:t>输出与规则：重要性、相关性、字段质量和模型置信度分别显示，不混成一个难以解释的百分数。</w:t>
      </w:r>
    </w:p>
    <w:p>
      <w:pPr>
        <w:pStyle w:val="ListBullet"/>
        <w:keepNext/>
      </w:pPr>
      <w:r>
        <w:t>异常与权限：规则未确认时只显示客观字段与待评，不编造精确评分；调整有理由与审计。</w:t>
      </w:r>
    </w:p>
    <w:p>
      <w:pPr>
        <w:pStyle w:val="ListBullet"/>
        <w:keepNext/>
      </w:pPr>
      <w:r>
        <w:t>验收：业务样本排序符合确认规则；相同版本输入可解释，人工调整可追溯。</w:t>
      </w:r>
    </w:p>
    <w:p>
      <w:pPr>
        <w:pStyle w:val="ListBullet"/>
        <w:keepNext w:val="0"/>
      </w:pPr>
      <w:r>
        <w:t>待确认：维度、权重、重点阈值、来源等级和人工覆盖优先级。确认记录：________。</w:t>
      </w:r>
    </w:p>
    <w:p>
      <w:pPr>
        <w:pStyle w:val="Heading2"/>
        <w:keepNext/>
      </w:pPr>
      <w:r>
        <w:t>F08 人工审核与字段修正</w:t>
      </w:r>
    </w:p>
    <w:p>
      <w:pPr>
        <w:pStyle w:val="ListBullet"/>
        <w:keepNext/>
      </w:pPr>
      <w:r>
        <w:t>建议阶段：一期核心。使用者：情报维护或审核人员。</w:t>
      </w:r>
    </w:p>
    <w:p>
      <w:pPr>
        <w:pStyle w:val="ListBullet"/>
        <w:keepNext/>
      </w:pPr>
      <w:r>
        <w:t>输入与操作：查看原文、处理结果和警告，修正标题、正文、摘要、分类与标签，执行通过、拒绝或撤回。</w:t>
      </w:r>
    </w:p>
    <w:p>
      <w:pPr>
        <w:pStyle w:val="ListBullet"/>
        <w:keepNext/>
      </w:pPr>
      <w:r>
        <w:t>输出与规则：通过后才进入公共展示；拒绝和撤回说明原因，修正保留人员、时间与前后版本。</w:t>
      </w:r>
    </w:p>
    <w:p>
      <w:pPr>
        <w:pStyle w:val="ListBullet"/>
        <w:keepNext/>
      </w:pPr>
      <w:r>
        <w:t>异常与权限：处理中内容不能误发布；多人同时操作有冲突提示，批量审核需逐条可追溯。</w:t>
      </w:r>
    </w:p>
    <w:p>
      <w:pPr>
        <w:pStyle w:val="ListBullet"/>
        <w:keepNext/>
      </w:pPr>
      <w:r>
        <w:t>验收：修改真实字段后前台、检索和生成证据一致；撤回后新任务不可继续使用。</w:t>
      </w:r>
    </w:p>
    <w:p>
      <w:pPr>
        <w:pStyle w:val="ListBullet"/>
        <w:keepNext w:val="0"/>
      </w:pPr>
      <w:r>
        <w:t>待确认：全部人工审核还是可信来源例外；批量通过条件和审核职责分工。确认记录：________。</w:t>
      </w:r>
    </w:p>
    <w:p>
      <w:pPr>
        <w:pStyle w:val="Heading2"/>
        <w:keepNext/>
      </w:pPr>
      <w:r>
        <w:t>F09 重处理与规则版本比较</w:t>
      </w:r>
    </w:p>
    <w:p>
      <w:pPr>
        <w:pStyle w:val="ListBullet"/>
        <w:keepNext/>
      </w:pPr>
      <w:r>
        <w:t>建议阶段：一期单条和小批量，复杂对比二期。使用者：维护人员。</w:t>
      </w:r>
    </w:p>
    <w:p>
      <w:pPr>
        <w:pStyle w:val="ListBullet"/>
        <w:keepNext/>
      </w:pPr>
      <w:r>
        <w:t>输入与操作：选择数据和指定规则或Prompt版本，预览影响后重跑清洗、过滤或摘要等步骤。</w:t>
      </w:r>
    </w:p>
    <w:p>
      <w:pPr>
        <w:pStyle w:val="ListBullet"/>
        <w:keepNext/>
      </w:pPr>
      <w:r>
        <w:t>输出与规则：保留旧结果、新结果、调用费用和运行关联；人工修正默认受保护，不能静默覆盖。</w:t>
      </w:r>
    </w:p>
    <w:p>
      <w:pPr>
        <w:pStyle w:val="ListBullet"/>
        <w:keepNext/>
      </w:pPr>
      <w:r>
        <w:t>异常与权限：已发布内容重处理后应重新审核；大批量需确认和配额限制。</w:t>
      </w:r>
    </w:p>
    <w:p>
      <w:pPr>
        <w:pStyle w:val="ListBullet"/>
        <w:keepNext/>
      </w:pPr>
      <w:r>
        <w:t>验收：新版规则只影响指定对象，旧结果可查；失败不破坏原有正式数据。</w:t>
      </w:r>
    </w:p>
    <w:p>
      <w:pPr>
        <w:pStyle w:val="ListBullet"/>
        <w:keepNext w:val="0"/>
      </w:pPr>
      <w:r>
        <w:t>待确认：能重跑哪些步骤、人工修正如何合并、批量审批及回退规则。确认记录：________。</w:t>
      </w:r>
    </w:p>
    <w:p>
      <w:pPr>
        <w:pStyle w:val="Heading2"/>
        <w:keepNext/>
      </w:pPr>
      <w:r>
        <w:t>F10 数据质量问题与治理闭环</w:t>
      </w:r>
    </w:p>
    <w:p>
      <w:pPr>
        <w:pStyle w:val="ListBullet"/>
        <w:keepNext/>
      </w:pPr>
      <w:r>
        <w:t>建议阶段：一期。使用者：维护负责人。</w:t>
      </w:r>
    </w:p>
    <w:p>
      <w:pPr>
        <w:pStyle w:val="ListBullet"/>
        <w:keepNext/>
      </w:pPr>
      <w:r>
        <w:t>输入与操作：按缺字段、重复、坏链接、解析失败、分类不明等问题查询、认领和处理。</w:t>
      </w:r>
    </w:p>
    <w:p>
      <w:pPr>
        <w:pStyle w:val="ListBullet"/>
        <w:keepNext/>
      </w:pPr>
      <w:r>
        <w:t>输出与规则：问题关联实际记录、处理人、原因和结果；“已解决”必须能说明实际改动或核验结论。</w:t>
      </w:r>
    </w:p>
    <w:p>
      <w:pPr>
        <w:pStyle w:val="ListBullet"/>
        <w:keepNext/>
      </w:pPr>
      <w:r>
        <w:t>异常与权限：忽略不等于修复，重复组关系不等于内容已合并；部分失败单列。</w:t>
      </w:r>
    </w:p>
    <w:p>
      <w:pPr>
        <w:pStyle w:val="ListBullet"/>
        <w:keepNext/>
      </w:pPr>
      <w:r>
        <w:t>验收：修正后重新校验确实消除问题，仍有问题可以重开；批量操作有逐项结果。</w:t>
      </w:r>
    </w:p>
    <w:p>
      <w:pPr>
        <w:pStyle w:val="ListBullet"/>
        <w:keepNext w:val="0"/>
      </w:pPr>
      <w:r>
        <w:t>待确认：问题分类、处理时限、责任人、是否需要质量周报。确认记录：________。</w:t>
      </w:r>
    </w:p>
    <w:p>
      <w:pPr>
        <w:pStyle w:val="Heading2"/>
        <w:keepNext/>
      </w:pPr>
      <w:r>
        <w:t>F11 外部处理回执与目录生效</w:t>
      </w:r>
    </w:p>
    <w:p>
      <w:pPr>
        <w:pStyle w:val="ListBullet"/>
        <w:keepNext/>
      </w:pPr>
      <w:r>
        <w:t>建议阶段：一期必需。使用者：维护人员，系统后台执行。</w:t>
      </w:r>
    </w:p>
    <w:p>
      <w:pPr>
        <w:pStyle w:val="ListBullet"/>
        <w:keepNext/>
      </w:pPr>
      <w:r>
        <w:t>输入与操作：接收处理Worker结果，关联源记录、运行和版本，将认可的摘要、分类、标签及评分映射到正式目录。</w:t>
      </w:r>
    </w:p>
    <w:p>
      <w:pPr>
        <w:pStyle w:val="ListBullet"/>
        <w:keepNext/>
      </w:pPr>
      <w:r>
        <w:t>输出与规则：明确哪些字段自动更新、哪些等待审核、哪些由人工覆盖；处理快照与前台字段可对账。</w:t>
      </w:r>
    </w:p>
    <w:p>
      <w:pPr>
        <w:pStyle w:val="ListBullet"/>
        <w:keepNext/>
      </w:pPr>
      <w:r>
        <w:t>异常与权限：重复、乱序和旧版回执不能覆盖较新人工结果；失败回执保留原因。</w:t>
      </w:r>
    </w:p>
    <w:p>
      <w:pPr>
        <w:pStyle w:val="ListBullet"/>
        <w:keepNext/>
      </w:pPr>
      <w:r>
        <w:t>验收：从一条原始数据追到处理、审核、检索和引用，不能只见“完成”而目录仍是旧值。</w:t>
      </w:r>
    </w:p>
    <w:p>
      <w:pPr>
        <w:pStyle w:val="ListBullet"/>
        <w:keepNext w:val="0"/>
      </w:pPr>
      <w:r>
        <w:t>待确认：字段映射表、优先级、版本冲突和回执重放方式。确认记录：________。</w:t>
      </w:r>
    </w:p>
    <w:p>
      <w:pPr>
        <w:pStyle w:val="Heading2"/>
        <w:keepNext/>
      </w:pPr>
      <w:r>
        <w:t>F12 处理审计与效果评估</w:t>
      </w:r>
    </w:p>
    <w:p>
      <w:pPr>
        <w:pStyle w:val="ListBullet"/>
        <w:keepNext/>
      </w:pPr>
      <w:r>
        <w:t>建议阶段：一期基本审计，持续评估增强。使用者：业务负责人及维护人员。</w:t>
      </w:r>
    </w:p>
    <w:p>
      <w:pPr>
        <w:pStyle w:val="ListBullet"/>
        <w:keepNext/>
      </w:pPr>
      <w:r>
        <w:t>输入与操作：查询规则、模型、Prompt、输入样本、结果、人工纠正和调用耗时；维护标注样本集。</w:t>
      </w:r>
    </w:p>
    <w:p>
      <w:pPr>
        <w:pStyle w:val="ListBullet"/>
        <w:keepNext/>
      </w:pPr>
      <w:r>
        <w:t>输出与规则：形成按版本的误收、漏收、分类和摘要评估，分母及抽样方式可说明。</w:t>
      </w:r>
    </w:p>
    <w:p>
      <w:pPr>
        <w:pStyle w:val="ListBullet"/>
        <w:keepNext/>
      </w:pPr>
      <w:r>
        <w:t>异常与权限：日志脱敏，评估样本隔离于正式发布；不得用未标注数据的主观百分比宣称准确率。</w:t>
      </w:r>
    </w:p>
    <w:p>
      <w:pPr>
        <w:pStyle w:val="ListBullet"/>
        <w:keepNext/>
      </w:pPr>
      <w:r>
        <w:t>验收：能用固定样本比较两版本，明确改进和退步项；调用审计与实际结果关联。</w:t>
      </w:r>
    </w:p>
    <w:p>
      <w:pPr>
        <w:pStyle w:val="ListBullet"/>
        <w:keepNext w:val="0"/>
      </w:pPr>
      <w:r>
        <w:t>待确认：标注人、样本量、容忍误差、复核频率和是否作为上线门槛。确认记录：________。</w:t>
      </w:r>
    </w:p>
    <w:p>
      <w:bookmarkStart w:id="8" w:name="chapter_8"/>
      <w:pPr>
        <w:pStyle w:val="Heading1"/>
      </w:pPr>
      <w:r>
        <w:t>8 内部资料库</w:t>
      </w:r>
      <w:bookmarkEnd w:id="8"/>
    </w:p>
    <w:p>
      <w:pPr>
        <w:pStyle w:val="Heading2"/>
        <w:keepNext/>
      </w:pPr>
      <w:r>
        <w:t>K01 文件上传与批量结果</w:t>
      </w:r>
    </w:p>
    <w:p>
      <w:pPr>
        <w:pStyle w:val="ListBullet"/>
        <w:keepNext/>
      </w:pPr>
      <w:r>
        <w:t>建议阶段：一期。使用者：编制人员。</w:t>
      </w:r>
    </w:p>
    <w:p>
      <w:pPr>
        <w:pStyle w:val="ListBullet"/>
        <w:keepNext/>
      </w:pPr>
      <w:r>
        <w:t>输入与操作：选择资料分类、可见范围和允许AI使用选项，上传TXT、Markdown、DOCX、可搜索PDF等确认格式。</w:t>
      </w:r>
    </w:p>
    <w:p>
      <w:pPr>
        <w:pStyle w:val="ListBullet"/>
        <w:keepNext/>
      </w:pPr>
      <w:r>
        <w:t>输出与规则：每份文件有独立ID、上传进度和后续状态；旧DOC、扫描PDF不能冒充已支持正常解析。</w:t>
      </w:r>
    </w:p>
    <w:p>
      <w:pPr>
        <w:pStyle w:val="ListBullet"/>
        <w:keepNext/>
      </w:pPr>
      <w:r>
        <w:t>异常与权限：格式、大小、重复、损坏有逐条反馈；失败项可重试，私有为建议默认值。</w:t>
      </w:r>
    </w:p>
    <w:p>
      <w:pPr>
        <w:pStyle w:val="ListBullet"/>
        <w:keepNext/>
      </w:pPr>
      <w:r>
        <w:t>验收：混合格式批量上传，成功与失败分别列出；超限文件不占用正式解析任务。</w:t>
      </w:r>
    </w:p>
    <w:p>
      <w:pPr>
        <w:pStyle w:val="ListBullet"/>
        <w:keepNext w:val="0"/>
      </w:pPr>
      <w:r>
        <w:t>待确认：格式、单文件大小、批量数量、总容量和是否支持目录批量导入。确认记录：________。</w:t>
      </w:r>
    </w:p>
    <w:p>
      <w:pPr>
        <w:pStyle w:val="Heading2"/>
        <w:keepNext/>
      </w:pPr>
      <w:r>
        <w:t>K02 文件安全检查与隔离</w:t>
      </w:r>
    </w:p>
    <w:p>
      <w:pPr>
        <w:pStyle w:val="ListBullet"/>
        <w:keepNext/>
      </w:pPr>
      <w:r>
        <w:t>建议阶段：一期上线基础。使用者：资料上传者与安全维护人员。</w:t>
      </w:r>
    </w:p>
    <w:p>
      <w:pPr>
        <w:pStyle w:val="ListBullet"/>
        <w:keepNext/>
      </w:pPr>
      <w:r>
        <w:t>输入与操作：文件接收后进行类型与风险检查，对风险样本隔离并允许获授权人员处置。</w:t>
      </w:r>
    </w:p>
    <w:p>
      <w:pPr>
        <w:pStyle w:val="ListBullet"/>
        <w:keepNext/>
      </w:pPr>
      <w:r>
        <w:t>输出与规则：清洁、待检查、隔离和失败分开；未通过不能下载、解析或发往模型。</w:t>
      </w:r>
    </w:p>
    <w:p>
      <w:pPr>
        <w:pStyle w:val="ListBullet"/>
        <w:keepNext/>
      </w:pPr>
      <w:r>
        <w:t>异常与权限：扫描服务不可用不自动放行；基础文件头检查不能宣传成专业杀毒。</w:t>
      </w:r>
    </w:p>
    <w:p>
      <w:pPr>
        <w:pStyle w:val="ListBullet"/>
        <w:keepNext/>
      </w:pPr>
      <w:r>
        <w:t>验收：风险样本、伪装扩展名和扫描器异常均不能进入AI；处置记录可查。</w:t>
      </w:r>
    </w:p>
    <w:p>
      <w:pPr>
        <w:pStyle w:val="ListBullet"/>
        <w:keepNext w:val="0"/>
      </w:pPr>
      <w:r>
        <w:t>待确认：扫描器、部署方、隔离保留期、安全管理员和超时处理。确认记录：________。</w:t>
      </w:r>
    </w:p>
    <w:p>
      <w:pPr>
        <w:pStyle w:val="Heading2"/>
        <w:keepNext/>
      </w:pPr>
      <w:r>
        <w:t>K03 文本解析与原文定位</w:t>
      </w:r>
    </w:p>
    <w:p>
      <w:pPr>
        <w:pStyle w:val="ListBullet"/>
        <w:keepNext/>
      </w:pPr>
      <w:r>
        <w:t>建议阶段：一期基础正文，复杂表格按样例确认。使用者：编制人员。</w:t>
      </w:r>
    </w:p>
    <w:p>
      <w:pPr>
        <w:pStyle w:val="ListBullet"/>
        <w:keepNext/>
      </w:pPr>
      <w:r>
        <w:t>输入与操作：后台提取标题、章节、正文和可可靠获得的页码、表格，用户预览结果并反馈错误。</w:t>
      </w:r>
    </w:p>
    <w:p>
      <w:pPr>
        <w:pStyle w:val="ListBullet"/>
        <w:keepNext/>
      </w:pPr>
      <w:r>
        <w:t>输出与规则：保留文件版本和位置映射；DOCX无可靠页码时用章节或段落定位，不伪造PDF页码。</w:t>
      </w:r>
    </w:p>
    <w:p>
      <w:pPr>
        <w:pStyle w:val="ListBullet"/>
        <w:keepNext/>
      </w:pPr>
      <w:r>
        <w:t>异常与权限：乱码、空正文、加密、超长、复杂表格分别说明，必要时允许人工补正。</w:t>
      </w:r>
    </w:p>
    <w:p>
      <w:pPr>
        <w:pStyle w:val="ListBullet"/>
        <w:keepNext/>
      </w:pPr>
      <w:r>
        <w:t>验收：原文件与解析文本抽样比对，关键数字及单位无错位，引用能回到对应章节或页。</w:t>
      </w:r>
    </w:p>
    <w:p>
      <w:pPr>
        <w:pStyle w:val="ListBullet"/>
        <w:keepNext w:val="0"/>
      </w:pPr>
      <w:r>
        <w:t>待确认：表格和图片文字是否一期、人工纠错方式、最大页数及超长截断策略。确认记录：________。</w:t>
      </w:r>
    </w:p>
    <w:p>
      <w:pPr>
        <w:pStyle w:val="Heading2"/>
        <w:keepNext/>
      </w:pPr>
      <w:r>
        <w:t>K04 切块与可用性管理</w:t>
      </w:r>
    </w:p>
    <w:p>
      <w:pPr>
        <w:pStyle w:val="ListBullet"/>
        <w:keepNext/>
      </w:pPr>
      <w:r>
        <w:t>建议阶段：一期支撑引用，语义索引按E01确认。使用者：系统后台和维护人员。</w:t>
      </w:r>
    </w:p>
    <w:p>
      <w:pPr>
        <w:pStyle w:val="ListBullet"/>
        <w:keepNext/>
      </w:pPr>
      <w:r>
        <w:t>输入与操作：按章节与段落形成证据片段，记录标题路径、顺序、页码或字符位置和解析版本。</w:t>
      </w:r>
    </w:p>
    <w:p>
      <w:pPr>
        <w:pStyle w:val="ListBullet"/>
        <w:keepNext/>
      </w:pPr>
      <w:r>
        <w:t>输出与规则：显示上传、扫描、解析、可用于生成等真实状态；解析就绪与语义索引就绪分开。</w:t>
      </w:r>
    </w:p>
    <w:p>
      <w:pPr>
        <w:pStyle w:val="ListBullet"/>
        <w:keepNext/>
      </w:pPr>
      <w:r>
        <w:t>异常与权限：切块失败不伪装完成；不同版本片段不混用，重复任务受控。</w:t>
      </w:r>
    </w:p>
    <w:p>
      <w:pPr>
        <w:pStyle w:val="ListBullet"/>
        <w:keepNext/>
      </w:pPr>
      <w:r>
        <w:t>验收：报告引用片段能定位原文，跨页表格或段落不会丢掉单位与上下文。</w:t>
      </w:r>
    </w:p>
    <w:p>
      <w:pPr>
        <w:pStyle w:val="ListBullet"/>
        <w:keepNext w:val="0"/>
      </w:pPr>
      <w:r>
        <w:t>待确认：片段长度、上下文重叠、是否展示片段、重解析如何处理历史引用。确认记录：________。</w:t>
      </w:r>
    </w:p>
    <w:p>
      <w:pPr>
        <w:pStyle w:val="Heading2"/>
        <w:keepNext/>
      </w:pPr>
      <w:r>
        <w:t>K05 资料列表预览与受控下载</w:t>
      </w:r>
    </w:p>
    <w:p>
      <w:pPr>
        <w:pStyle w:val="ListBullet"/>
        <w:keepNext/>
      </w:pPr>
      <w:r>
        <w:t>建议阶段：一期。使用者：授权阅读者。</w:t>
      </w:r>
    </w:p>
    <w:p>
      <w:pPr>
        <w:pStyle w:val="ListBullet"/>
        <w:keepNext/>
      </w:pPr>
      <w:r>
        <w:t>输入与操作：按名称、分类、格式、状态、作者、时间查询，查看正文与元数据，按权限下载。</w:t>
      </w:r>
    </w:p>
    <w:p>
      <w:pPr>
        <w:pStyle w:val="ListBullet"/>
        <w:keepNext/>
      </w:pPr>
      <w:r>
        <w:t>输出与规则：文本预览和原版式预览清楚区分；下载检查当前权限，不只检查路径合法。</w:t>
      </w:r>
    </w:p>
    <w:p>
      <w:pPr>
        <w:pStyle w:val="ListBullet"/>
        <w:keepNext/>
      </w:pPr>
      <w:r>
        <w:t>异常与权限：过期、隔离、无权和解析失败明确区分；错误时不展示其他资料的缓存正文。</w:t>
      </w:r>
    </w:p>
    <w:p>
      <w:pPr>
        <w:pStyle w:val="ListBullet"/>
        <w:keepNext/>
      </w:pPr>
      <w:r>
        <w:t>验收：跨页查询有效；修改ID或下载路径不能得到他人私有文件；正文与实际文件匹配。</w:t>
      </w:r>
    </w:p>
    <w:p>
      <w:pPr>
        <w:pStyle w:val="ListBullet"/>
        <w:keepNext w:val="0"/>
      </w:pPr>
      <w:r>
        <w:t>待确认：是否需要原PDF预览、Word在线预览，以及下载水印。确认记录：________。</w:t>
      </w:r>
    </w:p>
    <w:p>
      <w:pPr>
        <w:pStyle w:val="Heading2"/>
        <w:keepNext/>
      </w:pPr>
      <w:r>
        <w:t>K06 资料授权与AI使用范围</w:t>
      </w:r>
    </w:p>
    <w:p>
      <w:pPr>
        <w:pStyle w:val="ListBullet"/>
        <w:keepNext/>
      </w:pPr>
      <w:r>
        <w:t>建议阶段：一期至少私有与授权公开，组织共享待确认。使用者：所有者及获授权管理人员。</w:t>
      </w:r>
    </w:p>
    <w:p>
      <w:pPr>
        <w:pStyle w:val="ListBullet"/>
        <w:keepNext/>
      </w:pPr>
      <w:r>
        <w:t>输入与操作：设置阅读、下载、用于AI、共享范围，查看当前生效授权，收回授权。</w:t>
      </w:r>
    </w:p>
    <w:p>
      <w:pPr>
        <w:pStyle w:val="ListBullet"/>
        <w:keepNext/>
      </w:pPr>
      <w:r>
        <w:t>输出与规则：密级与技术权限都满足才能使用；公开给平台人员不等于允许发给外部模型。</w:t>
      </w:r>
    </w:p>
    <w:p>
      <w:pPr>
        <w:pStyle w:val="ListBullet"/>
        <w:keepNext/>
      </w:pPr>
      <w:r>
        <w:t>异常与权限：后台任务执行时重新校验；管理员维护账号不默认获得资料正文读取权。</w:t>
      </w:r>
    </w:p>
    <w:p>
      <w:pPr>
        <w:pStyle w:val="ListBullet"/>
        <w:keepNext/>
      </w:pPr>
      <w:r>
        <w:t>验收：分别用A、B和管理员测试搜索、片段、下载、生成及导出，授权撤回后新调用受阻。</w:t>
      </w:r>
    </w:p>
    <w:p>
      <w:pPr>
        <w:pStyle w:val="ListBullet"/>
        <w:keepNext w:val="0"/>
      </w:pPr>
      <w:r>
        <w:t>待确认：数据分级、部门或项目共享、外部模型允许范围和审批方式。确认记录：________。</w:t>
      </w:r>
    </w:p>
    <w:p>
      <w:pPr>
        <w:pStyle w:val="Heading2"/>
        <w:keepNext/>
      </w:pPr>
      <w:r>
        <w:t>K07 文件版本与引用锁定</w:t>
      </w:r>
    </w:p>
    <w:p>
      <w:pPr>
        <w:pStyle w:val="ListBullet"/>
        <w:keepNext/>
      </w:pPr>
      <w:r>
        <w:t>建议阶段：一期记录版本，完整差异比较可二期。使用者：资料所有者。</w:t>
      </w:r>
    </w:p>
    <w:p>
      <w:pPr>
        <w:pStyle w:val="ListBullet"/>
        <w:keepNext/>
      </w:pPr>
      <w:r>
        <w:t>输入与操作：更新同一资料并形成新版本，选择当前有效版，查看被哪些成果引用。</w:t>
      </w:r>
    </w:p>
    <w:p>
      <w:pPr>
        <w:pStyle w:val="ListBullet"/>
        <w:keepNext/>
      </w:pPr>
      <w:r>
        <w:t>输出与规则：新任务默认有效版；已生成报告保留原证据版本，不随文件替换静默变化。</w:t>
      </w:r>
    </w:p>
    <w:p>
      <w:pPr>
        <w:pStyle w:val="ListBullet"/>
        <w:keepNext/>
      </w:pPr>
      <w:r>
        <w:t>异常与权限：旧版本可访问范围重新校验；版本恢复和删除有影响提示。</w:t>
      </w:r>
    </w:p>
    <w:p>
      <w:pPr>
        <w:pStyle w:val="ListBullet"/>
        <w:keepNext/>
      </w:pPr>
      <w:r>
        <w:t>验收：上传修订版后旧报告仍能识别当时证据，新报告使用新版；版本号与实际内容一致。</w:t>
      </w:r>
    </w:p>
    <w:p>
      <w:pPr>
        <w:pStyle w:val="ListBullet"/>
        <w:keepNext w:val="0"/>
      </w:pPr>
      <w:r>
        <w:t>待确认：是否允许覆盖上传、历史保留期、版本差异深度。确认记录：________。</w:t>
      </w:r>
    </w:p>
    <w:p>
      <w:pPr>
        <w:pStyle w:val="Heading2"/>
        <w:keepNext/>
      </w:pPr>
      <w:r>
        <w:t>K08 重解析删除与引用影响</w:t>
      </w:r>
    </w:p>
    <w:p>
      <w:pPr>
        <w:pStyle w:val="ListBullet"/>
        <w:keepNext/>
      </w:pPr>
      <w:r>
        <w:t>建议阶段：一期。使用者：所有者或明确获授权管理员。</w:t>
      </w:r>
    </w:p>
    <w:p>
      <w:pPr>
        <w:pStyle w:val="ListBullet"/>
        <w:keepNext/>
      </w:pPr>
      <w:r>
        <w:t>输入与操作：失败重试、更换解析方式、删除资料，操作前查看历史引用和存储影响。</w:t>
      </w:r>
    </w:p>
    <w:p>
      <w:pPr>
        <w:pStyle w:val="ListBullet"/>
        <w:keepNext/>
      </w:pPr>
      <w:r>
        <w:t>输出与规则：删除原文件、目录、片段、索引和历史快照的政策分别明确，不以隐藏列表代替删除。</w:t>
      </w:r>
    </w:p>
    <w:p>
      <w:pPr>
        <w:pStyle w:val="ListBullet"/>
        <w:keepNext/>
      </w:pPr>
      <w:r>
        <w:t>异常与权限：文件删除失败要反馈或进入清理任务；被引用资料不能无提示破坏正式成果。</w:t>
      </w:r>
    </w:p>
    <w:p>
      <w:pPr>
        <w:pStyle w:val="ListBullet"/>
        <w:keepNext/>
      </w:pPr>
      <w:r>
        <w:t>验收：删除后新检索和生成不可使用，历史报告按确认政策显示来源状态；非所有者不能删除。</w:t>
      </w:r>
    </w:p>
    <w:p>
      <w:pPr>
        <w:pStyle w:val="ListBullet"/>
        <w:keepNext w:val="0"/>
      </w:pPr>
      <w:r>
        <w:t>待确认：软删除或回收站、被引用资料保护、恢复窗口与最终清理责任。确认记录：________。</w:t>
      </w:r>
    </w:p>
    <w:p>
      <w:bookmarkStart w:id="9" w:name="chapter_9"/>
      <w:pPr>
        <w:pStyle w:val="Heading1"/>
      </w:pPr>
      <w:r>
        <w:t>9 资讯与论文阅读</w:t>
      </w:r>
      <w:bookmarkEnd w:id="9"/>
    </w:p>
    <w:p>
      <w:pPr>
        <w:pStyle w:val="Heading2"/>
        <w:keepNext/>
      </w:pPr>
      <w:r>
        <w:t>I01 资讯列表筛选与排序</w:t>
      </w:r>
    </w:p>
    <w:p>
      <w:pPr>
        <w:pStyle w:val="ListBullet"/>
        <w:keepNext/>
      </w:pPr>
      <w:r>
        <w:t>建议阶段：一期。使用者：普通业务人员。</w:t>
      </w:r>
    </w:p>
    <w:p>
      <w:pPr>
        <w:pStyle w:val="ListBullet"/>
        <w:keepNext/>
      </w:pPr>
      <w:r>
        <w:t>输入与操作：按关键词、日期、来源、技术分类、标签、重要性筛选，分页、排序和切换视图。</w:t>
      </w:r>
    </w:p>
    <w:p>
      <w:pPr>
        <w:pStyle w:val="ListBullet"/>
        <w:keepNext/>
      </w:pPr>
      <w:r>
        <w:t>输出与规则：只展示符合发布条件的资讯，新闻网站与公众号统一管理但保留来源类型。</w:t>
      </w:r>
    </w:p>
    <w:p>
      <w:pPr>
        <w:pStyle w:val="ListBullet"/>
        <w:keepNext/>
      </w:pPr>
      <w:r>
        <w:t>异常与权限：组合筛选不失效，页码重置合理；当前页统计不能称为全库分布。</w:t>
      </w:r>
    </w:p>
    <w:p>
      <w:pPr>
        <w:pStyle w:val="ListBullet"/>
        <w:keepNext/>
      </w:pPr>
      <w:r>
        <w:t>验收：用已知样本验证各筛选和组合，翻页不重复漏项，待审内容不可直接访问。</w:t>
      </w:r>
    </w:p>
    <w:p>
      <w:pPr>
        <w:pStyle w:val="ListBullet"/>
        <w:keepNext w:val="0"/>
      </w:pPr>
      <w:r>
        <w:t>待确认：默认排序、日期使用发布时间还是入库时间、固定筛选项。确认记录：________。</w:t>
      </w:r>
    </w:p>
    <w:p>
      <w:pPr>
        <w:pStyle w:val="Heading2"/>
        <w:keepNext/>
      </w:pPr>
      <w:r>
        <w:t>I02 资讯详情与原文来源</w:t>
      </w:r>
    </w:p>
    <w:p>
      <w:pPr>
        <w:pStyle w:val="ListBullet"/>
        <w:keepNext/>
      </w:pPr>
      <w:r>
        <w:t>建议阶段：一期。使用者：阅读人员。</w:t>
      </w:r>
    </w:p>
    <w:p>
      <w:pPr>
        <w:pStyle w:val="ListBullet"/>
        <w:keepNext/>
      </w:pPr>
      <w:r>
        <w:t>输入与操作：阅读正文、摘要、技术要点、分类、来源时间和原文，查看图片与缺失提示。</w:t>
      </w:r>
    </w:p>
    <w:p>
      <w:pPr>
        <w:pStyle w:val="ListBullet"/>
        <w:keepNext/>
      </w:pPr>
      <w:r>
        <w:t>输出与规则：机器研判与原文内容分区，显示必要来源信息；外链失效不伪造可用原文。</w:t>
      </w:r>
    </w:p>
    <w:p>
      <w:pPr>
        <w:pStyle w:val="ListBullet"/>
        <w:keepNext/>
      </w:pPr>
      <w:r>
        <w:t>异常与权限：图片失败有占位，外链安全处理；撤回内容不沿旧详情页继续公开。</w:t>
      </w:r>
    </w:p>
    <w:p>
      <w:pPr>
        <w:pStyle w:val="ListBullet"/>
        <w:keepNext/>
      </w:pPr>
      <w:r>
        <w:t>验收：详情对应真实来源，摘要数字与正文一致，复制和加入资料篮使用正确条目。</w:t>
      </w:r>
    </w:p>
    <w:p>
      <w:pPr>
        <w:pStyle w:val="ListBullet"/>
        <w:keepNext w:val="0"/>
      </w:pPr>
      <w:r>
        <w:t>待确认：是否缓存图片、版权标记、来源存档和原文不可用的处置。确认记录：________。</w:t>
      </w:r>
    </w:p>
    <w:p>
      <w:pPr>
        <w:pStyle w:val="Heading2"/>
        <w:keepNext/>
      </w:pPr>
      <w:r>
        <w:t>I03 论文元数据与筛选</w:t>
      </w:r>
    </w:p>
    <w:p>
      <w:pPr>
        <w:pStyle w:val="ListBullet"/>
        <w:keepNext/>
      </w:pPr>
      <w:r>
        <w:t>建议阶段：一期。使用者：科研人员。</w:t>
      </w:r>
    </w:p>
    <w:p>
      <w:pPr>
        <w:pStyle w:val="ListBullet"/>
        <w:keepNext/>
      </w:pPr>
      <w:r>
        <w:t>输入与操作：按题名、作者、机构、期刊、年份、关键词和DOI检索，查看摘要及开放状态。</w:t>
      </w:r>
    </w:p>
    <w:p>
      <w:pPr>
        <w:pStyle w:val="ListBullet"/>
        <w:keepNext/>
      </w:pPr>
      <w:r>
        <w:t>输出与规则：明确检索已入库记录还是外部实时查询；期刊筛选来自真实目录，不用演示固定值代替。</w:t>
      </w:r>
    </w:p>
    <w:p>
      <w:pPr>
        <w:pStyle w:val="ListBullet"/>
        <w:keepNext/>
      </w:pPr>
      <w:r>
        <w:t>异常与权限：缺摘要、缺日期、重复DOI有明确处理；只有年份不能当作具体日。</w:t>
      </w:r>
    </w:p>
    <w:p>
      <w:pPr>
        <w:pStyle w:val="ListBullet"/>
        <w:keepNext/>
      </w:pPr>
      <w:r>
        <w:t>验收：精确DOI可找到记录，作者与期刊筛选生效，分页与元数据不串条。</w:t>
      </w:r>
    </w:p>
    <w:p>
      <w:pPr>
        <w:pStyle w:val="ListBullet"/>
        <w:keepNext w:val="0"/>
      </w:pPr>
      <w:r>
        <w:t>待确认：首批论文来源、回溯年份、更新频率、是否需要会议与专利资料。确认记录：________。</w:t>
      </w:r>
    </w:p>
    <w:p>
      <w:pPr>
        <w:pStyle w:val="Heading2"/>
        <w:keepNext/>
      </w:pPr>
      <w:r>
        <w:t>I04 合法全文与来源访问</w:t>
      </w:r>
    </w:p>
    <w:p>
      <w:pPr>
        <w:pStyle w:val="ListBullet"/>
        <w:keepNext/>
      </w:pPr>
      <w:r>
        <w:t>建议阶段：一期。使用者：科研人员。</w:t>
      </w:r>
    </w:p>
    <w:p>
      <w:pPr>
        <w:pStyle w:val="ListBullet"/>
        <w:keepNext/>
      </w:pPr>
      <w:r>
        <w:t>输入与操作：打开DOI、开放获取链接或本人有权上传的全文，查看访问来源。</w:t>
      </w:r>
    </w:p>
    <w:p>
      <w:pPr>
        <w:pStyle w:val="ListBullet"/>
        <w:keepNext/>
      </w:pPr>
      <w:r>
        <w:t>输出与规则：区分仅元数据、开放全文、上传全文和受限全文；链接存在不代表已获得全文。</w:t>
      </w:r>
    </w:p>
    <w:p>
      <w:pPr>
        <w:pStyle w:val="ListBullet"/>
        <w:keepNext/>
      </w:pPr>
      <w:r>
        <w:t>异常与权限：不绕过机构或付费访问控制；全文下载和用于AI分别校验授权。</w:t>
      </w:r>
    </w:p>
    <w:p>
      <w:pPr>
        <w:pStyle w:val="ListBullet"/>
        <w:keepNext/>
      </w:pPr>
      <w:r>
        <w:t>验收：受限样本不出现假下载，开放链接可核对，上传全文按文件授权访问。</w:t>
      </w:r>
    </w:p>
    <w:p>
      <w:pPr>
        <w:pStyle w:val="ListBullet"/>
        <w:keepNext w:val="0"/>
      </w:pPr>
      <w:r>
        <w:t>待确认：是否有机构授权接口，谁提供凭证，全文是否允许平台留存。确认记录：________。</w:t>
      </w:r>
    </w:p>
    <w:p>
      <w:pPr>
        <w:pStyle w:val="Heading2"/>
        <w:keepNext/>
      </w:pPr>
      <w:r>
        <w:t>I05 引用复制与格式导出</w:t>
      </w:r>
    </w:p>
    <w:p>
      <w:pPr>
        <w:pStyle w:val="ListBullet"/>
        <w:keepNext/>
      </w:pPr>
      <w:r>
        <w:t>建议阶段：一期基础引用，标准格式选择可二期。使用者：编制人员。</w:t>
      </w:r>
    </w:p>
    <w:p>
      <w:pPr>
        <w:pStyle w:val="ListBullet"/>
        <w:keepNext/>
      </w:pPr>
      <w:r>
        <w:t>输入与操作：复制题名、作者、年份、期刊、DOI和链接，按选定格式导出。</w:t>
      </w:r>
    </w:p>
    <w:p>
      <w:pPr>
        <w:pStyle w:val="ListBullet"/>
        <w:keepNext/>
      </w:pPr>
      <w:r>
        <w:t>输出与规则：资讯、论文和内部资料分别组织引用；缺字段有说明，不生成不存在的卷期页码。</w:t>
      </w:r>
    </w:p>
    <w:p>
      <w:pPr>
        <w:pStyle w:val="ListBullet"/>
        <w:keepNext/>
      </w:pPr>
      <w:r>
        <w:t>异常与权限：引用格式与事实内容独立核对；无权原文不通过引用操作泄漏正文。</w:t>
      </w:r>
    </w:p>
    <w:p>
      <w:pPr>
        <w:pStyle w:val="ListBullet"/>
        <w:keepNext/>
      </w:pPr>
      <w:r>
        <w:t>验收：用完整与缺字段论文核对示例，导出文件可被约定工具读取。</w:t>
      </w:r>
    </w:p>
    <w:p>
      <w:pPr>
        <w:pStyle w:val="ListBullet"/>
        <w:keepNext w:val="0"/>
      </w:pPr>
      <w:r>
        <w:t>待确认：是否必须GB/T 7714、APA、BibTeX或RIS，使用哪个示例作为标准。确认记录：________。</w:t>
      </w:r>
    </w:p>
    <w:p>
      <w:pPr>
        <w:pStyle w:val="Heading2"/>
        <w:keepNext/>
      </w:pPr>
      <w:r>
        <w:t>I06 关联内容与推荐说明</w:t>
      </w:r>
    </w:p>
    <w:p>
      <w:pPr>
        <w:pStyle w:val="ListBullet"/>
        <w:keepNext/>
      </w:pPr>
      <w:r>
        <w:t>建议阶段：一期标签关联，复杂推荐二期。使用者：阅读人员。</w:t>
      </w:r>
    </w:p>
    <w:p>
      <w:pPr>
        <w:pStyle w:val="ListBullet"/>
        <w:keepNext/>
      </w:pPr>
      <w:r>
        <w:t>输入与操作：从当前内容查看关联资讯、论文和资料，了解共同标签或主题依据。</w:t>
      </w:r>
    </w:p>
    <w:p>
      <w:pPr>
        <w:pStyle w:val="ListBullet"/>
        <w:keepNext/>
      </w:pPr>
      <w:r>
        <w:t>输出与规则：相关推荐确有关系，不截取列表前几条充当相似推荐；无关联时可为空。</w:t>
      </w:r>
    </w:p>
    <w:p>
      <w:pPr>
        <w:pStyle w:val="ListBullet"/>
        <w:keepNext/>
      </w:pPr>
      <w:r>
        <w:t>异常与权限：关联结果也遵守权限；不要通过“有相关私有资料”泄漏存在性。</w:t>
      </w:r>
    </w:p>
    <w:p>
      <w:pPr>
        <w:pStyle w:val="ListBullet"/>
        <w:keepNext/>
      </w:pPr>
      <w:r>
        <w:t>验收：不同主题得到不同结果，业务人员能解释关联原因，来源撤回后关联更新。</w:t>
      </w:r>
    </w:p>
    <w:p>
      <w:pPr>
        <w:pStyle w:val="ListBullet"/>
        <w:keepNext w:val="0"/>
      </w:pPr>
      <w:r>
        <w:t>待确认：基于标签还是语义、是否允许个性化推荐、相关性评估样本。确认记录：________。</w:t>
      </w:r>
    </w:p>
    <w:p>
      <w:pPr>
        <w:pStyle w:val="Heading2"/>
        <w:keepNext/>
      </w:pPr>
      <w:r>
        <w:t>I07 阅读内容转为编制证据</w:t>
      </w:r>
    </w:p>
    <w:p>
      <w:pPr>
        <w:pStyle w:val="ListBullet"/>
        <w:keepNext/>
      </w:pPr>
      <w:r>
        <w:t>建议阶段：一期。使用者：编制人员。</w:t>
      </w:r>
    </w:p>
    <w:p>
      <w:pPr>
        <w:pStyle w:val="ListBullet"/>
        <w:keepNext/>
      </w:pPr>
      <w:r>
        <w:t>输入与操作：在详情页加入资料篮、创建科研任务或加入未定稿简报，明确操作目标。</w:t>
      </w:r>
    </w:p>
    <w:p>
      <w:pPr>
        <w:pStyle w:val="ListBullet"/>
        <w:keepNext/>
      </w:pPr>
      <w:r>
        <w:t>输出与规则：所点条目自动进入选材或需明确确认，不仅跳转空表单；显示选中和不可用状态。</w:t>
      </w:r>
    </w:p>
    <w:p>
      <w:pPr>
        <w:pStyle w:val="ListBullet"/>
        <w:keepNext/>
      </w:pPr>
      <w:r>
        <w:t>异常与权限：待审、失效或无权内容不能成为正式证据；已发布报告不允许直接插入。</w:t>
      </w:r>
    </w:p>
    <w:p>
      <w:pPr>
        <w:pStyle w:val="ListBullet"/>
        <w:keepNext/>
      </w:pPr>
      <w:r>
        <w:t>验收：资讯与论文同类按钮行为一致，来源ID和类型正确，跨页条目不丢失。</w:t>
      </w:r>
    </w:p>
    <w:p>
      <w:pPr>
        <w:pStyle w:val="ListBullet"/>
        <w:keepNext w:val="0"/>
      </w:pPr>
      <w:r>
        <w:t>待确认：是否允许直接加入既有报告、是否默认创建新任务、是否支持批量选材。确认记录：________。</w:t>
      </w:r>
    </w:p>
    <w:p>
      <w:bookmarkStart w:id="10" w:name="chapter_10"/>
      <w:pPr>
        <w:pStyle w:val="Heading1"/>
      </w:pPr>
      <w:r>
        <w:t>10 科研材料编制</w:t>
      </w:r>
      <w:bookmarkEnd w:id="10"/>
    </w:p>
    <w:p>
      <w:pPr>
        <w:pStyle w:val="Heading2"/>
        <w:keepNext/>
      </w:pPr>
      <w:r>
        <w:t>R01 材料类型与已发布模板</w:t>
      </w:r>
    </w:p>
    <w:p>
      <w:pPr>
        <w:pStyle w:val="ListBullet"/>
        <w:keepNext/>
      </w:pPr>
      <w:r>
        <w:t>建议阶段：一期先后顺序需确认。使用者：科研编制人员。</w:t>
      </w:r>
    </w:p>
    <w:p>
      <w:pPr>
        <w:pStyle w:val="ListBullet"/>
        <w:keepNext/>
      </w:pPr>
      <w:r>
        <w:t>输入与操作：选择科研需求报告、技术路线报告或科技项目需求填报表，预览并选择有效模板版本。</w:t>
      </w:r>
    </w:p>
    <w:p>
      <w:pPr>
        <w:pStyle w:val="ListBullet"/>
        <w:keepNext/>
      </w:pPr>
      <w:r>
        <w:t>输出与规则：三种类型分别定义结构与输出要求，不以一个通用文章模板替代正式填报表。</w:t>
      </w:r>
    </w:p>
    <w:p>
      <w:pPr>
        <w:pStyle w:val="ListBullet"/>
        <w:keepNext/>
      </w:pPr>
      <w:r>
        <w:t>异常与权限：无有效模板不能进入假生成流程；草稿和停用版本不可误选。</w:t>
      </w:r>
    </w:p>
    <w:p>
      <w:pPr>
        <w:pStyle w:val="ListBullet"/>
        <w:keepNext/>
      </w:pPr>
      <w:r>
        <w:t>验收：三类型分别对应约定样表和字段；既有任务不被新模板静默重写。</w:t>
      </w:r>
    </w:p>
    <w:p>
      <w:pPr>
        <w:pStyle w:val="ListBullet"/>
        <w:keepNext w:val="0"/>
      </w:pPr>
      <w:r>
        <w:t>待确认：一期交付一种还是三种，正式模板提供方、确认人和变更周期。确认记录：________。</w:t>
      </w:r>
    </w:p>
    <w:p>
      <w:pPr>
        <w:pStyle w:val="Heading2"/>
        <w:keepNext/>
      </w:pPr>
      <w:r>
        <w:t>R02 业务参数与创建草稿</w:t>
      </w:r>
    </w:p>
    <w:p>
      <w:pPr>
        <w:pStyle w:val="ListBullet"/>
        <w:keepNext/>
      </w:pPr>
      <w:r>
        <w:t>建议阶段：一期。使用者：编制人员。</w:t>
      </w:r>
    </w:p>
    <w:p>
      <w:pPr>
        <w:pStyle w:val="ListBullet"/>
        <w:keepNext/>
      </w:pPr>
      <w:r>
        <w:t>输入与操作：填写名称、方向、业务场景、现存问题、目标、关键词、约束和补充要求；保存未提交草稿。</w:t>
      </w:r>
    </w:p>
    <w:p>
      <w:pPr>
        <w:pStyle w:val="ListBullet"/>
        <w:keepNext/>
      </w:pPr>
      <w:r>
        <w:t>输出与规则：业务参数结构化保存并明确用途，用户给定指标优先，示例值不能成为默认真实数据。</w:t>
      </w:r>
    </w:p>
    <w:p>
      <w:pPr>
        <w:pStyle w:val="ListBullet"/>
        <w:keepNext/>
      </w:pPr>
      <w:r>
        <w:t>异常与权限：必填和字段格式有提示；切换模板保留或清空哪些输入需明确。</w:t>
      </w:r>
    </w:p>
    <w:p>
      <w:pPr>
        <w:pStyle w:val="ListBullet"/>
        <w:keepNext/>
      </w:pPr>
      <w:r>
        <w:t>验收：离开后可继续填写，参数真正影响任务配置及生成要求；不只在页面保存。</w:t>
      </w:r>
    </w:p>
    <w:p>
      <w:pPr>
        <w:pStyle w:val="ListBullet"/>
        <w:keepNext w:val="0"/>
      </w:pPr>
      <w:r>
        <w:t>待确认：各类型必填项、敏感字段、是否需要项目编号和单位信息。确认记录：________。</w:t>
      </w:r>
    </w:p>
    <w:p>
      <w:pPr>
        <w:pStyle w:val="Heading2"/>
        <w:keepNext/>
      </w:pPr>
      <w:r>
        <w:t>R03 证据选择与覆盖检查</w:t>
      </w:r>
    </w:p>
    <w:p>
      <w:pPr>
        <w:pStyle w:val="ListBullet"/>
        <w:keepNext/>
      </w:pPr>
      <w:r>
        <w:t>建议阶段：一期核心。使用者：编制人员。</w:t>
      </w:r>
    </w:p>
    <w:p>
      <w:pPr>
        <w:pStyle w:val="ListBullet"/>
        <w:keepNext/>
      </w:pPr>
      <w:r>
        <w:t>输入与操作：选择资讯、论文摘要、内部全文和片段，查看章节覆盖、版本、来源及授权状态。</w:t>
      </w:r>
    </w:p>
    <w:p>
      <w:pPr>
        <w:pStyle w:val="ListBullet"/>
        <w:keepNext/>
      </w:pPr>
      <w:r>
        <w:t>输出与规则：任务只使用明确授权材料，提示哪些章节缺证据；联网补充如启用需单独确认来源。</w:t>
      </w:r>
    </w:p>
    <w:p>
      <w:pPr>
        <w:pStyle w:val="ListBullet"/>
        <w:keepNext/>
      </w:pPr>
      <w:r>
        <w:t>异常与权限：执行时重新验证，证据不足可补充或生成带缺口标记草稿，不编造现状和数据。</w:t>
      </w:r>
    </w:p>
    <w:p>
      <w:pPr>
        <w:pStyle w:val="ListBullet"/>
        <w:keepNext/>
      </w:pPr>
      <w:r>
        <w:t>验收：能列明实际使用材料，私有资料不能被他人引用，论文摘要不冒充全文。</w:t>
      </w:r>
    </w:p>
    <w:p>
      <w:pPr>
        <w:pStyle w:val="ListBullet"/>
        <w:keepNext w:val="0"/>
      </w:pPr>
      <w:r>
        <w:t>待确认：最少证据数、是否允许无资料只生成提纲、是否启用公开资料补充。确认记录：________。</w:t>
      </w:r>
    </w:p>
    <w:p>
      <w:pPr>
        <w:pStyle w:val="Heading2"/>
        <w:keepNext/>
      </w:pPr>
      <w:r>
        <w:t>R04 大纲生成与人工确认</w:t>
      </w:r>
    </w:p>
    <w:p>
      <w:pPr>
        <w:pStyle w:val="ListBullet"/>
        <w:keepNext/>
      </w:pPr>
      <w:r>
        <w:t>建议阶段：一期模板大纲，AI建议按需。使用者：编制人员。</w:t>
      </w:r>
    </w:p>
    <w:p>
      <w:pPr>
        <w:pStyle w:val="ListBullet"/>
        <w:keepNext/>
      </w:pPr>
      <w:r>
        <w:t>输入与操作：预览章节，增删或重排允许调整的部分，填写目标字数与章节要求，确认后生成。</w:t>
      </w:r>
    </w:p>
    <w:p>
      <w:pPr>
        <w:pStyle w:val="ListBullet"/>
        <w:keepNext/>
      </w:pPr>
      <w:r>
        <w:t>输出与规则：必填章节不能无提示删除；模板固定大纲与AI推荐大纲标识清楚，记录任务级快照。</w:t>
      </w:r>
    </w:p>
    <w:p>
      <w:pPr>
        <w:pStyle w:val="ListBullet"/>
        <w:keepNext/>
      </w:pPr>
      <w:r>
        <w:t>异常与权限：重复标题、空章节和超限字数有提示，调整不修改全局模板。</w:t>
      </w:r>
    </w:p>
    <w:p>
      <w:pPr>
        <w:pStyle w:val="ListBullet"/>
        <w:keepNext/>
      </w:pPr>
      <w:r>
        <w:t>验收：章节顺序、要求和字数进入生成，不是拖拽图标存在但无法操作。</w:t>
      </w:r>
    </w:p>
    <w:p>
      <w:pPr>
        <w:pStyle w:val="ListBullet"/>
        <w:keepNext w:val="0"/>
      </w:pPr>
      <w:r>
        <w:t>待确认：哪些章节锁定、是否需要AI拟提纲、字数容差与大纲审批。确认记录：________。</w:t>
      </w:r>
    </w:p>
    <w:p>
      <w:pPr>
        <w:pStyle w:val="Heading2"/>
        <w:keepNext/>
      </w:pPr>
      <w:r>
        <w:t>R05 后台生成与运行控制</w:t>
      </w:r>
    </w:p>
    <w:p>
      <w:pPr>
        <w:pStyle w:val="ListBullet"/>
        <w:keepNext/>
      </w:pPr>
      <w:r>
        <w:t>建议阶段：一期。使用者：编制人员。</w:t>
      </w:r>
    </w:p>
    <w:p>
      <w:pPr>
        <w:pStyle w:val="ListBullet"/>
        <w:keepNext/>
      </w:pPr>
      <w:r>
        <w:t>输入与操作：提交任务，查看阶段和日志，取消、失败重试、复制配置重新生成。</w:t>
      </w:r>
    </w:p>
    <w:p>
      <w:pPr>
        <w:pStyle w:val="ListBullet"/>
        <w:keepNext/>
      </w:pPr>
      <w:r>
        <w:t>输出与规则：关闭浏览器仍执行；同一提交防重复，进度表示真实阶段；重试是否更新原报告明确提示。</w:t>
      </w:r>
    </w:p>
    <w:p>
      <w:pPr>
        <w:pStyle w:val="ListBullet"/>
        <w:keepNext/>
      </w:pPr>
      <w:r>
        <w:t>异常与权限：限次重试、故障恢复、模型超时和取消边界明确；不能在运行中无限派发。</w:t>
      </w:r>
    </w:p>
    <w:p>
      <w:pPr>
        <w:pStyle w:val="ListBullet"/>
        <w:keepNext/>
      </w:pPr>
      <w:r>
        <w:t>验收：断线后能找回任务，重复点击只产生一次，部分失败可定位，不损坏人工修改成果。</w:t>
      </w:r>
    </w:p>
    <w:p>
      <w:pPr>
        <w:pStyle w:val="ListBullet"/>
        <w:keepNext w:val="0"/>
      </w:pPr>
      <w:r>
        <w:t>待确认：最大并发、单任务时限、取消边界、失败重试费用归属。确认记录：________。</w:t>
      </w:r>
    </w:p>
    <w:p>
      <w:pPr>
        <w:pStyle w:val="Heading2"/>
        <w:keepNext/>
      </w:pPr>
      <w:r>
        <w:t>R06 基于证据的章节写作</w:t>
      </w:r>
    </w:p>
    <w:p>
      <w:pPr>
        <w:pStyle w:val="ListBullet"/>
        <w:keepNext/>
      </w:pPr>
      <w:r>
        <w:t>建议阶段：一期核心。使用者：编制人员，模型辅助。</w:t>
      </w:r>
    </w:p>
    <w:p>
      <w:pPr>
        <w:pStyle w:val="ListBullet"/>
        <w:keepNext/>
      </w:pPr>
      <w:r>
        <w:t>输入与操作：按模板、参数和授权证据逐章形成草稿，保留所用模型、Prompt和来源版本。</w:t>
      </w:r>
    </w:p>
    <w:p>
      <w:pPr>
        <w:pStyle w:val="ListBullet"/>
        <w:keepNext/>
      </w:pPr>
      <w:r>
        <w:t>输出与规则：事实、判断和建议区分；无来源的指标、案例、标准和经费标记待补，不伪造引文。</w:t>
      </w:r>
    </w:p>
    <w:p>
      <w:pPr>
        <w:pStyle w:val="ListBullet"/>
        <w:keepNext/>
      </w:pPr>
      <w:r>
        <w:t>异常与权限：模型失败可失败或显式降级，不能将确定性拼接冒充DeepSeek完成的正式文本。</w:t>
      </w:r>
    </w:p>
    <w:p>
      <w:pPr>
        <w:pStyle w:val="ListBullet"/>
        <w:keepNext/>
      </w:pPr>
      <w:r>
        <w:t>验收：用真实主题逐段核对关键事实与来源，修改研究方向后内容有实质变化。</w:t>
      </w:r>
    </w:p>
    <w:p>
      <w:pPr>
        <w:pStyle w:val="ListBullet"/>
        <w:keepNext w:val="0"/>
      </w:pPr>
      <w:r>
        <w:t>待确认：允许外推到何种程度、章节语气、证据不足策略和生成质量样例。确认记录：________。</w:t>
      </w:r>
    </w:p>
    <w:p>
      <w:pPr>
        <w:pStyle w:val="Heading2"/>
        <w:keepNext/>
      </w:pPr>
      <w:r>
        <w:t>R07 在线编辑与保存冲突</w:t>
      </w:r>
    </w:p>
    <w:p>
      <w:pPr>
        <w:pStyle w:val="ListBullet"/>
        <w:keepNext/>
      </w:pPr>
      <w:r>
        <w:t>建议阶段：一期。使用者：作者或明确授权编辑者。</w:t>
      </w:r>
    </w:p>
    <w:p>
      <w:pPr>
        <w:pStyle w:val="ListBullet"/>
        <w:keepNext/>
      </w:pPr>
      <w:r>
        <w:t>输入与操作：编辑标题、章节、正文、基础格式和表格，调整结构，自动保存并查看保存状态。</w:t>
      </w:r>
    </w:p>
    <w:p>
      <w:pPr>
        <w:pStyle w:val="ListBullet"/>
        <w:keepNext/>
      </w:pPr>
      <w:r>
        <w:t>输出与规则：编辑能力应与正式模板匹配；未开放按钮不显示成可用，保存失败保护本地内容。</w:t>
      </w:r>
    </w:p>
    <w:p>
      <w:pPr>
        <w:pStyle w:val="ListBullet"/>
        <w:keepNext/>
      </w:pPr>
      <w:r>
        <w:t>异常与权限：多人或双标签页并发修改检测冲突，离开未保存页提示；已发布成果只读。</w:t>
      </w:r>
    </w:p>
    <w:p>
      <w:pPr>
        <w:pStyle w:val="ListBullet"/>
        <w:keepNext/>
      </w:pPr>
      <w:r>
        <w:t>验收：刷新不丢修改，后保存者不能静默覆盖前者；长文编辑和表格无明显卡顿。</w:t>
      </w:r>
    </w:p>
    <w:p>
      <w:pPr>
        <w:pStyle w:val="ListBullet"/>
        <w:keepNext w:val="0"/>
      </w:pPr>
      <w:r>
        <w:t>待确认：基础Markdown还是富文本、表格编辑深度、协作是否一期。确认记录：________。</w:t>
      </w:r>
    </w:p>
    <w:p>
      <w:pPr>
        <w:pStyle w:val="Heading2"/>
        <w:keepNext/>
      </w:pPr>
      <w:r>
        <w:t>R08 局部补写与重新生成</w:t>
      </w:r>
    </w:p>
    <w:p>
      <w:pPr>
        <w:pStyle w:val="ListBullet"/>
        <w:keepNext/>
      </w:pPr>
      <w:r>
        <w:t>建议阶段：建议一期增强，会议可分期。使用者：编制人员。</w:t>
      </w:r>
    </w:p>
    <w:p>
      <w:pPr>
        <w:pStyle w:val="ListBullet"/>
        <w:keepNext/>
      </w:pPr>
      <w:r>
        <w:t>输入与操作：选章节或段落，补充要求和证据，生成候选，比较后确认替换或放弃。</w:t>
      </w:r>
    </w:p>
    <w:p>
      <w:pPr>
        <w:pStyle w:val="ListBullet"/>
        <w:keepNext/>
      </w:pPr>
      <w:r>
        <w:t>输出与规则：保留原文，不覆盖其他章节；新引用与正文一起更新，人工修改默认受保护。</w:t>
      </w:r>
    </w:p>
    <w:p>
      <w:pPr>
        <w:pStyle w:val="ListBullet"/>
        <w:keepNext/>
      </w:pPr>
      <w:r>
        <w:t>异常与权限：模型失败原文不丢，取消不写入半成品，定稿后修改需重新复核。</w:t>
      </w:r>
    </w:p>
    <w:p>
      <w:pPr>
        <w:pStyle w:val="ListBullet"/>
        <w:keepNext/>
      </w:pPr>
      <w:r>
        <w:t>验收：只改选定范围，确认前原稿不变，旧版本可恢复；引用不会残留成错误编号。</w:t>
      </w:r>
    </w:p>
    <w:p>
      <w:pPr>
        <w:pStyle w:val="ListBullet"/>
        <w:keepNext w:val="0"/>
      </w:pPr>
      <w:r>
        <w:t>待确认：仅章节还是任意选中文本、候选数量、是否允许全文重写。确认记录：________。</w:t>
      </w:r>
    </w:p>
    <w:p>
      <w:pPr>
        <w:pStyle w:val="Heading2"/>
        <w:keepNext/>
      </w:pPr>
      <w:r>
        <w:t>R09 引用与证据回溯</w:t>
      </w:r>
    </w:p>
    <w:p>
      <w:pPr>
        <w:pStyle w:val="ListBullet"/>
        <w:keepNext/>
      </w:pPr>
      <w:r>
        <w:t>建议阶段：一期核心。使用者：作者与审核人员。</w:t>
      </w:r>
    </w:p>
    <w:p>
      <w:pPr>
        <w:pStyle w:val="ListBullet"/>
        <w:keepNext/>
      </w:pPr>
      <w:r>
        <w:t>输入与操作：从事实段落打开所引材料、片段和位置，调整引用或补充证据。</w:t>
      </w:r>
    </w:p>
    <w:p>
      <w:pPr>
        <w:pStyle w:val="ListBullet"/>
        <w:keepNext/>
      </w:pPr>
      <w:r>
        <w:t>输出与规则：引用到实际材料版本；来源不足、已撤回、仅摘要明确标记，页码必须真实可定位。</w:t>
      </w:r>
    </w:p>
    <w:p>
      <w:pPr>
        <w:pStyle w:val="ListBullet"/>
        <w:keepNext/>
      </w:pPr>
      <w:r>
        <w:t>异常与权限：审核人访问证据需要获授权，不因被分配报告就默认获得全部附件下载权。</w:t>
      </w:r>
    </w:p>
    <w:p>
      <w:pPr>
        <w:pStyle w:val="ListBullet"/>
        <w:keepNext/>
      </w:pPr>
      <w:r>
        <w:t>验收：抽查关键数字、标准、案例能定位原文；引用编号随结构编辑正确更新。</w:t>
      </w:r>
    </w:p>
    <w:p>
      <w:pPr>
        <w:pStyle w:val="ListBullet"/>
        <w:keepNext w:val="0"/>
      </w:pPr>
      <w:r>
        <w:t>待确认：引用粒度是章节还是段落、参考文献格式、审核人员临时证据授权方式。确认记录：________。</w:t>
      </w:r>
    </w:p>
    <w:p>
      <w:pPr>
        <w:pStyle w:val="Heading2"/>
        <w:keepNext/>
      </w:pPr>
      <w:r>
        <w:t>R10 规则检查与人工复核</w:t>
      </w:r>
    </w:p>
    <w:p>
      <w:pPr>
        <w:pStyle w:val="ListBullet"/>
        <w:keepNext/>
      </w:pPr>
      <w:r>
        <w:t>建议阶段：一期。使用者：作者与审核人员。</w:t>
      </w:r>
    </w:p>
    <w:p>
      <w:pPr>
        <w:pStyle w:val="ListBullet"/>
        <w:keepNext/>
      </w:pPr>
      <w:r>
        <w:t>输入与操作：检查必填、空章、引用有效性、技术指标一致性、时间和预算计算；人工确认专业内容。</w:t>
      </w:r>
    </w:p>
    <w:p>
      <w:pPr>
        <w:pStyle w:val="ListBullet"/>
        <w:keepNext/>
      </w:pPr>
      <w:r>
        <w:t>输出与规则：阻断问题和提醒分级，明确修改入口；规则检查通过不能称为全文事实正确或学术查重通过。</w:t>
      </w:r>
    </w:p>
    <w:p>
      <w:pPr>
        <w:pStyle w:val="ListBullet"/>
        <w:keepNext/>
      </w:pPr>
      <w:r>
        <w:t>异常与权限：检查服务失败不等于无问题；实质修改后原复核状态失效。</w:t>
      </w:r>
    </w:p>
    <w:p>
      <w:pPr>
        <w:pStyle w:val="ListBullet"/>
        <w:keepNext/>
      </w:pPr>
      <w:r>
        <w:t>验收：预置空章、失效引用、矛盾单位和预算不平衡样本，系统按确认范围发现并阻断。</w:t>
      </w:r>
    </w:p>
    <w:p>
      <w:pPr>
        <w:pStyle w:val="ListBullet"/>
        <w:keepNext w:val="0"/>
      </w:pPr>
      <w:r>
        <w:t>待确认：必检清单、哪些必须阻断、谁承担专业事实复核、是否有敏感词规则。确认记录：________。</w:t>
      </w:r>
    </w:p>
    <w:p>
      <w:pPr>
        <w:pStyle w:val="Heading2"/>
        <w:keepNext/>
      </w:pPr>
      <w:r>
        <w:t>R11 成果版本与恢复</w:t>
      </w:r>
    </w:p>
    <w:p>
      <w:pPr>
        <w:pStyle w:val="ListBullet"/>
        <w:keepNext/>
      </w:pPr>
      <w:r>
        <w:t>建议阶段：一期。使用者：作者与授权审核人员。</w:t>
      </w:r>
    </w:p>
    <w:p>
      <w:pPr>
        <w:pStyle w:val="ListBullet"/>
        <w:keepNext/>
      </w:pPr>
      <w:r>
        <w:t>输入与操作：保存版本、说明变更，预览、比较、恢复旧版；记录生成、编辑、定稿和发布节点。</w:t>
      </w:r>
    </w:p>
    <w:p>
      <w:pPr>
        <w:pStyle w:val="ListBullet"/>
        <w:keepNext/>
      </w:pPr>
      <w:r>
        <w:t>输出与规则：恢复形成新版本，不删后续历史；模板、正文、图形、引用和经费数据按约定一并锁定。</w:t>
      </w:r>
    </w:p>
    <w:p>
      <w:pPr>
        <w:pStyle w:val="ListBullet"/>
        <w:keepNext/>
      </w:pPr>
      <w:r>
        <w:t>异常与权限：恢复前处理未保存修改；已发布版本不可直接恢复覆盖，需撤销或新建修订。</w:t>
      </w:r>
    </w:p>
    <w:p>
      <w:pPr>
        <w:pStyle w:val="ListBullet"/>
        <w:keepNext/>
      </w:pPr>
      <w:r>
        <w:t>验收：旧版可复现，恢复后待复核；不会出现旧正文搭配新图形或引用。</w:t>
      </w:r>
    </w:p>
    <w:p>
      <w:pPr>
        <w:pStyle w:val="ListBullet"/>
        <w:keepNext w:val="0"/>
      </w:pPr>
      <w:r>
        <w:t>待确认：逐字差异是否必需、版本保存频率、保留上限和归档政策。确认记录：________。</w:t>
      </w:r>
    </w:p>
    <w:p>
      <w:pPr>
        <w:pStyle w:val="Heading2"/>
        <w:keepNext/>
      </w:pPr>
      <w:r>
        <w:t>R12 正式格式导出与下载</w:t>
      </w:r>
    </w:p>
    <w:p>
      <w:pPr>
        <w:pStyle w:val="ListBullet"/>
        <w:keepNext/>
      </w:pPr>
      <w:r>
        <w:t>建议阶段：一期。使用者：作者及获授权人员。</w:t>
      </w:r>
    </w:p>
    <w:p>
      <w:pPr>
        <w:pStyle w:val="ListBullet"/>
        <w:keepNext/>
      </w:pPr>
      <w:r>
        <w:t>输入与操作：选择正式或草稿、模板版本、DOCX或PDF，后台生成后受控下载；Markdown可作为辅助格式。</w:t>
      </w:r>
    </w:p>
    <w:p>
      <w:pPr>
        <w:pStyle w:val="ListBullet"/>
        <w:keepNext/>
      </w:pPr>
      <w:r>
        <w:t>输出与规则：正式文件包括约定封面、章节、表格、图形、页码与来源附录；草稿显式标识。</w:t>
      </w:r>
    </w:p>
    <w:p>
      <w:pPr>
        <w:pStyle w:val="ListBullet"/>
        <w:keepNext/>
      </w:pPr>
      <w:r>
        <w:t>异常与权限：未定稿不能冒充正式成果；保存失败不导出旧稿并宣称最新；文件快照和权限受控。</w:t>
      </w:r>
    </w:p>
    <w:p>
      <w:pPr>
        <w:pStyle w:val="ListBullet"/>
        <w:keepNext/>
      </w:pPr>
      <w:r>
        <w:t>验收：独立打开Word/PDF逐页比对客户样表，中文、分页、表格、预算和图形一致，跨账号不可越权。</w:t>
      </w:r>
    </w:p>
    <w:p>
      <w:pPr>
        <w:pStyle w:val="ListBullet"/>
        <w:keepNext w:val="0"/>
      </w:pPr>
      <w:r>
        <w:t>待确认：Word可编辑程度、目录是否自动更新、字体、页眉页脚、水印、文件命名及保留期。确认记录：________。</w:t>
      </w:r>
    </w:p>
    <w:p>
      <w:bookmarkStart w:id="11" w:name="chapter_11"/>
      <w:pPr>
        <w:pStyle w:val="Heading1"/>
      </w:pPr>
      <w:r>
        <w:t>11 三类科研材料的具体内容</w:t>
      </w:r>
      <w:bookmarkEnd w:id="11"/>
    </w:p>
    <w:p>
      <w:r>
        <w:t>本章是模板内容讨论基线。历史规格转述了样表字段，但正式交付必须以业务方确认的最新样表为准。项目名称、单位、联系人、预算、研究指标等真实值由业务人员提供，AI不得自动填写成事实。</w:t>
      </w:r>
    </w:p>
    <w:p>
      <w:pPr>
        <w:pStyle w:val="Heading2"/>
      </w:pPr>
      <w:r>
        <w:t>11 1 科研需求报告</w:t>
      </w:r>
    </w:p>
    <w:p>
      <w:r>
        <w:t>建议章节包括需求名称与摘要、生产背景与问题、国内外技术现状、已有研究基础、研究目标、研究内容、关键技术与创新、考核指标、预期成果、应用场景、实施计划和风险。应确认是独立科研需求文稿，还是正式项目填报表的另一种叫法；若是同一成果，避免重复建设两个入口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44"/>
        <w:gridCol w:w="3816"/>
        <w:gridCol w:w="4118"/>
      </w:tblGrid>
      <w:tr>
        <w:trPr>
          <w:cantSplit/>
          <w:tblHeader/>
        </w:trPr>
        <w:tc>
          <w:tcPr>
            <w:tcW w:type="dxa" w:w="194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DEE8F2"/>
          </w:tcPr>
          <w:p>
            <w:pPr>
              <w:keepNext w:val="0"/>
              <w:spacing w:before="0" w:after="40" w:line="259" w:lineRule="auto"/>
            </w:pPr>
            <w:r>
              <w:rPr>
                <w:b/>
                <w:color w:val="000000"/>
                <w:sz w:val="20"/>
              </w:rPr>
              <w:t>讨论对象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DEE8F2"/>
          </w:tcPr>
          <w:p>
            <w:pPr>
              <w:keepNext w:val="0"/>
              <w:spacing w:before="0" w:after="40" w:line="259" w:lineRule="auto"/>
            </w:pPr>
            <w:r>
              <w:rPr>
                <w:b/>
                <w:color w:val="000000"/>
                <w:sz w:val="20"/>
              </w:rPr>
              <w:t>需要确认的内容</w:t>
            </w:r>
          </w:p>
        </w:tc>
        <w:tc>
          <w:tcPr>
            <w:tcW w:type="dxa" w:w="411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DEE8F2"/>
          </w:tcPr>
          <w:p>
            <w:pPr>
              <w:keepNext w:val="0"/>
              <w:spacing w:before="0" w:after="40" w:line="259" w:lineRule="auto"/>
            </w:pPr>
            <w:r>
              <w:rPr>
                <w:b/>
                <w:color w:val="000000"/>
                <w:sz w:val="20"/>
              </w:rPr>
              <w:t>验收材料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业务问题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设备或工艺对象、现状、痛点、影响、现有解决方式</w:t>
            </w:r>
          </w:p>
        </w:tc>
        <w:tc>
          <w:tcPr>
            <w:tcW w:type="dxa" w:w="411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真实需求描述和支撑材料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研究目标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总目标、年度目标、可量化要求与约束</w:t>
            </w:r>
          </w:p>
        </w:tc>
        <w:tc>
          <w:tcPr>
            <w:tcW w:type="dxa" w:w="411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已确认指标，不能由AI编造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研究内容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任务分解、相互关系、关键技术与验证方式</w:t>
            </w:r>
          </w:p>
        </w:tc>
        <w:tc>
          <w:tcPr>
            <w:tcW w:type="dxa" w:w="411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一份认可的成果示例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预期成果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报告、软件、装备、标准、知识产权等形式</w:t>
            </w:r>
          </w:p>
        </w:tc>
        <w:tc>
          <w:tcPr>
            <w:tcW w:type="dxa" w:w="411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成果类别与数量规则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风险和应用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应用场景、试点条件、技术与实施风险</w:t>
            </w:r>
          </w:p>
        </w:tc>
        <w:tc>
          <w:tcPr>
            <w:tcW w:type="dxa" w:w="411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业务审核口径</w:t>
            </w:r>
          </w:p>
        </w:tc>
      </w:tr>
    </w:tbl>
    <w:p>
      <w:pPr>
        <w:spacing w:after="40" w:before="0" w:line="60" w:lineRule="exact"/>
      </w:pPr>
      <w:r>
        <w:rPr>
          <w:sz w:val="6"/>
        </w:rPr>
        <w:t xml:space="preserve"> </w:t>
      </w:r>
    </w:p>
    <w:p>
      <w:pPr>
        <w:pStyle w:val="Heading2"/>
      </w:pPr>
      <w:r>
        <w:t>11 2 技术路线报告</w:t>
      </w:r>
    </w:p>
    <w:p>
      <w:r>
        <w:t>建议结构为目标与约束、关键技术问题、任务分解、技术方法、输入输出、依赖关系、试验或仿真方案、验证指标、阶段计划、里程碑、成果和风险。路线图应来自这些内容，不使用与当前报告无关的固定案例。</w:t>
      </w:r>
    </w:p>
    <w:p>
      <w:r>
        <w:t>必须确认“技术路线”是概述性方法说明，还是能够执行的试验方案。后者需要试验条件、样本、设备、对照方法和评价指标，不能只增加几段生成文字代替专业设计。</w:t>
      </w:r>
    </w:p>
    <w:p>
      <w:pPr>
        <w:pStyle w:val="Heading2"/>
      </w:pPr>
      <w:r>
        <w:t>11 3 科技项目需求填报表</w:t>
      </w:r>
    </w:p>
    <w:p>
      <w:r>
        <w:t>建议封面字段逐项确认：需求名称、需求级别、需求类别、需求类型、技术业务域、技术图谱子技术、研究起止时间、填报单位、联系人、联系方式、填报年月。枚举值、必填条件和单位层级需由业务方给定。</w:t>
      </w:r>
    </w:p>
    <w:p>
      <w:r>
        <w:t>历史规格记录六部分正文：生产需求及技术问题；国内外技术现状分析；研究目标；研究内容；预期研究成果；经费需求。其中国内外现状包括集团研究基础、国内现状、国外现状和分析结论；目标区分总体与年度；成果区分关键技术、技术经济指标和知识产权指标。是否仍采用该结构，以最新样表确认。</w:t>
      </w:r>
    </w:p>
    <w:p>
      <w:r>
        <w:t>经费表需要单独开发和验收。至少确认预算年度、金额单位、资本化与费用化规则、明细科目、各年度小计、总计及勾稽关系。历史规格中的设备、软件、材料、试验、外部加工、委托研发、技术服务、差旅、会议、人员等科目只能作为讨论清单，不能未经确认全部硬编码为正式财务制度。</w:t>
      </w:r>
    </w:p>
    <w:p>
      <w:pPr>
        <w:pStyle w:val="ListBullet"/>
      </w:pPr>
      <w:r>
        <w:t>由人员填写金额，系统计算小计和合计；是否需要公式保留在Word中另行确认。</w:t>
      </w:r>
    </w:p>
    <w:p>
      <w:pPr>
        <w:pStyle w:val="ListBullet"/>
      </w:pPr>
      <w:r>
        <w:t>年份变化时列数和小计同步变化，空值和零值区分，避免重复汇总父子科目。</w:t>
      </w:r>
    </w:p>
    <w:p>
      <w:pPr>
        <w:pStyle w:val="ListBullet"/>
      </w:pPr>
      <w:r>
        <w:t>AI可以按明确要求说明预算依据，但不能编造真实报价、税率和已批准金额。</w:t>
      </w:r>
    </w:p>
    <w:p>
      <w:pPr>
        <w:pStyle w:val="ListBullet"/>
      </w:pPr>
      <w:r>
        <w:t>导出后表格跨页、单位、精度、合计和签字位置应与样表逐项比对。</w:t>
      </w:r>
    </w:p>
    <w:p>
      <w:pPr>
        <w:pStyle w:val="Heading2"/>
      </w:pPr>
      <w:r>
        <w:t>11 4 各模板必须提交的材料</w:t>
      </w:r>
    </w:p>
    <w:p>
      <w:r>
        <w:t>每种类型至少提供一份空白正式模板、一份允许使用的完成样例、字段解释、必填与可改章节、字体与版式要求、数据来源和审核人。涉及经费表、图形或附件，需分别提供样例。缺样表时可先做通用草稿，不承诺正式报送版式已经完成。</w:t>
      </w:r>
    </w:p>
    <w:p>
      <w:bookmarkStart w:id="12" w:name="chapter_12"/>
      <w:pPr>
        <w:pStyle w:val="Heading1"/>
      </w:pPr>
      <w:r>
        <w:t>12 图形生成与编辑</w:t>
      </w:r>
      <w:bookmarkEnd w:id="12"/>
    </w:p>
    <w:p>
      <w:pPr>
        <w:pStyle w:val="Heading2"/>
        <w:keepNext/>
      </w:pPr>
      <w:r>
        <w:t>G01 技术路线图</w:t>
      </w:r>
    </w:p>
    <w:p>
      <w:pPr>
        <w:pStyle w:val="ListBullet"/>
        <w:keepNext/>
      </w:pPr>
      <w:r>
        <w:t>建议阶段：优先确认的一期图形。使用者：科研编制人员。</w:t>
      </w:r>
    </w:p>
    <w:p>
      <w:pPr>
        <w:pStyle w:val="ListBullet"/>
        <w:keepNext/>
      </w:pPr>
      <w:r>
        <w:t>输入与操作：基于实际报告任务、方法、验证、阶段和成果生成路线结构，预览后确认。</w:t>
      </w:r>
    </w:p>
    <w:p>
      <w:pPr>
        <w:pStyle w:val="ListBullet"/>
        <w:keepNext/>
      </w:pPr>
      <w:r>
        <w:t>输出与规则：节点与章节关联，阶段及依赖可解释，横纵布局可选；不是文生图照片或固定案例。</w:t>
      </w:r>
    </w:p>
    <w:p>
      <w:pPr>
        <w:pStyle w:val="ListBullet"/>
        <w:keepNext/>
      </w:pPr>
      <w:r>
        <w:t>异常与权限：正文不足提示补充，生成失败不保留误导默认图；已发布成果按版本只读。</w:t>
      </w:r>
    </w:p>
    <w:p>
      <w:pPr>
        <w:pStyle w:val="ListBullet"/>
        <w:keepNext/>
      </w:pPr>
      <w:r>
        <w:t>验收：不同报告得到对应内容，任务依赖与验证逻辑正确，中文长节点可读。</w:t>
      </w:r>
    </w:p>
    <w:p>
      <w:pPr>
        <w:pStyle w:val="ListBullet"/>
        <w:keepNext w:val="0"/>
      </w:pPr>
      <w:r>
        <w:t>待确认：是否必须自动生成、默认样式、允许的阶段和节点数量。确认记录：________。</w:t>
      </w:r>
    </w:p>
    <w:p>
      <w:pPr>
        <w:pStyle w:val="Heading2"/>
        <w:keepNext/>
      </w:pPr>
      <w:r>
        <w:t>G02 概念图与思维导图</w:t>
      </w:r>
    </w:p>
    <w:p>
      <w:pPr>
        <w:pStyle w:val="ListBullet"/>
        <w:keepNext/>
      </w:pPr>
      <w:r>
        <w:t>建议阶段：根据领导取舍分期，不能默认取消历史范围。使用者：编制人员。</w:t>
      </w:r>
    </w:p>
    <w:p>
      <w:pPr>
        <w:pStyle w:val="ListBullet"/>
        <w:keepNext/>
      </w:pPr>
      <w:r>
        <w:t>输入与操作：选择概念关系图或章节层级导图，生成并编辑结构。</w:t>
      </w:r>
    </w:p>
    <w:p>
      <w:pPr>
        <w:pStyle w:val="ListBullet"/>
        <w:keepNext/>
      </w:pPr>
      <w:r>
        <w:t>输出与规则：概念图表达关系，思维导图表达层级，两者与技术路线图具有实际不同结构。</w:t>
      </w:r>
    </w:p>
    <w:p>
      <w:pPr>
        <w:pStyle w:val="ListBullet"/>
        <w:keepNext/>
      </w:pPr>
      <w:r>
        <w:t>异常与权限：不以更换标题或颜色冒充三种图；无依据关系需要人工确认。</w:t>
      </w:r>
    </w:p>
    <w:p>
      <w:pPr>
        <w:pStyle w:val="ListBullet"/>
        <w:keepNext/>
      </w:pPr>
      <w:r>
        <w:t>验收：三类图针对同主题各自满足用途，不是同一固定节点模板。</w:t>
      </w:r>
    </w:p>
    <w:p>
      <w:pPr>
        <w:pStyle w:val="ListBullet"/>
        <w:keepNext w:val="0"/>
      </w:pPr>
      <w:r>
        <w:t>待确认：一期是否三种都需要、各类型示例、节点关系要求。确认记录：________。</w:t>
      </w:r>
    </w:p>
    <w:p>
      <w:pPr>
        <w:pStyle w:val="Heading2"/>
        <w:keepNext/>
      </w:pPr>
      <w:r>
        <w:t>G03 节点关系与布局编辑</w:t>
      </w:r>
    </w:p>
    <w:p>
      <w:pPr>
        <w:pStyle w:val="ListBullet"/>
        <w:keepNext/>
      </w:pPr>
      <w:r>
        <w:t>建议阶段：随选定图形一期。使用者：编制人员。</w:t>
      </w:r>
    </w:p>
    <w:p>
      <w:pPr>
        <w:pStyle w:val="ListBullet"/>
        <w:keepNext/>
      </w:pPr>
      <w:r>
        <w:t>输入与操作：增删节点、改名和说明、移动或分组、调整连线、颜色、方向，撤销重做并保存。</w:t>
      </w:r>
    </w:p>
    <w:p>
      <w:pPr>
        <w:pStyle w:val="ListBullet"/>
        <w:keepNext/>
      </w:pPr>
      <w:r>
        <w:t>输出与规则：图形结构与布局可编辑，文字不因导出截断丢义；操作范围明确。</w:t>
      </w:r>
    </w:p>
    <w:p>
      <w:pPr>
        <w:pStyle w:val="ListBullet"/>
        <w:keepNext/>
      </w:pPr>
      <w:r>
        <w:t>异常与权限：自动保存或离开保护必须有一种；并发和跨账号缓存不串图。</w:t>
      </w:r>
    </w:p>
    <w:p>
      <w:pPr>
        <w:pStyle w:val="ListBullet"/>
        <w:keepNext/>
      </w:pPr>
      <w:r>
        <w:t>验收：新增、跨阶段移动、连线和重开都保持，长文字、窄屏及大量节点无重叠遮挡。</w:t>
      </w:r>
    </w:p>
    <w:p>
      <w:pPr>
        <w:pStyle w:val="ListBullet"/>
        <w:keepNext w:val="0"/>
      </w:pPr>
      <w:r>
        <w:t>待确认：自由拖拽深度、分组、连线类型、样式是否由模板锁定。确认记录：________。</w:t>
      </w:r>
    </w:p>
    <w:p>
      <w:pPr>
        <w:pStyle w:val="Heading2"/>
        <w:keepNext/>
      </w:pPr>
      <w:r>
        <w:t>G04 局部重新生成与版本</w:t>
      </w:r>
    </w:p>
    <w:p>
      <w:pPr>
        <w:pStyle w:val="ListBullet"/>
        <w:keepNext/>
      </w:pPr>
      <w:r>
        <w:t>建议阶段：建议二期或一期增强。使用者：编制人员。</w:t>
      </w:r>
    </w:p>
    <w:p>
      <w:pPr>
        <w:pStyle w:val="ListBullet"/>
        <w:keepNext/>
      </w:pPr>
      <w:r>
        <w:t>输入与操作：选择分支或阶段，补充要求生成候选，对比后替换。</w:t>
      </w:r>
    </w:p>
    <w:p>
      <w:pPr>
        <w:pStyle w:val="ListBullet"/>
        <w:keepNext/>
      </w:pPr>
      <w:r>
        <w:t>输出与规则：保留其余人工布局与内容，图形版本和报告版本关联，恢复可复现。</w:t>
      </w:r>
    </w:p>
    <w:p>
      <w:pPr>
        <w:pStyle w:val="ListBullet"/>
        <w:keepNext/>
      </w:pPr>
      <w:r>
        <w:t>异常与权限：失败不覆盖原图，正文更新不会无提示重绘人工修改。</w:t>
      </w:r>
    </w:p>
    <w:p>
      <w:pPr>
        <w:pStyle w:val="ListBullet"/>
        <w:keepNext/>
      </w:pPr>
      <w:r>
        <w:t>验收：只改选定部分，放弃候选后原图不变，旧图可恢复。</w:t>
      </w:r>
    </w:p>
    <w:p>
      <w:pPr>
        <w:pStyle w:val="ListBullet"/>
        <w:keepNext w:val="0"/>
      </w:pPr>
      <w:r>
        <w:t>待确认：局部范围、自动同步正文策略、图形历史是否独立保存。确认记录：________。</w:t>
      </w:r>
    </w:p>
    <w:p>
      <w:pPr>
        <w:pStyle w:val="Heading2"/>
        <w:keepNext/>
      </w:pPr>
      <w:r>
        <w:t>G05 图形下载与报告嵌入</w:t>
      </w:r>
    </w:p>
    <w:p>
      <w:pPr>
        <w:pStyle w:val="ListBullet"/>
        <w:keepNext/>
      </w:pPr>
      <w:r>
        <w:t>建议阶段：随图形一期。使用者：编制人员。</w:t>
      </w:r>
    </w:p>
    <w:p>
      <w:pPr>
        <w:pStyle w:val="ListBullet"/>
        <w:keepNext/>
      </w:pPr>
      <w:r>
        <w:t>输入与操作：导出SVG或PNG，指定图题与位置，随Word/PDF输出。</w:t>
      </w:r>
    </w:p>
    <w:p>
      <w:pPr>
        <w:pStyle w:val="ListBullet"/>
        <w:keepNext/>
      </w:pPr>
      <w:r>
        <w:t>输出与规则：独立图形与报告内图形内容一致，清晰度和中文可用，不把“可下载SVG”当作已嵌入报告。</w:t>
      </w:r>
    </w:p>
    <w:p>
      <w:pPr>
        <w:pStyle w:val="ListBullet"/>
        <w:keepNext/>
      </w:pPr>
      <w:r>
        <w:t>异常与权限：过大图自动分页或提示，资源访问受控；正文版本与图形版本一致。</w:t>
      </w:r>
    </w:p>
    <w:p>
      <w:pPr>
        <w:pStyle w:val="ListBullet"/>
        <w:keepNext/>
      </w:pPr>
      <w:r>
        <w:t>验收：独立打开图像并逐页检查DOCX/PDF，节点和连线无裁切，图题编号正确。</w:t>
      </w:r>
    </w:p>
    <w:p>
      <w:pPr>
        <w:pStyle w:val="ListBullet"/>
        <w:keepNext w:val="0"/>
      </w:pPr>
      <w:r>
        <w:t>待确认：必需格式、分辨率、是否保留Word内可编辑图形、竖版适配要求。确认记录：________。</w:t>
      </w:r>
    </w:p>
    <w:p>
      <w:bookmarkStart w:id="13" w:name="chapter_13"/>
      <w:pPr>
        <w:pStyle w:val="Heading1"/>
      </w:pPr>
      <w:r>
        <w:t>13 日报周报与月报</w:t>
      </w:r>
      <w:bookmarkEnd w:id="13"/>
    </w:p>
    <w:p>
      <w:pPr>
        <w:pStyle w:val="Heading2"/>
        <w:keepNext/>
      </w:pPr>
      <w:r>
        <w:t>B01 周期来源与候选查询</w:t>
      </w:r>
    </w:p>
    <w:p>
      <w:pPr>
        <w:pStyle w:val="ListBullet"/>
        <w:keepNext/>
      </w:pPr>
      <w:r>
        <w:t>建议阶段：一期至少确认日报与周报，月报另定。使用者：情报编制人员。</w:t>
      </w:r>
    </w:p>
    <w:p>
      <w:pPr>
        <w:pStyle w:val="ListBullet"/>
        <w:keepNext/>
      </w:pPr>
      <w:r>
        <w:t>输入与操作：选择周期、日期、技术方向、来源、关键词和模板，查看实际候选数量后选材。</w:t>
      </w:r>
    </w:p>
    <w:p>
      <w:pPr>
        <w:pStyle w:val="ListBullet"/>
        <w:keepNext/>
      </w:pPr>
      <w:r>
        <w:t>输出与规则：候选查询覆盖完整指定周期，不仅筛选前台已加载的第一页；按正式发布时间或约定时间计算。</w:t>
      </w:r>
    </w:p>
    <w:p>
      <w:pPr>
        <w:pStyle w:val="ListBullet"/>
        <w:keepNext/>
      </w:pPr>
      <w:r>
        <w:t>异常与权限：只有年份的论文不能冒充精确日证据，无数据明确说明；待审资讯不入选。</w:t>
      </w:r>
    </w:p>
    <w:p>
      <w:pPr>
        <w:pStyle w:val="ListBullet"/>
        <w:keepNext/>
      </w:pPr>
      <w:r>
        <w:t>验收：跨周、跨月、跨年及边界时刻样本正确，候选数与数据库对账。</w:t>
      </w:r>
    </w:p>
    <w:p>
      <w:pPr>
        <w:pStyle w:val="ListBullet"/>
        <w:keepNext w:val="0"/>
      </w:pPr>
      <w:r>
        <w:t>待确认：自然日周月还是自定义周期、时区、是否纳入论文、候选日期口径。确认记录：________。</w:t>
      </w:r>
    </w:p>
    <w:p>
      <w:pPr>
        <w:pStyle w:val="Heading2"/>
        <w:keepNext/>
      </w:pPr>
      <w:r>
        <w:t>B02 选题去重与方向覆盖</w:t>
      </w:r>
    </w:p>
    <w:p>
      <w:pPr>
        <w:pStyle w:val="ListBullet"/>
        <w:keepNext/>
      </w:pPr>
      <w:r>
        <w:t>建议阶段：一期基础选题，智能事件融合可二期。使用者：编制人员。</w:t>
      </w:r>
    </w:p>
    <w:p>
      <w:pPr>
        <w:pStyle w:val="ListBullet"/>
        <w:keepNext/>
      </w:pPr>
      <w:r>
        <w:t>输入与操作：筛选重点条目、归并重复事件、调整取舍，设置条数和方向覆盖要求。</w:t>
      </w:r>
    </w:p>
    <w:p>
      <w:pPr>
        <w:pStyle w:val="ListBullet"/>
        <w:keepNext/>
      </w:pPr>
      <w:r>
        <w:t>输出与规则：重要性、相关性、来源均衡和方向配额有明确优先级；不以重复报道填满数量。</w:t>
      </w:r>
    </w:p>
    <w:p>
      <w:pPr>
        <w:pStyle w:val="ListBullet"/>
        <w:keepNext/>
      </w:pPr>
      <w:r>
        <w:t>异常与权限：候选不足不编造补足；同事件不同观点可保留并注明差异。</w:t>
      </w:r>
    </w:p>
    <w:p>
      <w:pPr>
        <w:pStyle w:val="ListBullet"/>
        <w:keepNext/>
      </w:pPr>
      <w:r>
        <w:t>验收：最终条目可解释为何入选，多方向配额按确认规则作用，去重不丢重要差异。</w:t>
      </w:r>
    </w:p>
    <w:p>
      <w:pPr>
        <w:pStyle w:val="ListBullet"/>
        <w:keepNext w:val="0"/>
      </w:pPr>
      <w:r>
        <w:t>待确认：总条数、每方向上限或下限、来源配额、是否自动推荐后人工确认。确认记录：________。</w:t>
      </w:r>
    </w:p>
    <w:p>
      <w:pPr>
        <w:pStyle w:val="Heading2"/>
        <w:keepNext/>
      </w:pPr>
      <w:r>
        <w:t>B03 栏目与内容生成</w:t>
      </w:r>
    </w:p>
    <w:p>
      <w:pPr>
        <w:pStyle w:val="ListBullet"/>
        <w:keepNext/>
      </w:pPr>
      <w:r>
        <w:t>建议阶段：一期。使用者：编制人员，模型辅助。</w:t>
      </w:r>
    </w:p>
    <w:p>
      <w:pPr>
        <w:pStyle w:val="ListBullet"/>
        <w:keepNext/>
      </w:pPr>
      <w:r>
        <w:t>输入与操作：按模板生成标题、导语、重点资讯、分类摘要、影响研判和来源附录。</w:t>
      </w:r>
    </w:p>
    <w:p>
      <w:pPr>
        <w:pStyle w:val="ListBullet"/>
        <w:keepNext/>
      </w:pPr>
      <w:r>
        <w:t>输出与规则：摘要与研判分开；事实来自候选证据，建议不得伪装原文结论；记录模型和Prompt版本。</w:t>
      </w:r>
    </w:p>
    <w:p>
      <w:pPr>
        <w:pStyle w:val="ListBullet"/>
        <w:keepNext/>
      </w:pPr>
      <w:r>
        <w:t>异常与权限：模型失败如降级须标记，不能用标题拼接宣称完成智能研判。</w:t>
      </w:r>
    </w:p>
    <w:p>
      <w:pPr>
        <w:pStyle w:val="ListBullet"/>
        <w:keepNext/>
      </w:pPr>
      <w:r>
        <w:t>验收：同一期每条摘要对应实际来源，篇幅和栏目符合样例，关键数字无新增或误转单位。</w:t>
      </w:r>
    </w:p>
    <w:p>
      <w:pPr>
        <w:pStyle w:val="ListBullet"/>
        <w:keepNext w:val="0"/>
      </w:pPr>
      <w:r>
        <w:t>待确认：简讯汇编还是分析型简报、栏目、摘要长度、研判深度和认可样例。确认记录：________。</w:t>
      </w:r>
    </w:p>
    <w:p>
      <w:pPr>
        <w:pStyle w:val="Heading2"/>
        <w:keepNext/>
      </w:pPr>
      <w:r>
        <w:t>B04 标题栏目与正文编辑</w:t>
      </w:r>
    </w:p>
    <w:p>
      <w:pPr>
        <w:pStyle w:val="ListBullet"/>
        <w:keepNext/>
      </w:pPr>
      <w:r>
        <w:t>建议阶段：一期。使用者：编制人员。</w:t>
      </w:r>
    </w:p>
    <w:p>
      <w:pPr>
        <w:pStyle w:val="ListBullet"/>
        <w:keepNext/>
      </w:pPr>
      <w:r>
        <w:t>输入与操作：修改总标题和栏目标题，增删和重排栏目，调整摘要、研判、条目顺序及来源。</w:t>
      </w:r>
    </w:p>
    <w:p>
      <w:pPr>
        <w:pStyle w:val="ListBullet"/>
        <w:keepNext/>
      </w:pPr>
      <w:r>
        <w:t>输出与规则：编辑结果保存，删除条目同步处理引用；追加候选仍限定原周期，超期加入需提示。</w:t>
      </w:r>
    </w:p>
    <w:p>
      <w:pPr>
        <w:pStyle w:val="ListBullet"/>
        <w:keepNext/>
      </w:pPr>
      <w:r>
        <w:t>异常与权限：自动计划不得覆盖人工修改，保存冲突和未保存离开有保护。</w:t>
      </w:r>
    </w:p>
    <w:p>
      <w:pPr>
        <w:pStyle w:val="ListBullet"/>
        <w:keepNext/>
      </w:pPr>
      <w:r>
        <w:t>验收：刷新后结构与内容不丢，来源随栏目变更正确更新，不能只改正文不能改标题。</w:t>
      </w:r>
    </w:p>
    <w:p>
      <w:pPr>
        <w:pStyle w:val="ListBullet"/>
        <w:keepNext w:val="0"/>
      </w:pPr>
      <w:r>
        <w:t>待确认：是否允许跨期补录、自由新增栏目、编辑格式和局部AI重写。确认记录：________。</w:t>
      </w:r>
    </w:p>
    <w:p>
      <w:pPr>
        <w:pStyle w:val="Heading2"/>
        <w:keepNext/>
      </w:pPr>
      <w:r>
        <w:t>B05 来源核对版本与定稿</w:t>
      </w:r>
    </w:p>
    <w:p>
      <w:pPr>
        <w:pStyle w:val="ListBullet"/>
        <w:keepNext/>
      </w:pPr>
      <w:r>
        <w:t>建议阶段：一期。使用者：作者与审核人员。</w:t>
      </w:r>
    </w:p>
    <w:p>
      <w:pPr>
        <w:pStyle w:val="ListBullet"/>
        <w:keepNext/>
      </w:pPr>
      <w:r>
        <w:t>输入与操作：逐条查看原文与摘要，保存版本，检查来源和周期后定稿或提交审核。</w:t>
      </w:r>
    </w:p>
    <w:p>
      <w:pPr>
        <w:pStyle w:val="ListBullet"/>
        <w:keepNext/>
      </w:pPr>
      <w:r>
        <w:t>输出与规则：每条资讯能回溯来源；定稿后实质编辑使复核失效，版本恢复不抹除后续历史。</w:t>
      </w:r>
    </w:p>
    <w:p>
      <w:pPr>
        <w:pStyle w:val="ListBullet"/>
        <w:keepNext/>
      </w:pPr>
      <w:r>
        <w:t>异常与权限：来源撤回、链接失效和证据不足提示；被分配审核不意味着无限制下载附件。</w:t>
      </w:r>
    </w:p>
    <w:p>
      <w:pPr>
        <w:pStyle w:val="ListBullet"/>
        <w:keepNext/>
      </w:pPr>
      <w:r>
        <w:t>验收：摘要与来源一一对应，旧版可复现，定稿门槛与科研成果一致或有明确差异。</w:t>
      </w:r>
    </w:p>
    <w:p>
      <w:pPr>
        <w:pStyle w:val="ListBullet"/>
        <w:keepNext w:val="0"/>
      </w:pPr>
      <w:r>
        <w:t>待确认：简报是否需要独立审核人、事实核对清单、历史版本保留期。确认记录：________。</w:t>
      </w:r>
    </w:p>
    <w:p>
      <w:pPr>
        <w:pStyle w:val="Heading2"/>
        <w:keepNext/>
      </w:pPr>
      <w:r>
        <w:t>B06 自动计划与周期派发</w:t>
      </w:r>
    </w:p>
    <w:p>
      <w:pPr>
        <w:pStyle w:val="ListBullet"/>
        <w:keepNext/>
      </w:pPr>
      <w:r>
        <w:t>建议阶段：一期或一期增强，由会议决定。使用者：情报负责人。</w:t>
      </w:r>
    </w:p>
    <w:p>
      <w:pPr>
        <w:pStyle w:val="ListBullet"/>
        <w:keepNext/>
      </w:pPr>
      <w:r>
        <w:t>输入与操作：配置执行日期和时间、时区、周期、来源、方向、条数及模板；查看下次执行时间。</w:t>
      </w:r>
    </w:p>
    <w:p>
      <w:pPr>
        <w:pStyle w:val="ListBullet"/>
        <w:keepNext/>
      </w:pPr>
      <w:r>
        <w:t>输出与规则：日报前一日、周报前一自然周、月报前一自然月可作建议规则；月报几号执行明确配置。</w:t>
      </w:r>
    </w:p>
    <w:p>
      <w:pPr>
        <w:pStyle w:val="ListBullet"/>
        <w:keepNext/>
      </w:pPr>
      <w:r>
        <w:t>异常与权限：无候选记无数据，节假日照常或跳过按规则，服务重启防重复。</w:t>
      </w:r>
    </w:p>
    <w:p>
      <w:pPr>
        <w:pStyle w:val="ListBullet"/>
        <w:keepNext/>
      </w:pPr>
      <w:r>
        <w:t>验收：模拟跨年、月末、闰日和重复派发，候选周期与计划一致，不自动正式发布。</w:t>
      </w:r>
    </w:p>
    <w:p>
      <w:pPr>
        <w:pStyle w:val="ListBullet"/>
        <w:keepNext w:val="0"/>
      </w:pPr>
      <w:r>
        <w:t>待确认：哪些周期一期、执行时点、节假日日历来源、无数据时是否通知。确认记录：________。</w:t>
      </w:r>
    </w:p>
    <w:p>
      <w:pPr>
        <w:pStyle w:val="Heading2"/>
        <w:keepNext/>
      </w:pPr>
      <w:r>
        <w:t>B07 计划管理补跑与告警</w:t>
      </w:r>
    </w:p>
    <w:p>
      <w:pPr>
        <w:pStyle w:val="ListBullet"/>
        <w:keepNext/>
      </w:pPr>
      <w:r>
        <w:t>建议阶段：随自动计划交付。使用者：计划所有者或获授权管理者。</w:t>
      </w:r>
    </w:p>
    <w:p>
      <w:pPr>
        <w:pStyle w:val="ListBullet"/>
        <w:keepNext/>
      </w:pPr>
      <w:r>
        <w:t>输入与操作：编辑完整配置、暂停恢复、删除确认、补跑指定周期，查看历史运行与错误。</w:t>
      </w:r>
    </w:p>
    <w:p>
      <w:pPr>
        <w:pStyle w:val="ListBullet"/>
        <w:keepNext/>
      </w:pPr>
      <w:r>
        <w:t>输出与规则：计划修改影响后续任务，既有成果不改变；补跑与重新生成可区分，避免同周期无提示多份。</w:t>
      </w:r>
    </w:p>
    <w:p>
      <w:pPr>
        <w:pStyle w:val="ListBullet"/>
        <w:keepNext/>
      </w:pPr>
      <w:r>
        <w:t>异常与权限：失败通知责任人，重试限次；部分成功明确提示已有任务是否创建。</w:t>
      </w:r>
    </w:p>
    <w:p>
      <w:pPr>
        <w:pStyle w:val="ListBullet"/>
        <w:keepNext/>
      </w:pPr>
      <w:r>
        <w:t>验收：暂停无新任务，编辑生效，下次时间正确，删除可取消且不删除已完成简报。</w:t>
      </w:r>
    </w:p>
    <w:p>
      <w:pPr>
        <w:pStyle w:val="ListBullet"/>
        <w:keepNext w:val="0"/>
      </w:pPr>
      <w:r>
        <w:t>待确认：谁可改他人计划、补跑窗口、失败提醒渠道和删除恢复策略。确认记录：________。</w:t>
      </w:r>
    </w:p>
    <w:p>
      <w:pPr>
        <w:pStyle w:val="Heading2"/>
        <w:keepNext/>
      </w:pPr>
      <w:r>
        <w:t>B08 简报输出与归档检索</w:t>
      </w:r>
    </w:p>
    <w:p>
      <w:pPr>
        <w:pStyle w:val="ListBullet"/>
        <w:keepNext/>
      </w:pPr>
      <w:r>
        <w:t>建议阶段：一期。使用者：编制与阅读人员。</w:t>
      </w:r>
    </w:p>
    <w:p>
      <w:pPr>
        <w:pStyle w:val="ListBullet"/>
        <w:keepNext/>
      </w:pPr>
      <w:r>
        <w:t>输入与操作：导出正式或草稿DOCX/PDF，按覆盖周期、类型、方向和发布状态检索历史简报。</w:t>
      </w:r>
    </w:p>
    <w:p>
      <w:pPr>
        <w:pStyle w:val="ListBullet"/>
        <w:keepNext/>
      </w:pPr>
      <w:r>
        <w:t>输出与规则：日期筛选按简报覆盖周期而非仅更新时间；保留输出版本与下载记录。</w:t>
      </w:r>
    </w:p>
    <w:p>
      <w:pPr>
        <w:pStyle w:val="ListBullet"/>
        <w:keepNext/>
      </w:pPr>
      <w:r>
        <w:t>异常与权限：未审核或未定稿标为草稿，发布范围受控；外发通知是独立功能。</w:t>
      </w:r>
    </w:p>
    <w:p>
      <w:pPr>
        <w:pStyle w:val="ListBullet"/>
        <w:keepNext/>
      </w:pPr>
      <w:r>
        <w:t>验收：文件中栏目、来源和日期与系统一致，跨期查询正确，同版本下载内容一致。</w:t>
      </w:r>
    </w:p>
    <w:p>
      <w:pPr>
        <w:pStyle w:val="ListBullet"/>
        <w:keepNext w:val="0"/>
      </w:pPr>
      <w:r>
        <w:t>待确认：封面样式、期号规则、归档年限、是否需要邮件或企业通讯分发。确认记录：________。</w:t>
      </w:r>
    </w:p>
    <w:p>
      <w:bookmarkStart w:id="14" w:name="chapter_14"/>
      <w:pPr>
        <w:pStyle w:val="Heading1"/>
      </w:pPr>
      <w:r>
        <w:t>14 模板模型与提示词管理</w:t>
      </w:r>
      <w:bookmarkEnd w:id="14"/>
    </w:p>
    <w:p>
      <w:pPr>
        <w:pStyle w:val="Heading2"/>
        <w:keepNext/>
      </w:pPr>
      <w:r>
        <w:t>C01 结构模板与字段管理</w:t>
      </w:r>
    </w:p>
    <w:p>
      <w:pPr>
        <w:pStyle w:val="ListBullet"/>
        <w:keepNext/>
      </w:pPr>
      <w:r>
        <w:t>建议阶段：一期。使用者：模板管理人员和业务负责人。</w:t>
      </w:r>
    </w:p>
    <w:p>
      <w:pPr>
        <w:pStyle w:val="ListBullet"/>
        <w:keepNext/>
      </w:pPr>
      <w:r>
        <w:t>输入与操作：维护成果类型、章节、顺序、字段、字数、必填和说明，预览创建效果。</w:t>
      </w:r>
    </w:p>
    <w:p>
      <w:pPr>
        <w:pStyle w:val="ListBullet"/>
        <w:keepNext/>
      </w:pPr>
      <w:r>
        <w:t>输出与规则：模板决定表单和检查规则，不是只保存章节标题；任务级调整不修改全局模板。</w:t>
      </w:r>
    </w:p>
    <w:p>
      <w:pPr>
        <w:pStyle w:val="ListBullet"/>
        <w:keepNext/>
      </w:pPr>
      <w:r>
        <w:t>异常与权限：编码冲突、字段删除和类型变化有提示；使用中的模板不可直接破坏旧任务。</w:t>
      </w:r>
    </w:p>
    <w:p>
      <w:pPr>
        <w:pStyle w:val="ListBullet"/>
        <w:keepNext/>
      </w:pPr>
      <w:r>
        <w:t>验收：章节排序和必填实际作用于创建、检查与输出，新旧任务按各自版本运行。</w:t>
      </w:r>
    </w:p>
    <w:p>
      <w:pPr>
        <w:pStyle w:val="ListBullet"/>
        <w:keepNext w:val="0"/>
      </w:pPr>
      <w:r>
        <w:t>待确认：模板数量、管理人、固定章节和允许用户修改范围。确认记录：________。</w:t>
      </w:r>
    </w:p>
    <w:p>
      <w:pPr>
        <w:pStyle w:val="Heading2"/>
        <w:keepNext/>
      </w:pPr>
      <w:r>
        <w:t>C02 正式导出模板与版式</w:t>
      </w:r>
    </w:p>
    <w:p>
      <w:pPr>
        <w:pStyle w:val="ListBullet"/>
        <w:keepNext/>
      </w:pPr>
      <w:r>
        <w:t>建议阶段：一期按确认样表。使用者：模板管理人员。</w:t>
      </w:r>
    </w:p>
    <w:p>
      <w:pPr>
        <w:pStyle w:val="ListBullet"/>
        <w:keepNext/>
      </w:pPr>
      <w:r>
        <w:t>输入与操作：配置Word占位字段、正文样式、表格、图形位置、目录和页眉页脚，预览样例输出。</w:t>
      </w:r>
    </w:p>
    <w:p>
      <w:pPr>
        <w:pStyle w:val="ListBullet"/>
        <w:keepNext/>
      </w:pPr>
      <w:r>
        <w:t>输出与规则：结构模板与Word版式模板分开；每个成果类型关联有效输出模板版本。</w:t>
      </w:r>
    </w:p>
    <w:p>
      <w:pPr>
        <w:pStyle w:val="ListBullet"/>
        <w:keepNext/>
      </w:pPr>
      <w:r>
        <w:t>异常与权限：占位符缺失、表格溢出、字体缺失在测试中暴露，失败版本不能发布。</w:t>
      </w:r>
    </w:p>
    <w:p>
      <w:pPr>
        <w:pStyle w:val="ListBullet"/>
        <w:keepNext/>
      </w:pPr>
      <w:r>
        <w:t>验收：空白及长内容样本逐页比对，年度预算列变化后版式仍可用。</w:t>
      </w:r>
    </w:p>
    <w:p>
      <w:pPr>
        <w:pStyle w:val="ListBullet"/>
        <w:keepNext/>
      </w:pPr>
      <w:r>
        <w:t>待确认：是否允许上传任意Word模板，还是仅由开发配置首批固定模板；模板变更成本。</w:t>
      </w:r>
    </w:p>
    <w:p>
      <w:pPr>
        <w:pStyle w:val="ListBullet"/>
        <w:keepNext w:val="0"/>
      </w:pPr>
      <w:r>
        <w:t>确认记录：________。</w:t>
      </w:r>
    </w:p>
    <w:p>
      <w:pPr>
        <w:pStyle w:val="Heading2"/>
        <w:keepNext/>
      </w:pPr>
      <w:r>
        <w:t>C03 模板版本测试与发布</w:t>
      </w:r>
    </w:p>
    <w:p>
      <w:pPr>
        <w:pStyle w:val="ListBullet"/>
        <w:keepNext/>
      </w:pPr>
      <w:r>
        <w:t>建议阶段：一期。使用者：配置及业务确认人员。</w:t>
      </w:r>
    </w:p>
    <w:p>
      <w:pPr>
        <w:pStyle w:val="ListBullet"/>
        <w:keepNext/>
      </w:pPr>
      <w:r>
        <w:t>输入与操作：草稿编辑、真实样例预览、确认发布、停用、回退；查看历史版本与使用情况。</w:t>
      </w:r>
    </w:p>
    <w:p>
      <w:pPr>
        <w:pStyle w:val="ListBullet"/>
        <w:keepNext/>
      </w:pPr>
      <w:r>
        <w:t>输出与规则：停用按模板或版本的语义明确，不因停用最新草稿仍意外开放旧发布版。</w:t>
      </w:r>
    </w:p>
    <w:p>
      <w:pPr>
        <w:pStyle w:val="ListBullet"/>
        <w:keepNext/>
      </w:pPr>
      <w:r>
        <w:t>异常与权限：查看、保存、测试、发布分权；旧任务保留原快照。</w:t>
      </w:r>
    </w:p>
    <w:p>
      <w:pPr>
        <w:pStyle w:val="ListBullet"/>
        <w:keepNext/>
      </w:pPr>
      <w:r>
        <w:t>验收：新发布仅影响新任务，任意旧版本可追溯，回退不删除历史成果。</w:t>
      </w:r>
    </w:p>
    <w:p>
      <w:pPr>
        <w:pStyle w:val="ListBullet"/>
        <w:keepNext w:val="0"/>
      </w:pPr>
      <w:r>
        <w:t>待确认：谁批准发布、是否需要双人确认、版本编号与停用规则。确认记录：________。</w:t>
      </w:r>
    </w:p>
    <w:p>
      <w:pPr>
        <w:pStyle w:val="Heading2"/>
        <w:keepNext/>
      </w:pPr>
      <w:r>
        <w:t>C04 模型接入与场景路由</w:t>
      </w:r>
    </w:p>
    <w:p>
      <w:pPr>
        <w:pStyle w:val="ListBullet"/>
        <w:keepNext/>
      </w:pPr>
      <w:r>
        <w:t>建议阶段：一期。使用者：模型配置人员。</w:t>
      </w:r>
    </w:p>
    <w:p>
      <w:pPr>
        <w:pStyle w:val="ListBullet"/>
        <w:keepNext/>
      </w:pPr>
      <w:r>
        <w:t>输入与操作：配置DeepSeek等模型、服务地址、凭证、超时、参数、启停和主备路由，按场景测试。</w:t>
      </w:r>
    </w:p>
    <w:p>
      <w:pPr>
        <w:pStyle w:val="ListBullet"/>
        <w:keepNext/>
      </w:pPr>
      <w:r>
        <w:t>输出与规则：过滤、摘要、科研、简报分别选择模型；密钥不返回明文，路由变更留历史参数快照。</w:t>
      </w:r>
    </w:p>
    <w:p>
      <w:pPr>
        <w:pStyle w:val="ListBullet"/>
        <w:keepNext/>
      </w:pPr>
      <w:r>
        <w:t>异常与权限：模型停用立即阻止新调用；不允许普通用户以任意模型ID绕过限制。</w:t>
      </w:r>
    </w:p>
    <w:p>
      <w:pPr>
        <w:pStyle w:val="ListBullet"/>
        <w:keepNext/>
      </w:pPr>
      <w:r>
        <w:t>验收：真实任务审计显示实际模型和路由版本，故障切换明确，原配置可追溯。</w:t>
      </w:r>
    </w:p>
    <w:p>
      <w:pPr>
        <w:pStyle w:val="ListBullet"/>
        <w:keepNext w:val="0"/>
      </w:pPr>
      <w:r>
        <w:t>待确认：云端或内网、允许供应商、备用策略、费用承担和各场景参数。确认记录：________。</w:t>
      </w:r>
    </w:p>
    <w:p>
      <w:pPr>
        <w:pStyle w:val="Heading2"/>
        <w:keepNext/>
      </w:pPr>
      <w:r>
        <w:t>C05 各业务提示词配置</w:t>
      </w:r>
    </w:p>
    <w:p>
      <w:pPr>
        <w:pStyle w:val="ListBullet"/>
        <w:keepNext/>
      </w:pPr>
      <w:r>
        <w:t>建议阶段：一期至少过滤、科研、简报。使用者：获授权业务配置人员。</w:t>
      </w:r>
    </w:p>
    <w:p>
      <w:pPr>
        <w:pStyle w:val="ListBullet"/>
        <w:keepNext/>
      </w:pPr>
      <w:r>
        <w:t>输入与操作：编辑系统提示、输入变量、规则、输出结构和样例，绑定具体执行场景。</w:t>
      </w:r>
    </w:p>
    <w:p>
      <w:pPr>
        <w:pStyle w:val="ListBullet"/>
        <w:keepNext/>
      </w:pPr>
      <w:r>
        <w:t>输出与规则：发布的提示词必须被实际执行服务消费；页面能保存不等于模型任务会读取。</w:t>
      </w:r>
    </w:p>
    <w:p>
      <w:pPr>
        <w:pStyle w:val="ListBullet"/>
        <w:keepNext/>
      </w:pPr>
      <w:r>
        <w:t>异常与权限：必需变量缺失或输出结构不符不可发布；不得把资料内文字当系统命令执行。</w:t>
      </w:r>
    </w:p>
    <w:p>
      <w:pPr>
        <w:pStyle w:val="ListBullet"/>
        <w:keepNext/>
      </w:pPr>
      <w:r>
        <w:t>验收：发布新版后新任务确用新版，旧任务仍显示原版本，实际输出变化可验证。</w:t>
      </w:r>
    </w:p>
    <w:p>
      <w:pPr>
        <w:pStyle w:val="ListBullet"/>
        <w:keepNext w:val="0"/>
      </w:pPr>
      <w:r>
        <w:t>待确认：开放哪些场景和步骤、谁能修改专业规则、是否允许任务级覆盖。确认记录：________。</w:t>
      </w:r>
    </w:p>
    <w:p>
      <w:pPr>
        <w:pStyle w:val="Heading2"/>
        <w:keepNext/>
      </w:pPr>
      <w:r>
        <w:t>C06 提示词测试发布与回滚</w:t>
      </w:r>
    </w:p>
    <w:p>
      <w:pPr>
        <w:pStyle w:val="ListBullet"/>
        <w:keepNext/>
      </w:pPr>
      <w:r>
        <w:t>建议阶段：一期。使用者：配置人员与业务确认人。</w:t>
      </w:r>
    </w:p>
    <w:p>
      <w:pPr>
        <w:pStyle w:val="ListBullet"/>
        <w:keepNext/>
      </w:pPr>
      <w:r>
        <w:t>输入与操作：结构校验、固定样本真实模型测试、结果比较，保存草稿、发布和回滚。</w:t>
      </w:r>
    </w:p>
    <w:p>
      <w:pPr>
        <w:pStyle w:val="ListBullet"/>
        <w:keepNext/>
      </w:pPr>
      <w:r>
        <w:t>输出与规则：离线变量检查与真实效果测试分别标注；测试不修改正式目录或自动发布样本。</w:t>
      </w:r>
    </w:p>
    <w:p>
      <w:pPr>
        <w:pStyle w:val="ListBullet"/>
        <w:keepNext/>
      </w:pPr>
      <w:r>
        <w:t>异常与权限：测试消耗模型费用且受配额限制，失败保留原因，回滚形成可追溯记录。</w:t>
      </w:r>
    </w:p>
    <w:p>
      <w:pPr>
        <w:pStyle w:val="ListBullet"/>
        <w:keepNext/>
      </w:pPr>
      <w:r>
        <w:t>验收：固定样本能比较两版本过滤和摘要，回滚后新任务恢复对应规则，旧结果不篡改。</w:t>
      </w:r>
    </w:p>
    <w:p>
      <w:pPr>
        <w:pStyle w:val="ListBullet"/>
        <w:keepNext w:val="0"/>
      </w:pPr>
      <w:r>
        <w:t>待确认：发布门槛、测试样本、审批人、成本上限和回归样本维护人。确认记录：________。</w:t>
      </w:r>
    </w:p>
    <w:p>
      <w:pPr>
        <w:pStyle w:val="Heading2"/>
        <w:keepNext/>
      </w:pPr>
      <w:r>
        <w:t>C07 调用审计配额与成本</w:t>
      </w:r>
    </w:p>
    <w:p>
      <w:pPr>
        <w:pStyle w:val="ListBullet"/>
        <w:keepNext/>
      </w:pPr>
      <w:r>
        <w:t>建议阶段：一期基础审计和限额。使用者：配置、运维及业务负责人。</w:t>
      </w:r>
    </w:p>
    <w:p>
      <w:pPr>
        <w:pStyle w:val="ListBullet"/>
        <w:keepNext/>
      </w:pPr>
      <w:r>
        <w:t>输入与操作：按场景、用户、模型、任务和时间查看调用、耗时、Token、失败、备用和费用估算。</w:t>
      </w:r>
    </w:p>
    <w:p>
      <w:pPr>
        <w:pStyle w:val="ListBullet"/>
        <w:keepNext/>
      </w:pPr>
      <w:r>
        <w:t>输出与规则：估算价与实付区分，统计覆盖API和处理Worker；限额说明按调用数还是Token或金额。</w:t>
      </w:r>
    </w:p>
    <w:p>
      <w:pPr>
        <w:pStyle w:val="ListBullet"/>
        <w:keepNext/>
      </w:pPr>
      <w:r>
        <w:t>异常与权限：额度不足提前提示，失败重试也计入约定口径；日志不暴露凭证和非授权正文。</w:t>
      </w:r>
    </w:p>
    <w:p>
      <w:pPr>
        <w:pStyle w:val="ListBullet"/>
        <w:keepNext/>
      </w:pPr>
      <w:r>
        <w:t>验收：任务调用与审计对账，超过配额不能无限调用，路由和用户范围隔离。</w:t>
      </w:r>
    </w:p>
    <w:p>
      <w:pPr>
        <w:pStyle w:val="ListBullet"/>
        <w:keepNext w:val="0"/>
      </w:pPr>
      <w:r>
        <w:t>待确认：日月额度、角色配额、供应商账单对账、费用报警阈值。确认记录：________。</w:t>
      </w:r>
    </w:p>
    <w:p>
      <w:pPr>
        <w:pStyle w:val="Heading2"/>
        <w:keepNext/>
      </w:pPr>
      <w:r>
        <w:t>C08 业务词表与参数配置</w:t>
      </w:r>
    </w:p>
    <w:p>
      <w:pPr>
        <w:pStyle w:val="ListBullet"/>
        <w:keepNext/>
      </w:pPr>
      <w:r>
        <w:t>建议阶段：一期必要词表，复杂规则引擎二期。使用者：情报或科研业务配置人员。</w:t>
      </w:r>
    </w:p>
    <w:p>
      <w:pPr>
        <w:pStyle w:val="ListBullet"/>
        <w:keepNext/>
      </w:pPr>
      <w:r>
        <w:t>输入与操作：维护技术别名、缩写、证据词、排除词、禁止词、专业术语与规则阈值。</w:t>
      </w:r>
    </w:p>
    <w:p>
      <w:pPr>
        <w:pStyle w:val="ListBullet"/>
        <w:keepNext/>
      </w:pPr>
      <w:r>
        <w:t>输出与规则：页面配置能被处理Worker及生成服务实际读取；全局配置与来源级覆盖顺序明确。</w:t>
      </w:r>
    </w:p>
    <w:p>
      <w:pPr>
        <w:pStyle w:val="ListBullet"/>
        <w:keepNext/>
      </w:pPr>
      <w:r>
        <w:t>异常与权限：修改影响范围可预览，非法词表或空规则不能悄悄使全部内容被拒绝。</w:t>
      </w:r>
    </w:p>
    <w:p>
      <w:pPr>
        <w:pStyle w:val="ListBullet"/>
        <w:keepNext/>
      </w:pPr>
      <w:r>
        <w:t>验收：用命中与不命中样本验证版本生效，服务重启后配置仍一致。</w:t>
      </w:r>
    </w:p>
    <w:p>
      <w:pPr>
        <w:pStyle w:val="ListBullet"/>
        <w:keepNext w:val="0"/>
      </w:pPr>
      <w:r>
        <w:t>待确认：哪些参数业务可改、哪些只由研发维护、批量导入格式和发布流程。确认记录：________。</w:t>
      </w:r>
    </w:p>
    <w:p>
      <w:bookmarkStart w:id="15" w:name="chapter_15"/>
      <w:pPr>
        <w:pStyle w:val="Heading1"/>
      </w:pPr>
      <w:r>
        <w:t>15 成果审核发布与管理</w:t>
      </w:r>
      <w:bookmarkEnd w:id="15"/>
    </w:p>
    <w:p>
      <w:pPr>
        <w:pStyle w:val="Heading2"/>
        <w:keepNext/>
      </w:pPr>
      <w:r>
        <w:t>A01 作者定稿与正式成果边界</w:t>
      </w:r>
    </w:p>
    <w:p>
      <w:pPr>
        <w:pStyle w:val="ListBullet"/>
        <w:keepNext/>
      </w:pPr>
      <w:r>
        <w:t>建议阶段：一期基础。使用者：作者。</w:t>
      </w:r>
    </w:p>
    <w:p>
      <w:pPr>
        <w:pStyle w:val="ListBullet"/>
        <w:keepNext/>
      </w:pPr>
      <w:r>
        <w:t>输入与操作：完成内容及引用核对，解决阻断问题，确认定稿；按规则转审核或正式导出。</w:t>
      </w:r>
    </w:p>
    <w:p>
      <w:pPr>
        <w:pStyle w:val="ListBullet"/>
        <w:keepNext/>
      </w:pPr>
      <w:r>
        <w:t>输出与规则：记录作者、时间和修订；定稿是作者复核，不自动等于领导批准或集团立项。</w:t>
      </w:r>
    </w:p>
    <w:p>
      <w:pPr>
        <w:pStyle w:val="ListBullet"/>
        <w:keepNext/>
      </w:pPr>
      <w:r>
        <w:t>异常与权限：实质修改撤销旧定稿状态；未完成检查不能伪装正式稿。</w:t>
      </w:r>
    </w:p>
    <w:p>
      <w:pPr>
        <w:pStyle w:val="ListBullet"/>
        <w:keepNext/>
      </w:pPr>
      <w:r>
        <w:t>验收：草稿、定稿和发布显示不同，修改后重新复核，导出门槛符合确认政策。</w:t>
      </w:r>
    </w:p>
    <w:p>
      <w:pPr>
        <w:pStyle w:val="ListBullet"/>
        <w:keepNext w:val="0"/>
      </w:pPr>
      <w:r>
        <w:t>待确认：作者是否可直接正式导出，哪些材料必须审核后才允许外发。确认记录：________。</w:t>
      </w:r>
    </w:p>
    <w:p>
      <w:pPr>
        <w:pStyle w:val="Heading2"/>
        <w:keepNext/>
      </w:pPr>
      <w:r>
        <w:t>A02 提交审核与任务分配</w:t>
      </w:r>
    </w:p>
    <w:p>
      <w:pPr>
        <w:pStyle w:val="ListBullet"/>
        <w:keepNext/>
      </w:pPr>
      <w:r>
        <w:t>建议阶段：简单单级审核建议一期或一期增强，需业务确认。使用者：作者与审核负责人。</w:t>
      </w:r>
    </w:p>
    <w:p>
      <w:pPr>
        <w:pStyle w:val="ListBullet"/>
        <w:keepNext/>
      </w:pPr>
      <w:r>
        <w:t>输入与操作：选审核人或按规则分配，提交指定版本，审核人查看正文与所需证据。</w:t>
      </w:r>
    </w:p>
    <w:p>
      <w:pPr>
        <w:pStyle w:val="ListBullet"/>
        <w:keepNext/>
      </w:pPr>
      <w:r>
        <w:t>输出与规则：审核对象是固定修订，提交后是否锁定明确；被分配人员只获得必要访问权。</w:t>
      </w:r>
    </w:p>
    <w:p>
      <w:pPr>
        <w:pStyle w:val="ListBullet"/>
        <w:keepNext/>
      </w:pPr>
      <w:r>
        <w:t>异常与权限：审核人离岗、无权限或自审冲突有处理规则，不以技术管理员默认代替业务审核。</w:t>
      </w:r>
    </w:p>
    <w:p>
      <w:pPr>
        <w:pStyle w:val="ListBullet"/>
        <w:keepNext/>
      </w:pPr>
      <w:r>
        <w:t>验收：只有指定角色可审，提交后内容变化使审核失效或要求重新提交。</w:t>
      </w:r>
    </w:p>
    <w:p>
      <w:pPr>
        <w:pStyle w:val="ListBullet"/>
        <w:keepNext w:val="0"/>
      </w:pPr>
      <w:r>
        <w:t>待确认：一期是否需要审核、单人或多人、能否自审、替审和分配人。确认记录：________。</w:t>
      </w:r>
    </w:p>
    <w:p>
      <w:pPr>
        <w:pStyle w:val="Heading2"/>
        <w:keepNext/>
      </w:pPr>
      <w:r>
        <w:t>A03 审核意见退回与重提</w:t>
      </w:r>
    </w:p>
    <w:p>
      <w:pPr>
        <w:pStyle w:val="ListBullet"/>
        <w:keepNext/>
      </w:pPr>
      <w:r>
        <w:t>建议阶段：随审核功能。使用者：审核人员与作者。</w:t>
      </w:r>
    </w:p>
    <w:p>
      <w:pPr>
        <w:pStyle w:val="ListBullet"/>
        <w:keepNext/>
      </w:pPr>
      <w:r>
        <w:t>输入与操作：记录整体或章节意见，通过、退回、转交，作者修改后重新提交。</w:t>
      </w:r>
    </w:p>
    <w:p>
      <w:pPr>
        <w:pStyle w:val="ListBullet"/>
        <w:keepNext/>
      </w:pPr>
      <w:r>
        <w:t>输出与规则：意见、答复、操作人、时间和被审版本可追溯；“通过”不删除先前退回记录。</w:t>
      </w:r>
    </w:p>
    <w:p>
      <w:pPr>
        <w:pStyle w:val="ListBullet"/>
        <w:keepNext/>
      </w:pPr>
      <w:r>
        <w:t>异常与权限：超时提醒按需启用，审核中作者修改不能悄悄替换审核依据。</w:t>
      </w:r>
    </w:p>
    <w:p>
      <w:pPr>
        <w:pStyle w:val="ListBullet"/>
        <w:keepNext/>
      </w:pPr>
      <w:r>
        <w:t>验收：完整走一轮退回重提通过，历史意见与对应内容版本能核对。</w:t>
      </w:r>
    </w:p>
    <w:p>
      <w:pPr>
        <w:pStyle w:val="ListBullet"/>
        <w:keepNext w:val="0"/>
      </w:pPr>
      <w:r>
        <w:t>待确认：只需整体意见还是段落批注、转交规则、审核时限。确认记录：________。</w:t>
      </w:r>
    </w:p>
    <w:p>
      <w:pPr>
        <w:pStyle w:val="Heading2"/>
        <w:keepNext/>
      </w:pPr>
      <w:r>
        <w:t>A04 发布撤回与阅读范围</w:t>
      </w:r>
    </w:p>
    <w:p>
      <w:pPr>
        <w:pStyle w:val="ListBullet"/>
        <w:keepNext/>
      </w:pPr>
      <w:r>
        <w:t>建议阶段：一期明确规则，可按实际业务启用。使用者：获授权发布人。</w:t>
      </w:r>
    </w:p>
    <w:p>
      <w:pPr>
        <w:pStyle w:val="ListBullet"/>
        <w:keepNext/>
      </w:pPr>
      <w:r>
        <w:t>输入与操作：发布审核通过或按规则定稿的成果，设置范围，必要时撤回并记录原因。</w:t>
      </w:r>
    </w:p>
    <w:p>
      <w:pPr>
        <w:pStyle w:val="ListBullet"/>
        <w:keepNext/>
      </w:pPr>
      <w:r>
        <w:t>输出与规则：发布锁定内容，撤回不清除审计；内部公开与互联网公开不同，默认不对外匿名开放。</w:t>
      </w:r>
    </w:p>
    <w:p>
      <w:pPr>
        <w:pStyle w:val="ListBullet"/>
        <w:keepNext/>
      </w:pPr>
      <w:r>
        <w:t>异常与权限：技术管理员需另有业务授权；已下载文件不能保证自动远程收回，应说明处置责任。</w:t>
      </w:r>
    </w:p>
    <w:p>
      <w:pPr>
        <w:pStyle w:val="ListBullet"/>
        <w:keepNext/>
      </w:pPr>
      <w:r>
        <w:t>验收：普通用户不能伪造发布请求，撤回后新访问和引用受控，历史发布记录完整。</w:t>
      </w:r>
    </w:p>
    <w:p>
      <w:pPr>
        <w:pStyle w:val="ListBullet"/>
        <w:keepNext w:val="0"/>
      </w:pPr>
      <w:r>
        <w:t>待确认：谁可发布、哪些成果公开、撤回后导出权限及对已外发文件的通知机制。确认记录：________。</w:t>
      </w:r>
    </w:p>
    <w:p>
      <w:pPr>
        <w:pStyle w:val="Heading2"/>
        <w:keepNext/>
      </w:pPr>
      <w:r>
        <w:t>A05 成果库归档与统计</w:t>
      </w:r>
    </w:p>
    <w:p>
      <w:pPr>
        <w:pStyle w:val="ListBullet"/>
        <w:keepNext/>
      </w:pPr>
      <w:r>
        <w:t>建议阶段：一期基础查询，复杂统计二期。使用者：授权业务人员与负责人。</w:t>
      </w:r>
    </w:p>
    <w:p>
      <w:pPr>
        <w:pStyle w:val="ListBullet"/>
        <w:keepNext/>
      </w:pPr>
      <w:r>
        <w:t>输入与操作：按类型、方向、作者、单位、时间、周期和状态检索，查看版本及授权输出。</w:t>
      </w:r>
    </w:p>
    <w:p>
      <w:pPr>
        <w:pStyle w:val="ListBullet"/>
        <w:keepNext/>
      </w:pPr>
      <w:r>
        <w:t>输出与规则：统计分别定义任务数、成果数、定稿数和发布数；重试、重复导出不重复算成果。</w:t>
      </w:r>
    </w:p>
    <w:p>
      <w:pPr>
        <w:pStyle w:val="ListBullet"/>
        <w:keepNext/>
      </w:pPr>
      <w:r>
        <w:t>异常与权限：私有成果不向无权人员泄漏标题，删除或归档不破坏必要审计。</w:t>
      </w:r>
    </w:p>
    <w:p>
      <w:pPr>
        <w:pStyle w:val="ListBullet"/>
        <w:keepNext/>
      </w:pPr>
      <w:r>
        <w:t>验收：负责人统计与具体成果对账，简报按覆盖周期检索，科研按真实业务字段检索。</w:t>
      </w:r>
    </w:p>
    <w:p>
      <w:pPr>
        <w:pStyle w:val="ListBullet"/>
        <w:keepNext w:val="0"/>
      </w:pPr>
      <w:r>
        <w:t>待确认：是否需要部门统计、报表维度、归档期限和管理员审计读取程序。确认记录：________。</w:t>
      </w:r>
    </w:p>
    <w:p>
      <w:pPr>
        <w:pStyle w:val="Heading2"/>
        <w:keepNext/>
      </w:pPr>
      <w:r>
        <w:t>A06 成果共享与下载授权</w:t>
      </w:r>
    </w:p>
    <w:p>
      <w:pPr>
        <w:pStyle w:val="ListBullet"/>
        <w:keepNext/>
      </w:pPr>
      <w:r>
        <w:t>建议阶段：一期私有与发布范围，部门项目共享可二期。使用者：作者和获授权阅读者。</w:t>
      </w:r>
    </w:p>
    <w:p>
      <w:pPr>
        <w:pStyle w:val="ListBullet"/>
        <w:keepNext/>
      </w:pPr>
      <w:r>
        <w:t>输入与操作：明确授予查看、编辑或下载，选择人员或组织，设期限并撤销。</w:t>
      </w:r>
    </w:p>
    <w:p>
      <w:pPr>
        <w:pStyle w:val="ListBullet"/>
        <w:keepNext/>
      </w:pPr>
      <w:r>
        <w:t>输出与规则：共享报告与共享原始资料分开，编辑权不自动获得发布权，导出快照也受控制。</w:t>
      </w:r>
    </w:p>
    <w:p>
      <w:pPr>
        <w:pStyle w:val="ListBullet"/>
        <w:keepNext/>
      </w:pPr>
      <w:r>
        <w:t>异常与权限：权限回收后现有页面和下载重新检查；跨账号本机缓存不能遗留正文。</w:t>
      </w:r>
    </w:p>
    <w:p>
      <w:pPr>
        <w:pStyle w:val="ListBullet"/>
        <w:keepNext/>
      </w:pPr>
      <w:r>
        <w:t>验收：A共享给B但不共享给C，各接口和文件一致；撤销后新访问失效。</w:t>
      </w:r>
    </w:p>
    <w:p>
      <w:pPr>
        <w:pStyle w:val="ListBullet"/>
        <w:keepNext w:val="0"/>
      </w:pPr>
      <w:r>
        <w:t>待确认：一期是否逐人共享、授权期限、协同编辑、部门与项目组织来源。确认记录：________。</w:t>
      </w:r>
    </w:p>
    <w:p>
      <w:bookmarkStart w:id="16" w:name="chapter_16"/>
      <w:pPr>
        <w:pStyle w:val="Heading1"/>
      </w:pPr>
      <w:r>
        <w:t>16 系统管理安全与运行保障</w:t>
      </w:r>
      <w:bookmarkEnd w:id="16"/>
    </w:p>
    <w:p>
      <w:pPr>
        <w:pStyle w:val="Heading2"/>
        <w:keepNext/>
      </w:pPr>
      <w:r>
        <w:t>O01 账号角色与组织范围</w:t>
      </w:r>
    </w:p>
    <w:p>
      <w:pPr>
        <w:pStyle w:val="ListBullet"/>
        <w:keepNext/>
      </w:pPr>
      <w:r>
        <w:t>建议阶段：一期。使用者：系统管理员。</w:t>
      </w:r>
    </w:p>
    <w:p>
      <w:pPr>
        <w:pStyle w:val="ListBullet"/>
        <w:keepNext/>
      </w:pPr>
      <w:r>
        <w:t>输入与操作：开通、禁用、重置、批量导入账号，分配菜单、按钮、接口和数据权限。</w:t>
      </w:r>
    </w:p>
    <w:p>
      <w:pPr>
        <w:pStyle w:val="ListBullet"/>
        <w:keepNext/>
      </w:pPr>
      <w:r>
        <w:t>输出与规则：技术与业务角色分开；部门组织如启用应有真实来源，不只保存一个名称字段。</w:t>
      </w:r>
    </w:p>
    <w:p>
      <w:pPr>
        <w:pStyle w:val="ListBullet"/>
        <w:keepNext/>
      </w:pPr>
      <w:r>
        <w:t>异常与权限：保护管理员账号，权限变更与禁用及时生效，导入不默认授予高权限。</w:t>
      </w:r>
    </w:p>
    <w:p>
      <w:pPr>
        <w:pStyle w:val="ListBullet"/>
        <w:keepNext/>
      </w:pPr>
      <w:r>
        <w:t>验收：最小权限角色不能通过直接请求越权，A/B/管理员三类账号全链路隔离。</w:t>
      </w:r>
    </w:p>
    <w:p>
      <w:pPr>
        <w:pStyle w:val="ListBullet"/>
        <w:keepNext w:val="0"/>
      </w:pPr>
      <w:r>
        <w:t>待确认：人数、组织层级、账号开通审批、注销和离职资料交接。确认记录：________。</w:t>
      </w:r>
    </w:p>
    <w:p>
      <w:pPr>
        <w:pStyle w:val="Heading2"/>
        <w:keepNext/>
      </w:pPr>
      <w:r>
        <w:t>O02 全资源权限与审计</w:t>
      </w:r>
    </w:p>
    <w:p>
      <w:pPr>
        <w:pStyle w:val="ListBullet"/>
        <w:keepNext/>
      </w:pPr>
      <w:r>
        <w:t>建议阶段：一期上线必要。使用者：安全与系统管理人员。</w:t>
      </w:r>
    </w:p>
    <w:p>
      <w:pPr>
        <w:pStyle w:val="ListBullet"/>
        <w:keepNext/>
      </w:pPr>
      <w:r>
        <w:t>输入与操作：控制资料、片段、任务、报告、版本、图形、模型调用、会话和导出文件访问，查询审计。</w:t>
      </w:r>
    </w:p>
    <w:p>
      <w:pPr>
        <w:pStyle w:val="ListBullet"/>
        <w:keepNext/>
      </w:pPr>
      <w:r>
        <w:t>输出与规则：前端隐藏和后端校验同时存在；通用下载接口也不得绕过业务所有权。</w:t>
      </w:r>
    </w:p>
    <w:p>
      <w:pPr>
        <w:pStyle w:val="ListBullet"/>
        <w:keepNext/>
      </w:pPr>
      <w:r>
        <w:t>异常与权限：越权拒绝不暴露对象存在性，日志脱敏，审计查询本身受限。</w:t>
      </w:r>
    </w:p>
    <w:p>
      <w:pPr>
        <w:pStyle w:val="ListBullet"/>
        <w:keepNext/>
      </w:pPr>
      <w:r>
        <w:t>验收：修改资源ID、路径、模型ID和账号，验证列表之外的详情、删除、取消及下载接口。</w:t>
      </w:r>
    </w:p>
    <w:p>
      <w:pPr>
        <w:pStyle w:val="ListBullet"/>
        <w:keepNext w:val="0"/>
      </w:pPr>
      <w:r>
        <w:t>待确认：审计记录范围、保留期、查询权限和敏感操作复核要求。确认记录：________。</w:t>
      </w:r>
    </w:p>
    <w:p>
      <w:pPr>
        <w:pStyle w:val="Heading2"/>
        <w:keepNext/>
      </w:pPr>
      <w:r>
        <w:t>O03 数据分级与模型外发</w:t>
      </w:r>
    </w:p>
    <w:p>
      <w:pPr>
        <w:pStyle w:val="ListBullet"/>
        <w:keepNext/>
      </w:pPr>
      <w:r>
        <w:t>建议阶段：一期上线前确认。使用者：业务与安全负责人。</w:t>
      </w:r>
    </w:p>
    <w:p>
      <w:pPr>
        <w:pStyle w:val="ListBullet"/>
        <w:keepNext/>
      </w:pPr>
      <w:r>
        <w:t>输入与操作：定义资料等级和允许的处理环境，标记是否允许云端模型，执行必要脱敏和审批。</w:t>
      </w:r>
    </w:p>
    <w:p>
      <w:pPr>
        <w:pStyle w:val="ListBullet"/>
        <w:keepNext/>
      </w:pPr>
      <w:r>
        <w:t>输出与规则：平台可读不等于可外发；模型输入、输出和日志存储策略一致，凭证安全保存。</w:t>
      </w:r>
    </w:p>
    <w:p>
      <w:pPr>
        <w:pStyle w:val="ListBullet"/>
        <w:keepNext/>
      </w:pPr>
      <w:r>
        <w:t>异常与权限：路由变更到外部模型不能绕过原资料策略，未知等级默认按保守规则处理。</w:t>
      </w:r>
    </w:p>
    <w:p>
      <w:pPr>
        <w:pStyle w:val="ListBullet"/>
        <w:keepNext/>
      </w:pPr>
      <w:r>
        <w:t>验收：禁止外发样本无法进入云模型，包括重试、备用路由、测试和后台Worker。</w:t>
      </w:r>
    </w:p>
    <w:p>
      <w:pPr>
        <w:pStyle w:val="ListBullet"/>
        <w:keepNext w:val="0"/>
      </w:pPr>
      <w:r>
        <w:t>待确认：数据等级、可用模型部署方式、脱敏字段、审批及责任人。确认记录：________。</w:t>
      </w:r>
    </w:p>
    <w:p>
      <w:pPr>
        <w:pStyle w:val="Heading2"/>
        <w:keepNext/>
      </w:pPr>
      <w:r>
        <w:t>O04 任务Worker监控与故障恢复</w:t>
      </w:r>
    </w:p>
    <w:p>
      <w:pPr>
        <w:pStyle w:val="ListBullet"/>
        <w:keepNext/>
      </w:pPr>
      <w:r>
        <w:t>建议阶段：一期。使用者：维护与运维人员。</w:t>
      </w:r>
    </w:p>
    <w:p>
      <w:pPr>
        <w:pStyle w:val="ListBullet"/>
        <w:keepNext/>
      </w:pPr>
      <w:r>
        <w:t>输入与操作：查看API、数据库、缓存、采集、解析、生成、导出和处理Worker的状态及积压。</w:t>
      </w:r>
    </w:p>
    <w:p>
      <w:pPr>
        <w:pStyle w:val="ListBullet"/>
        <w:keepNext/>
      </w:pPr>
      <w:r>
        <w:t>输出与规则：存活与业务可用分开，错误可关联来源或任务，队列有租约、限次重试及人工恢复。</w:t>
      </w:r>
    </w:p>
    <w:p>
      <w:pPr>
        <w:pStyle w:val="ListBullet"/>
        <w:keepNext/>
      </w:pPr>
      <w:r>
        <w:t>异常与权限：服务重启不重复写入，长期积压和模型异常有责任人提醒，不恢复已取消任务。</w:t>
      </w:r>
    </w:p>
    <w:p>
      <w:pPr>
        <w:pStyle w:val="ListBullet"/>
        <w:keepNext/>
      </w:pPr>
      <w:r>
        <w:t>验收：停止一类Worker后状态诚实，恢复后任务可继续；前端能打开不被当作全系统健康。</w:t>
      </w:r>
    </w:p>
    <w:p>
      <w:pPr>
        <w:pStyle w:val="ListBullet"/>
        <w:keepNext w:val="0"/>
      </w:pPr>
      <w:r>
        <w:t>待确认：监控页面深度、告警渠道、恢复时限、值守人和死信处理方式。确认记录：________。</w:t>
      </w:r>
    </w:p>
    <w:p>
      <w:pPr>
        <w:pStyle w:val="Heading2"/>
        <w:keepNext/>
      </w:pPr>
      <w:r>
        <w:t>O05 存储容量与文件生命周期</w:t>
      </w:r>
    </w:p>
    <w:p>
      <w:pPr>
        <w:pStyle w:val="ListBullet"/>
        <w:keepNext/>
      </w:pPr>
      <w:r>
        <w:t>建议阶段：一期。使用者：系统管理人员。</w:t>
      </w:r>
    </w:p>
    <w:p>
      <w:pPr>
        <w:pStyle w:val="ListBullet"/>
        <w:keepNext/>
      </w:pPr>
      <w:r>
        <w:t>输入与操作：管理原文、上传、解析、图形、导出和快照容量，查询引用关系，按规则归档或清理。</w:t>
      </w:r>
    </w:p>
    <w:p>
      <w:pPr>
        <w:pStyle w:val="ListBullet"/>
        <w:keepNext/>
      </w:pPr>
      <w:r>
        <w:t>输出与规则：本地或对象存储按环境确认；临时文件、正式成果与审计留存分别设期限。</w:t>
      </w:r>
    </w:p>
    <w:p>
      <w:pPr>
        <w:pStyle w:val="ListBullet"/>
        <w:keepNext/>
      </w:pPr>
      <w:r>
        <w:t>异常与权限：磁盘不足提前告警，删除有预览和确认，不用清空整个缓存或目录当普通维护动作。</w:t>
      </w:r>
    </w:p>
    <w:p>
      <w:pPr>
        <w:pStyle w:val="ListBullet"/>
        <w:keepNext/>
      </w:pPr>
      <w:r>
        <w:t>验收：空间不足不破坏原文件，受引用保护对象不会被清理，失效导出可按政策重新生成。</w:t>
      </w:r>
    </w:p>
    <w:p>
      <w:pPr>
        <w:pStyle w:val="ListBullet"/>
        <w:keepNext w:val="0"/>
      </w:pPr>
      <w:r>
        <w:t>待确认：容量、增长、文件保留年限、清理审批和是否需要对象存储。确认记录：________。</w:t>
      </w:r>
    </w:p>
    <w:p>
      <w:pPr>
        <w:pStyle w:val="Heading2"/>
        <w:keepNext/>
      </w:pPr>
      <w:r>
        <w:t>O06 备份恢复与交付运维</w:t>
      </w:r>
    </w:p>
    <w:p>
      <w:pPr>
        <w:pStyle w:val="ListBullet"/>
        <w:keepNext/>
      </w:pPr>
      <w:r>
        <w:t>建议阶段：一期上线必要。使用者：运维负责人。</w:t>
      </w:r>
    </w:p>
    <w:p>
      <w:pPr>
        <w:pStyle w:val="ListBullet"/>
        <w:keepNext/>
      </w:pPr>
      <w:r>
        <w:t>输入与操作：备份数据库、文件、模板及关键配置，检查备份成功，演练恢复并记录结果。</w:t>
      </w:r>
    </w:p>
    <w:p>
      <w:pPr>
        <w:pStyle w:val="ListBullet"/>
        <w:keepNext/>
      </w:pPr>
      <w:r>
        <w:t>输出与规则：不仅有脚本，还要证明恢复后账号、资料、引用、报告、导出和任务状态一致。</w:t>
      </w:r>
    </w:p>
    <w:p>
      <w:pPr>
        <w:pStyle w:val="ListBullet"/>
        <w:keepNext/>
      </w:pPr>
      <w:r>
        <w:t>异常与权限：备份凭证与业务凭证分管，备份失败告警，恢复不得误连生产模型或自动外发。</w:t>
      </w:r>
    </w:p>
    <w:p>
      <w:pPr>
        <w:pStyle w:val="ListBullet"/>
        <w:keepNext/>
      </w:pPr>
      <w:r>
        <w:t>验收：隔离环境实际恢复一批完整业务数据，检查文件与数据库关联，记录耗时和可接受丢失窗口。</w:t>
      </w:r>
    </w:p>
    <w:p>
      <w:pPr>
        <w:pStyle w:val="ListBullet"/>
        <w:keepNext w:val="0"/>
      </w:pPr>
      <w:r>
        <w:t>待确认：备份频率、异地要求、恢复时间与数据丢失容忍、维护归属。确认记录：________。</w:t>
      </w:r>
    </w:p>
    <w:p>
      <w:pPr>
        <w:pStyle w:val="Heading2"/>
        <w:keepNext/>
      </w:pPr>
      <w:r>
        <w:t>O07 业务参数与安全运维操作</w:t>
      </w:r>
    </w:p>
    <w:p>
      <w:pPr>
        <w:pStyle w:val="ListBullet"/>
        <w:keepNext/>
      </w:pPr>
      <w:r>
        <w:t>建议阶段：一期基础。使用者：获授权管理员。</w:t>
      </w:r>
    </w:p>
    <w:p>
      <w:pPr>
        <w:pStyle w:val="ListBullet"/>
        <w:keepNext/>
      </w:pPr>
      <w:r>
        <w:t>输入与操作：维护字典、必要参数、计划和缓存，查看影响范围后执行维护。</w:t>
      </w:r>
    </w:p>
    <w:p>
      <w:pPr>
        <w:pStyle w:val="ListBullet"/>
        <w:keepNext/>
      </w:pPr>
      <w:r>
        <w:t>输出与规则：业务调度与系统任意调用目标分开；危险操作二次确认，不能开放任意脚本执行器。</w:t>
      </w:r>
    </w:p>
    <w:p>
      <w:pPr>
        <w:pStyle w:val="ListBullet"/>
        <w:keepNext/>
      </w:pPr>
      <w:r>
        <w:t>异常与权限：缓存清理、计划修改、批量删除单独授权；无效配置可回退。</w:t>
      </w:r>
    </w:p>
    <w:p>
      <w:pPr>
        <w:pStyle w:val="ListBullet"/>
        <w:keepNext/>
      </w:pPr>
      <w:r>
        <w:t>验收：只有查看权限不能清空缓存或运行任务，错误参数不使系统不可登录，恢复流程可执行。</w:t>
      </w:r>
    </w:p>
    <w:p>
      <w:pPr>
        <w:pStyle w:val="ListBullet"/>
        <w:keepNext w:val="0"/>
      </w:pPr>
      <w:r>
        <w:t>待确认：业务人员可维护参数、仅技术人员可操作项目、维护窗口与审计要求。确认记录：________。</w:t>
      </w:r>
    </w:p>
    <w:p>
      <w:pPr>
        <w:pStyle w:val="Heading2"/>
        <w:keepNext/>
      </w:pPr>
      <w:r>
        <w:t>O08 部署文档与技术交接</w:t>
      </w:r>
    </w:p>
    <w:p>
      <w:pPr>
        <w:pStyle w:val="ListBullet"/>
        <w:keepNext/>
      </w:pPr>
      <w:r>
        <w:t>建议阶段：一期。使用者：接收方技术人员。</w:t>
      </w:r>
    </w:p>
    <w:p>
      <w:pPr>
        <w:pStyle w:val="ListBullet"/>
        <w:keepNext/>
      </w:pPr>
      <w:r>
        <w:t>输入与操作：按文档部署PG环境、配置凭证和Worker，导入首批模板与规则，执行自检和升级。</w:t>
      </w:r>
    </w:p>
    <w:p>
      <w:pPr>
        <w:pStyle w:val="ListBullet"/>
        <w:keepNext/>
      </w:pPr>
      <w:r>
        <w:t>输出与规则：交付源码、依赖版本、迁移、配置样例、启动停止、备份恢复和故障排查说明；不交付明文密钥。</w:t>
      </w:r>
    </w:p>
    <w:p>
      <w:pPr>
        <w:pStyle w:val="ListBullet"/>
        <w:keepNext/>
      </w:pPr>
      <w:r>
        <w:t>异常与权限：配置缺失明确报错，升级前有备份与回退方案；技术交接不代替业务验收。</w:t>
      </w:r>
    </w:p>
    <w:p>
      <w:pPr>
        <w:pStyle w:val="ListBullet"/>
        <w:keepNext/>
      </w:pPr>
      <w:r>
        <w:t>验收：接收方在约定环境独立部署并完成一条真实链路，API和各Worker职责明确。</w:t>
      </w:r>
    </w:p>
    <w:p>
      <w:pPr>
        <w:pStyle w:val="ListBullet"/>
        <w:keepNext w:val="0"/>
      </w:pPr>
      <w:r>
        <w:t>待确认：内网或云环境、服务器资源、责任边界、培训和维护期限。确认记录：________。</w:t>
      </w:r>
    </w:p>
    <w:p>
      <w:bookmarkStart w:id="17" w:name="chapter_17"/>
      <w:pPr>
        <w:pStyle w:val="Heading1"/>
      </w:pPr>
      <w:r>
        <w:t>17 可选扩展与单独评估项目</w:t>
      </w:r>
      <w:bookmarkEnd w:id="17"/>
    </w:p>
    <w:p>
      <w:r>
        <w:t>以下功能用于防止讨论遗漏，不默认计入一期。历史需求中出现不等于本次已确认，暂缓也应留下明确结论。</w:t>
      </w:r>
    </w:p>
    <w:p>
      <w:pPr>
        <w:pStyle w:val="Heading2"/>
        <w:keepNext/>
      </w:pPr>
      <w:r>
        <w:t>E01 语义检索与深度证据检索</w:t>
      </w:r>
    </w:p>
    <w:p>
      <w:pPr>
        <w:pStyle w:val="ListBullet"/>
        <w:keepNext/>
      </w:pPr>
      <w:r>
        <w:t>建议阶段：二期或科研质量需要时提前。使用者：阅读及编制人员。</w:t>
      </w:r>
    </w:p>
    <w:p>
      <w:pPr>
        <w:pStyle w:val="ListBullet"/>
        <w:keepNext/>
      </w:pPr>
      <w:r>
        <w:t>输入与操作：用自然语言找材料，结合关键词、向量和重排检索，显示匹配片段与来源。</w:t>
      </w:r>
    </w:p>
    <w:p>
      <w:pPr>
        <w:pStyle w:val="ListBullet"/>
        <w:keepNext/>
      </w:pPr>
      <w:r>
        <w:t>输出与规则：这属于找资料，不恢复知识问答；语义索引必须完成回填、权限过滤和版本更新。</w:t>
      </w:r>
    </w:p>
    <w:p>
      <w:pPr>
        <w:pStyle w:val="ListBullet"/>
        <w:keepNext/>
      </w:pPr>
      <w:r>
        <w:t>异常与权限：模型或索引未就绪显式退回关键词检索；无权片段不能先检索后仅隐藏文件名。</w:t>
      </w:r>
    </w:p>
    <w:p>
      <w:pPr>
        <w:pStyle w:val="ListBullet"/>
        <w:keepNext/>
      </w:pPr>
      <w:r>
        <w:t>验收：固定检索问题与人工相关材料比较，验证召回和误匹配，跨账号无片段泄漏。</w:t>
      </w:r>
    </w:p>
    <w:p>
      <w:pPr>
        <w:pStyle w:val="ListBullet"/>
        <w:keepNext w:val="0"/>
      </w:pPr>
      <w:r>
        <w:t>待确认：是否有明确关键词检索无法满足的场景、评估样本、成本及一期必要性。确认记录：________。</w:t>
      </w:r>
    </w:p>
    <w:p>
      <w:pPr>
        <w:pStyle w:val="Heading2"/>
        <w:keepNext/>
      </w:pPr>
      <w:r>
        <w:t>E02 热点聚类与趋势研判</w:t>
      </w:r>
    </w:p>
    <w:p>
      <w:pPr>
        <w:pStyle w:val="ListBullet"/>
        <w:keepNext/>
      </w:pPr>
      <w:r>
        <w:t>建议阶段：二期。使用者：情报负责人。</w:t>
      </w:r>
    </w:p>
    <w:p>
      <w:pPr>
        <w:pStyle w:val="ListBullet"/>
        <w:keepNext/>
      </w:pPr>
      <w:r>
        <w:t>输入与操作：按方向和时间识别主题、归并事件，查看数量、来源覆盖、增长及持续时间。</w:t>
      </w:r>
    </w:p>
    <w:p>
      <w:pPr>
        <w:pStyle w:val="ListBullet"/>
        <w:keepNext/>
      </w:pPr>
      <w:r>
        <w:t>输出与规则：热点计算口径公开，人工可合并拆分；资讯条数多不自动等于技术重要。</w:t>
      </w:r>
    </w:p>
    <w:p>
      <w:pPr>
        <w:pStyle w:val="ListBullet"/>
        <w:keepNext/>
      </w:pPr>
      <w:r>
        <w:t>异常与权限：来源覆盖变化需提示，不能把新增爬虫导致的数量变化解释成行业趋势。</w:t>
      </w:r>
    </w:p>
    <w:p>
      <w:pPr>
        <w:pStyle w:val="ListBullet"/>
        <w:keepNext/>
      </w:pPr>
      <w:r>
        <w:t>验收：用历史窗口复核主题及走势，趋势结论有证据，关联简报不重复堆叠。</w:t>
      </w:r>
    </w:p>
    <w:p>
      <w:pPr>
        <w:pStyle w:val="ListBullet"/>
        <w:keepNext w:val="0"/>
      </w:pPr>
      <w:r>
        <w:t>待确认：主题粒度、时间窗、热度公式、是否形成独立分析产品。确认记录：________。</w:t>
      </w:r>
    </w:p>
    <w:p>
      <w:pPr>
        <w:pStyle w:val="Heading2"/>
        <w:keepNext/>
      </w:pPr>
      <w:r>
        <w:t>E03 术语翻译与文件翻译</w:t>
      </w:r>
    </w:p>
    <w:p>
      <w:pPr>
        <w:pStyle w:val="ListBullet"/>
        <w:keepNext/>
      </w:pPr>
      <w:r>
        <w:t>建议阶段：二期，处理链必要翻译可单独纳入一期。使用者：科研人员。</w:t>
      </w:r>
    </w:p>
    <w:p>
      <w:pPr>
        <w:pStyle w:val="ListBullet"/>
        <w:keepNext/>
      </w:pPr>
      <w:r>
        <w:t>输入与操作：中英文本或授权文件翻译，使用术语表，双语对照、人工修改和下载。</w:t>
      </w:r>
    </w:p>
    <w:p>
      <w:pPr>
        <w:pStyle w:val="ListBullet"/>
        <w:keepNext/>
      </w:pPr>
      <w:r>
        <w:t>输出与规则：后台字段翻译与用户文件翻译分开；PDF纯文本翻译与复杂保版翻译分开报价验收。</w:t>
      </w:r>
    </w:p>
    <w:p>
      <w:pPr>
        <w:pStyle w:val="ListBullet"/>
        <w:keepNext/>
      </w:pPr>
      <w:r>
        <w:t>异常与权限：专有名词、公式、表格和数字不得无提示改变，文件外发遵守资料策略。</w:t>
      </w:r>
    </w:p>
    <w:p>
      <w:pPr>
        <w:pStyle w:val="ListBullet"/>
        <w:keepNext/>
      </w:pPr>
      <w:r>
        <w:t>验收：按专业样例核对术语和单位，明确输出保留哪些版式。</w:t>
      </w:r>
    </w:p>
    <w:p>
      <w:pPr>
        <w:pStyle w:val="ListBullet"/>
        <w:keepNext w:val="0"/>
      </w:pPr>
      <w:r>
        <w:t>待确认：语言、格式、是否要求排版保真、术语负责人和翻译质量验收人。确认记录：________。</w:t>
      </w:r>
    </w:p>
    <w:p>
      <w:pPr>
        <w:pStyle w:val="Heading2"/>
        <w:keepNext/>
      </w:pPr>
      <w:r>
        <w:t>E04 扫描文档与书籍OCR</w:t>
      </w:r>
    </w:p>
    <w:p>
      <w:pPr>
        <w:pStyle w:val="ListBullet"/>
        <w:keepNext/>
      </w:pPr>
      <w:r>
        <w:t>建议阶段：二期或更后。使用者：资料维护人员。</w:t>
      </w:r>
    </w:p>
    <w:p>
      <w:pPr>
        <w:pStyle w:val="ListBullet"/>
        <w:keepNext/>
      </w:pPr>
      <w:r>
        <w:t>输入与操作：扫描PDF或图片识别，版面与章节整理，人工校对后入库。</w:t>
      </w:r>
    </w:p>
    <w:p>
      <w:pPr>
        <w:pStyle w:val="ListBullet"/>
        <w:keepNext/>
      </w:pPr>
      <w:r>
        <w:t>输出与规则：OCR原文和校正文本分别保留，数字和图表说明须复核，扫描成功不代表准确。</w:t>
      </w:r>
    </w:p>
    <w:p>
      <w:pPr>
        <w:pStyle w:val="ListBullet"/>
        <w:keepNext/>
      </w:pPr>
      <w:r>
        <w:t>异常与权限：低置信度、复杂公式和手写内容提示，版权与使用授权由提供方确认。</w:t>
      </w:r>
    </w:p>
    <w:p>
      <w:pPr>
        <w:pStyle w:val="ListBullet"/>
        <w:keepNext/>
      </w:pPr>
      <w:r>
        <w:t>验收：用真实扫描样本核对错误率、页码、表格和引用定位，未校对材料不误当正式证据。</w:t>
      </w:r>
    </w:p>
    <w:p>
      <w:pPr>
        <w:pStyle w:val="ListBullet"/>
        <w:keepNext w:val="0"/>
      </w:pPr>
      <w:r>
        <w:t>待确认：是否确有首批样本、页数、语言、公式与表格范围及校对责任。确认记录：________。</w:t>
      </w:r>
    </w:p>
    <w:p>
      <w:pPr>
        <w:pStyle w:val="Heading2"/>
        <w:keepNext/>
      </w:pPr>
      <w:r>
        <w:t>E05 论文综述与其他材料类型</w:t>
      </w:r>
    </w:p>
    <w:p>
      <w:pPr>
        <w:pStyle w:val="ListBullet"/>
        <w:keepNext/>
      </w:pPr>
      <w:r>
        <w:t>建议阶段：二期。使用者：科研人员。</w:t>
      </w:r>
    </w:p>
    <w:p>
      <w:pPr>
        <w:pStyle w:val="ListBullet"/>
        <w:keepNext/>
      </w:pPr>
      <w:r>
        <w:t>输入与操作：选择专题与论文证据，形成综述结构和草稿，沿用编辑、引用和审核。</w:t>
      </w:r>
    </w:p>
    <w:p>
      <w:pPr>
        <w:pStyle w:val="ListBullet"/>
        <w:keepNext/>
      </w:pPr>
      <w:r>
        <w:t>输出与规则：与科研需求、技术路线的用途分开，不以旧论文原型页面代表完整学术写作能力。</w:t>
      </w:r>
    </w:p>
    <w:p>
      <w:pPr>
        <w:pStyle w:val="ListBullet"/>
        <w:keepNext/>
      </w:pPr>
      <w:r>
        <w:t>异常与权限：不伪造实验结果、文献和作者贡献，不能承诺自动发表或学术查重通过。</w:t>
      </w:r>
    </w:p>
    <w:p>
      <w:pPr>
        <w:pStyle w:val="ListBullet"/>
        <w:keepNext/>
      </w:pPr>
      <w:r>
        <w:t>验收：真实证据、论点、引用格式与目标样例匹配，任务和正式导出闭环完整。</w:t>
      </w:r>
    </w:p>
    <w:p>
      <w:pPr>
        <w:pStyle w:val="ListBullet"/>
        <w:keepNext w:val="0"/>
      </w:pPr>
      <w:r>
        <w:t>待确认：是否真实需要、材料类型、目标用途、模板及与现有科研功能的区别。确认记录：________。</w:t>
      </w:r>
    </w:p>
    <w:p>
      <w:pPr>
        <w:pStyle w:val="Heading2"/>
        <w:keepNext/>
      </w:pPr>
      <w:r>
        <w:t>E06 订阅预警与外发通知</w:t>
      </w:r>
    </w:p>
    <w:p>
      <w:pPr>
        <w:pStyle w:val="ListBullet"/>
        <w:keepNext/>
      </w:pPr>
      <w:r>
        <w:t>建议阶段：二期，运行故障提醒按O04先做。使用者：阅读人员和负责人。</w:t>
      </w:r>
    </w:p>
    <w:p>
      <w:pPr>
        <w:pStyle w:val="ListBullet"/>
        <w:keepNext/>
      </w:pPr>
      <w:r>
        <w:t>输入与操作：订阅方向、关键词、来源和周期，通过站内或约定渠道接收新内容提醒。</w:t>
      </w:r>
    </w:p>
    <w:p>
      <w:pPr>
        <w:pStyle w:val="ListBullet"/>
        <w:keepNext/>
      </w:pPr>
      <w:r>
        <w:t>输出与规则：业务订阅、审核待办、故障告警和正式简报分发各有规则，可取消订阅并去重。</w:t>
      </w:r>
    </w:p>
    <w:p>
      <w:pPr>
        <w:pStyle w:val="ListBullet"/>
        <w:keepNext/>
      </w:pPr>
      <w:r>
        <w:t>异常与权限：消息不得含无权正文，退订及时生效，发送失败可追踪但不无限重发。</w:t>
      </w:r>
    </w:p>
    <w:p>
      <w:pPr>
        <w:pStyle w:val="ListBullet"/>
        <w:keepNext/>
      </w:pPr>
      <w:r>
        <w:t>验收：命中样本仅发送给有权订阅者，来源撤回后不继续推送，外发简报经过批准。</w:t>
      </w:r>
    </w:p>
    <w:p>
      <w:pPr>
        <w:pStyle w:val="ListBullet"/>
        <w:keepNext w:val="0"/>
      </w:pPr>
      <w:r>
        <w:t>待确认：渠道、接收人、频率、保密要求、是否需要企业通讯平台对接。确认记录：________。</w:t>
      </w:r>
    </w:p>
    <w:p>
      <w:pPr>
        <w:pStyle w:val="Heading2"/>
        <w:keepNext/>
      </w:pPr>
      <w:r>
        <w:t>E07 统一身份组织协同与外部接口</w:t>
      </w:r>
    </w:p>
    <w:p>
      <w:pPr>
        <w:pStyle w:val="ListBullet"/>
        <w:keepNext/>
      </w:pPr>
      <w:r>
        <w:t>建议阶段：按客户环境单独评估。使用者：组织管理者和集成方。</w:t>
      </w:r>
    </w:p>
    <w:p>
      <w:pPr>
        <w:pStyle w:val="ListBullet"/>
        <w:keepNext/>
      </w:pPr>
      <w:r>
        <w:t>输入与操作：对接统一登录、组织与项目成员、OA或科研系统，交换确认的账号、状态与成果字段。</w:t>
      </w:r>
    </w:p>
    <w:p>
      <w:pPr>
        <w:pStyle w:val="ListBullet"/>
        <w:keepNext/>
      </w:pPr>
      <w:r>
        <w:t>输出与规则：每个接口明确方向、认证、字段、幂等、失败回执和责任人；多人实时编辑单独列项。</w:t>
      </w:r>
    </w:p>
    <w:p>
      <w:pPr>
        <w:pStyle w:val="ListBullet"/>
        <w:keepNext/>
      </w:pPr>
      <w:r>
        <w:t>异常与权限：上游失效有禁用与同步规则，跨系统身份不自动获得全部资料。</w:t>
      </w:r>
    </w:p>
    <w:p>
      <w:pPr>
        <w:pStyle w:val="ListBullet"/>
        <w:keepNext/>
      </w:pPr>
      <w:r>
        <w:t>验收：联合环境验证开通、离职、授权变化、重复同步及恢复，不能仅演示登录成功。</w:t>
      </w:r>
    </w:p>
    <w:p>
      <w:pPr>
        <w:pStyle w:val="ListBullet"/>
        <w:keepNext w:val="0"/>
      </w:pPr>
      <w:r>
        <w:t>待确认：目标系统、接口文档、对接方、联调环境、是否确属一期前置依赖。确认记录：________。</w:t>
      </w:r>
    </w:p>
    <w:p>
      <w:bookmarkStart w:id="18" w:name="chapter_18"/>
      <w:pPr>
        <w:pStyle w:val="Heading1"/>
      </w:pPr>
      <w:r>
        <w:t>18 全局体验与质量指标</w:t>
      </w:r>
      <w:bookmarkEnd w:id="18"/>
    </w:p>
    <w:p>
      <w:pPr>
        <w:pStyle w:val="Heading2"/>
      </w:pPr>
      <w:r>
        <w:t>18 1 页面与交互要求</w:t>
      </w:r>
    </w:p>
    <w:p>
      <w:r>
        <w:t>登录后的业务页面统一标题、间距、筛选、按钮、表格和分页规则，按内容区域宽度适配。建议覆盖手机约375像素、平板约768像素、小桌面约1024像素和大桌面约1440像素；这些是测试尺寸建议，不代表已有验收结果。大表格允许内部横向滚动，但关键按钮不能被裁掉。</w:t>
      </w:r>
    </w:p>
    <w:p>
      <w:r>
        <w:t>加载中、空数据、无权限、系统失败和模型不可用应分别呈现。上传、删除、重试、恢复版本、审核、发布和导出必须有真实状态；危险操作说明影响并确认。长时间任务后台执行，界面可离开再回来。键盘操作、清晰焦点、足够对比度和不只依赖颜色的状态提示作为统一要求。</w:t>
      </w:r>
    </w:p>
    <w:p>
      <w:r>
        <w:t>图形编辑和长文编辑可以使用专用布局，但需要解释滚动区域和保存状态。登录封面不纳入本轮视觉改版。</w:t>
      </w:r>
    </w:p>
    <w:p>
      <w:pPr>
        <w:pStyle w:val="Heading2"/>
      </w:pPr>
      <w:r>
        <w:t>18 2 建议指标与确认口径</w:t>
      </w:r>
    </w:p>
    <w:p>
      <w:r>
        <w:t>下表中的数值只是讨论起点，必须结合数据量、并发、设备、网络和模型限流后确认。不得直接作为已经达到的性能事实或合同承诺。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44"/>
        <w:gridCol w:w="3816"/>
        <w:gridCol w:w="4118"/>
      </w:tblGrid>
      <w:tr>
        <w:trPr>
          <w:cantSplit/>
          <w:tblHeader/>
        </w:trPr>
        <w:tc>
          <w:tcPr>
            <w:tcW w:type="dxa" w:w="194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DEE8F2"/>
          </w:tcPr>
          <w:p>
            <w:pPr>
              <w:keepNext w:val="0"/>
              <w:spacing w:before="0" w:after="40" w:line="259" w:lineRule="auto"/>
            </w:pPr>
            <w:r>
              <w:rPr>
                <w:b/>
                <w:color w:val="000000"/>
                <w:sz w:val="20"/>
              </w:rPr>
              <w:t>指标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DEE8F2"/>
          </w:tcPr>
          <w:p>
            <w:pPr>
              <w:keepNext w:val="0"/>
              <w:spacing w:before="0" w:after="40" w:line="259" w:lineRule="auto"/>
            </w:pPr>
            <w:r>
              <w:rPr>
                <w:b/>
                <w:color w:val="000000"/>
                <w:sz w:val="20"/>
              </w:rPr>
              <w:t>建议讨论值或定义</w:t>
            </w:r>
          </w:p>
        </w:tc>
        <w:tc>
          <w:tcPr>
            <w:tcW w:type="dxa" w:w="411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DEE8F2"/>
          </w:tcPr>
          <w:p>
            <w:pPr>
              <w:keepNext w:val="0"/>
              <w:spacing w:before="0" w:after="40" w:line="259" w:lineRule="auto"/>
            </w:pPr>
            <w:r>
              <w:rPr>
                <w:b/>
                <w:color w:val="000000"/>
                <w:sz w:val="20"/>
              </w:rPr>
              <w:t>必须同时确认的条件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列表与关键词检索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建议95%的请求在3秒内返回</w:t>
            </w:r>
          </w:p>
        </w:tc>
        <w:tc>
          <w:tcPr>
            <w:tcW w:type="dxa" w:w="411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正式数据量、并发数、冷热缓存、测试网络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保存反馈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建议95%的保存请求在2秒内反馈</w:t>
            </w:r>
          </w:p>
        </w:tc>
        <w:tc>
          <w:tcPr>
            <w:tcW w:type="dxa" w:w="411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长文大小、附件不计入、并发编辑情形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任务接收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建议3秒内取得任务ID，正文生成另计</w:t>
            </w:r>
          </w:p>
        </w:tc>
        <w:tc>
          <w:tcPr>
            <w:tcW w:type="dxa" w:w="411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队列可用、最大积压与拒绝策略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解析与生成时间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按文件页数、字符数、章节数分档实测后定</w:t>
            </w:r>
          </w:p>
        </w:tc>
        <w:tc>
          <w:tcPr>
            <w:tcW w:type="dxa" w:w="411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模型型号、限流、超时、降级是否算完成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数据字段完整率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必填字段完整记录数除以应入库记录数</w:t>
            </w:r>
          </w:p>
        </w:tc>
        <w:tc>
          <w:tcPr>
            <w:tcW w:type="dxa" w:w="411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必填定义、原始缺失与系统丢失分别统计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过滤效果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相关样本漏收率与不相关样本误收率分别计算</w:t>
            </w:r>
          </w:p>
        </w:tc>
        <w:tc>
          <w:tcPr>
            <w:tcW w:type="dxa" w:w="411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业务标注集、边界样本、抽样与允许上限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去重效果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重复残留与误合并分别统计</w:t>
            </w:r>
          </w:p>
        </w:tc>
        <w:tc>
          <w:tcPr>
            <w:tcW w:type="dxa" w:w="411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精确重复和相似事件两种口径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引用可追溯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已检查关键事实中可定位来源的比例</w:t>
            </w:r>
          </w:p>
        </w:tc>
        <w:tc>
          <w:tcPr>
            <w:tcW w:type="dxa" w:w="411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哪些事实必需引用、抽查规模、授权证据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模板完整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必填字段和章节全部具备，版式逐页比对</w:t>
            </w:r>
          </w:p>
        </w:tc>
        <w:tc>
          <w:tcPr>
            <w:tcW w:type="dxa" w:w="411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各类型最新样表、长文和空值样本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权限安全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必测越权场景全部拒绝</w:t>
            </w:r>
          </w:p>
        </w:tc>
        <w:tc>
          <w:tcPr>
            <w:tcW w:type="dxa" w:w="411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详情、片段、版本、图形、下载与后台调用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备份恢复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数据丢失窗口和恢复时间由运维方确认</w:t>
            </w:r>
          </w:p>
        </w:tc>
        <w:tc>
          <w:tcPr>
            <w:tcW w:type="dxa" w:w="411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备份频率、文件体量、隔离恢复环境</w:t>
            </w:r>
          </w:p>
        </w:tc>
      </w:tr>
    </w:tbl>
    <w:p>
      <w:pPr>
        <w:spacing w:after="40" w:before="0" w:line="60" w:lineRule="exact"/>
      </w:pPr>
      <w:r>
        <w:rPr>
          <w:sz w:val="6"/>
        </w:rPr>
        <w:t xml:space="preserve"> </w:t>
      </w:r>
    </w:p>
    <w:p>
      <w:pPr>
        <w:pStyle w:val="Heading2"/>
      </w:pPr>
      <w:r>
        <w:t>18 3 数据规模与资源确认</w:t>
      </w:r>
    </w:p>
    <w:p>
      <w:r>
        <w:t>会上填写：首批来源数____；历史资讯____条；论文____条；内部文件____份或____GB；年增长____；注册人数____；峰值在线____；同时解析____份；同时生成____个任务；典型报告____字；最大文件____MB或____页。没有这些条件，不宜给出确定性能或费用承诺。</w:t>
      </w:r>
    </w:p>
    <w:p>
      <w:bookmarkStart w:id="19" w:name="chapter_19"/>
      <w:pPr>
        <w:pStyle w:val="Heading1"/>
      </w:pPr>
      <w:r>
        <w:t>19 分阶段开发与交付依赖</w:t>
      </w:r>
      <w:bookmarkEnd w:id="19"/>
    </w:p>
    <w:p>
      <w:pPr>
        <w:pStyle w:val="Heading2"/>
      </w:pPr>
      <w:r>
        <w:t>19 1 建议分期</w:t>
      </w:r>
    </w:p>
    <w:p>
      <w:r>
        <w:t>建议保留完整产品范围清单，再选择一期范围，避免把“暂缓”误写为需求已删除。若历史合同明确要求三类报告、三类图形或自动简报一期交付，必须由业务方确认变更，不可由研发自行缩减。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44"/>
        <w:gridCol w:w="3816"/>
        <w:gridCol w:w="4118"/>
      </w:tblGrid>
      <w:tr>
        <w:trPr>
          <w:cantSplit/>
          <w:tblHeader/>
        </w:trPr>
        <w:tc>
          <w:tcPr>
            <w:tcW w:type="dxa" w:w="194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DEE8F2"/>
          </w:tcPr>
          <w:p>
            <w:pPr>
              <w:keepNext w:val="0"/>
              <w:spacing w:before="0" w:after="40" w:line="259" w:lineRule="auto"/>
            </w:pPr>
            <w:r>
              <w:rPr>
                <w:b/>
                <w:color w:val="000000"/>
                <w:sz w:val="20"/>
              </w:rPr>
              <w:t>阶段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DEE8F2"/>
          </w:tcPr>
          <w:p>
            <w:pPr>
              <w:keepNext w:val="0"/>
              <w:spacing w:before="0" w:after="40" w:line="259" w:lineRule="auto"/>
            </w:pPr>
            <w:r>
              <w:rPr>
                <w:b/>
                <w:color w:val="000000"/>
                <w:sz w:val="20"/>
              </w:rPr>
              <w:t>建议交付内容</w:t>
            </w:r>
          </w:p>
        </w:tc>
        <w:tc>
          <w:tcPr>
            <w:tcW w:type="dxa" w:w="411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DEE8F2"/>
          </w:tcPr>
          <w:p>
            <w:pPr>
              <w:keepNext w:val="0"/>
              <w:spacing w:before="0" w:after="40" w:line="259" w:lineRule="auto"/>
            </w:pPr>
            <w:r>
              <w:rPr>
                <w:b/>
                <w:color w:val="000000"/>
                <w:sz w:val="20"/>
              </w:rPr>
              <w:t>阶段完成证据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范围确认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主业务、来源清单、角色、模板、样例、规则、指标和排除项</w:t>
            </w:r>
          </w:p>
        </w:tc>
        <w:tc>
          <w:tcPr>
            <w:tcW w:type="dxa" w:w="411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已确认清单与待补材料责任人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数据闭环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来源接入、运行历史、清洗过滤、人工修正审核、前台阅读检索</w:t>
            </w:r>
          </w:p>
        </w:tc>
        <w:tc>
          <w:tcPr>
            <w:tcW w:type="dxa" w:w="411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一批真实数据从接入到用户可见的对账记录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科研闭环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授权资料、任务、大纲、生成、编辑、引用、检查、定稿和正式格式输出</w:t>
            </w:r>
          </w:p>
        </w:tc>
        <w:tc>
          <w:tcPr>
            <w:tcW w:type="dxa" w:w="411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一种优先材料的完整真实样例及审核意见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简报闭环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周期选材、栏目、生成编辑、来源、定稿导出，按范围加入自动计划</w:t>
            </w:r>
          </w:p>
        </w:tc>
        <w:tc>
          <w:tcPr>
            <w:tcW w:type="dxa" w:w="411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一份实际周期简报与自动计划验证记录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范围扩展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其余确认报告与图形类型、共享审批、增强检索及可选项目</w:t>
            </w:r>
          </w:p>
        </w:tc>
        <w:tc>
          <w:tcPr>
            <w:tcW w:type="dxa" w:w="411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按对应样例和权限完成验收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上线交付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安全、运行、容量、备份恢复、部署培训及业务试用</w:t>
            </w:r>
          </w:p>
        </w:tc>
        <w:tc>
          <w:tcPr>
            <w:tcW w:type="dxa" w:w="411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业务与技术分别确认，不以部署成功代替业务验收</w:t>
            </w:r>
          </w:p>
        </w:tc>
      </w:tr>
    </w:tbl>
    <w:p>
      <w:pPr>
        <w:spacing w:after="40" w:before="0" w:line="60" w:lineRule="exact"/>
      </w:pPr>
      <w:r>
        <w:rPr>
          <w:sz w:val="6"/>
        </w:rPr>
        <w:t xml:space="preserve"> </w:t>
      </w:r>
    </w:p>
    <w:p>
      <w:r>
        <w:t>以上顺序用于说明依赖，可在接口稳定后并行，不指定人数、天数或交付日期。排期需结合会议确认范围、现有代码差距、人员和外部材料重新估算。</w:t>
      </w:r>
    </w:p>
    <w:p>
      <w:pPr>
        <w:pStyle w:val="Heading2"/>
      </w:pPr>
      <w:r>
        <w:t>19 2 关键依赖</w:t>
      </w:r>
    </w:p>
    <w:p>
      <w:r>
        <w:t>来源清单和接入规范先于正式采集验收；分类与过滤样本先于过滤质量验收；资料解析和授权先于可靠生成；正式模板与字段先于版式导出验收；来源引用先于事实复核；作者定稿先于正式发布；部署与安全策略先于向云端模型发送内部资料。</w:t>
      </w:r>
    </w:p>
    <w:p>
      <w:r>
        <w:t>科研和简报应共用证据权限、版本、模型审计和导出基础，避免两套功能分别出现不一致的保存、审核和下载规则。界面按钮只能在后端能力与权限就绪后开放。</w:t>
      </w:r>
    </w:p>
    <w:p>
      <w:pPr>
        <w:pStyle w:val="Heading2"/>
      </w:pPr>
      <w:r>
        <w:t>19 3 范围冻结前需要补齐的材料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936"/>
        <w:gridCol w:w="3672"/>
        <w:gridCol w:w="3110"/>
        <w:gridCol w:w="2160"/>
      </w:tblGrid>
      <w:tr>
        <w:trPr>
          <w:cantSplit/>
          <w:tblHeader/>
        </w:trPr>
        <w:tc>
          <w:tcPr>
            <w:tcW w:type="dxa" w:w="93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DEE8F2"/>
          </w:tcPr>
          <w:p>
            <w:pPr>
              <w:keepNext w:val="0"/>
              <w:spacing w:before="0" w:after="40" w:line="259" w:lineRule="auto"/>
              <w:jc w:val="center"/>
            </w:pPr>
            <w:r>
              <w:rPr>
                <w:b/>
                <w:color w:val="000000"/>
                <w:sz w:val="20"/>
              </w:rPr>
              <w:t>材料编号</w:t>
            </w:r>
          </w:p>
        </w:tc>
        <w:tc>
          <w:tcPr>
            <w:tcW w:type="dxa" w:w="3672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DEE8F2"/>
          </w:tcPr>
          <w:p>
            <w:pPr>
              <w:keepNext w:val="0"/>
              <w:spacing w:before="0" w:after="40" w:line="259" w:lineRule="auto"/>
            </w:pPr>
            <w:r>
              <w:rPr>
                <w:b/>
                <w:color w:val="000000"/>
                <w:sz w:val="20"/>
              </w:rPr>
              <w:t>材料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DEE8F2"/>
          </w:tcPr>
          <w:p>
            <w:pPr>
              <w:keepNext w:val="0"/>
              <w:spacing w:before="0" w:after="40" w:line="259" w:lineRule="auto"/>
            </w:pPr>
            <w:r>
              <w:rPr>
                <w:b/>
                <w:color w:val="000000"/>
                <w:sz w:val="20"/>
              </w:rPr>
              <w:t>关联功能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DEE8F2"/>
          </w:tcPr>
          <w:p>
            <w:pPr>
              <w:keepNext w:val="0"/>
              <w:spacing w:before="0" w:after="40" w:line="259" w:lineRule="auto"/>
            </w:pPr>
            <w:r>
              <w:rPr>
                <w:b/>
                <w:color w:val="000000"/>
                <w:sz w:val="20"/>
              </w:rPr>
              <w:t>提供方与完成时间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  <w:jc w:val="center"/>
            </w:pPr>
            <w:r>
              <w:rPr>
                <w:b w:val="0"/>
                <w:color w:val="000000"/>
                <w:sz w:val="20"/>
              </w:rPr>
              <w:t>M01</w:t>
            </w:r>
          </w:p>
        </w:tc>
        <w:tc>
          <w:tcPr>
            <w:tcW w:type="dxa" w:w="3672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首批来源及授权使用说明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D01至D05、I04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待填写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  <w:jc w:val="center"/>
            </w:pPr>
            <w:r>
              <w:rPr>
                <w:b w:val="0"/>
                <w:color w:val="000000"/>
                <w:sz w:val="20"/>
              </w:rPr>
              <w:t>M02</w:t>
            </w:r>
          </w:p>
        </w:tc>
        <w:tc>
          <w:tcPr>
            <w:tcW w:type="dxa" w:w="3672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爬虫接口样本和错误样本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D02、D06、F11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待填写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  <w:jc w:val="center"/>
            </w:pPr>
            <w:r>
              <w:rPr>
                <w:b w:val="0"/>
                <w:color w:val="000000"/>
                <w:sz w:val="20"/>
              </w:rPr>
              <w:t>M03</w:t>
            </w:r>
          </w:p>
        </w:tc>
        <w:tc>
          <w:tcPr>
            <w:tcW w:type="dxa" w:w="3672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业务分类、证据词及排除规则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F04至F07、C08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待填写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  <w:jc w:val="center"/>
            </w:pPr>
            <w:r>
              <w:rPr>
                <w:b w:val="0"/>
                <w:color w:val="000000"/>
                <w:sz w:val="20"/>
              </w:rPr>
              <w:t>M04</w:t>
            </w:r>
          </w:p>
        </w:tc>
        <w:tc>
          <w:tcPr>
            <w:tcW w:type="dxa" w:w="3672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人工标注的过滤与摘要评估集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F05、F06、F12、C06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待填写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  <w:jc w:val="center"/>
            </w:pPr>
            <w:r>
              <w:rPr>
                <w:b w:val="0"/>
                <w:color w:val="000000"/>
                <w:sz w:val="20"/>
              </w:rPr>
              <w:t>M05</w:t>
            </w:r>
          </w:p>
        </w:tc>
        <w:tc>
          <w:tcPr>
            <w:tcW w:type="dxa" w:w="3672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三类材料的最新空白模板及完成样例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R01、R12、第11章、C01至C03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待填写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  <w:jc w:val="center"/>
            </w:pPr>
            <w:r>
              <w:rPr>
                <w:b w:val="0"/>
                <w:color w:val="000000"/>
                <w:sz w:val="20"/>
              </w:rPr>
              <w:t>M06</w:t>
            </w:r>
          </w:p>
        </w:tc>
        <w:tc>
          <w:tcPr>
            <w:tcW w:type="dxa" w:w="3672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经费科目、年度、计算和金额规则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第11章、R10、R12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待填写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  <w:jc w:val="center"/>
            </w:pPr>
            <w:r>
              <w:rPr>
                <w:b w:val="0"/>
                <w:color w:val="000000"/>
                <w:sz w:val="20"/>
              </w:rPr>
              <w:t>M07</w:t>
            </w:r>
          </w:p>
        </w:tc>
        <w:tc>
          <w:tcPr>
            <w:tcW w:type="dxa" w:w="3672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三种图形认可样例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G01至G05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待填写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  <w:jc w:val="center"/>
            </w:pPr>
            <w:r>
              <w:rPr>
                <w:b w:val="0"/>
                <w:color w:val="000000"/>
                <w:sz w:val="20"/>
              </w:rPr>
              <w:t>M08</w:t>
            </w:r>
          </w:p>
        </w:tc>
        <w:tc>
          <w:tcPr>
            <w:tcW w:type="dxa" w:w="3672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日周月报栏目与真实样例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B01至B08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待填写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  <w:jc w:val="center"/>
            </w:pPr>
            <w:r>
              <w:rPr>
                <w:b w:val="0"/>
                <w:color w:val="000000"/>
                <w:sz w:val="20"/>
              </w:rPr>
              <w:t>M09</w:t>
            </w:r>
          </w:p>
        </w:tc>
        <w:tc>
          <w:tcPr>
            <w:tcW w:type="dxa" w:w="3672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角色、审核、发布与资料分级规则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第3章、A01至A06、O01至O03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待填写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  <w:jc w:val="center"/>
            </w:pPr>
            <w:r>
              <w:rPr>
                <w:b w:val="0"/>
                <w:color w:val="000000"/>
                <w:sz w:val="20"/>
              </w:rPr>
              <w:t>M10</w:t>
            </w:r>
          </w:p>
        </w:tc>
        <w:tc>
          <w:tcPr>
            <w:tcW w:type="dxa" w:w="3672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部署资源、模型许可和费用规则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C04、C07、O03至O08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待填写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  <w:jc w:val="center"/>
            </w:pPr>
            <w:r>
              <w:rPr>
                <w:b w:val="0"/>
                <w:color w:val="000000"/>
                <w:sz w:val="20"/>
              </w:rPr>
              <w:t>M11</w:t>
            </w:r>
          </w:p>
        </w:tc>
        <w:tc>
          <w:tcPr>
            <w:tcW w:type="dxa" w:w="3672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数据规模、性能和运维指标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第18章、O05、O06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待填写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  <w:jc w:val="center"/>
            </w:pPr>
            <w:r>
              <w:rPr>
                <w:b w:val="0"/>
                <w:color w:val="000000"/>
                <w:sz w:val="20"/>
              </w:rPr>
              <w:t>M12</w:t>
            </w:r>
          </w:p>
        </w:tc>
        <w:tc>
          <w:tcPr>
            <w:tcW w:type="dxa" w:w="3672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外部系统接口和联调环境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E06、E07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按是否纳入范围填写</w:t>
            </w:r>
          </w:p>
        </w:tc>
      </w:tr>
    </w:tbl>
    <w:p>
      <w:pPr>
        <w:spacing w:after="40" w:before="0" w:line="60" w:lineRule="exact"/>
      </w:pPr>
      <w:r>
        <w:rPr>
          <w:sz w:val="6"/>
        </w:rPr>
        <w:t xml:space="preserve"> </w:t>
      </w:r>
    </w:p>
    <w:p>
      <w:bookmarkStart w:id="20" w:name="chapter_20"/>
      <w:pPr>
        <w:pStyle w:val="Heading1"/>
      </w:pPr>
      <w:r>
        <w:t>20 真实业务验收场景</w:t>
      </w:r>
      <w:bookmarkEnd w:id="20"/>
    </w:p>
    <w:p>
      <w:r>
        <w:t>本章先用于讨论“用什么证明功能做对了”，开发完成后再执行。每个场景至少记录账号、样本ID、配置版本、操作、实际结果、截图或文件；目前均未预填为通过。</w:t>
      </w:r>
    </w:p>
    <w:p>
      <w:pPr>
        <w:pStyle w:val="Heading2"/>
      </w:pPr>
      <w:r>
        <w:t>S01 一批情报从接入到正式阅读</w:t>
      </w:r>
    </w:p>
    <w:p>
      <w:r>
        <w:t>选一个确认来源，提交同时含有效、缺字段、重复、不相关和模型失败的数据批次。检查逐条接收、计数、原始快照、规则版本、处理结果、人工修正和审核。普通用户只能看到满足条件的最终内容，标题、摘要、分类和评分与审核结果一致。关联D02、D06、F01至F12、I01、I02。验收负责人____；结果____。</w:t>
      </w:r>
    </w:p>
    <w:p>
      <w:pPr>
        <w:pStyle w:val="Heading2"/>
      </w:pPr>
      <w:r>
        <w:t>S02 过滤提示词变更与回退</w:t>
      </w:r>
    </w:p>
    <w:p>
      <w:r>
        <w:t>使用固定标注样本测试旧新版，比较误收和漏收；测试不改正式数据。发布后新运行使用新版，旧运行可追溯原版本。选小批量重处理并保护人工修正，再回滚验证。关联F05、F09、F12、C05、C06。验收负责人____；结果____。</w:t>
      </w:r>
    </w:p>
    <w:p>
      <w:pPr>
        <w:pStyle w:val="Heading2"/>
      </w:pPr>
      <w:r>
        <w:t>S03 文件上传安全解析与权限</w:t>
      </w:r>
    </w:p>
    <w:p>
      <w:r>
        <w:t>A上传私有DOCX、可搜索PDF及不支持样本，混入超限、损坏和风险文件。扫描失败或待扫描不能进入解析与AI；成功正文与原文件相符。B不能通过搜索、ID、片段、下载或导出访问私有资料。关联K01至K08、O02、O03。验收负责人____；结果____。</w:t>
      </w:r>
    </w:p>
    <w:p>
      <w:pPr>
        <w:pStyle w:val="Heading2"/>
      </w:pPr>
      <w:r>
        <w:t>S04 搜索跨页选材与资料失效</w:t>
      </w:r>
    </w:p>
    <w:p>
      <w:r>
        <w:t>从资讯、论文和内部资料的搜索结果及第二页加入资料篮，刷新并创建任务，核对类型和快照。随后撤回一条来源或收回授权，生成时发现不可用，不误用缓存。关联P03至P05、I07、R03。验收负责人____；结果____。</w:t>
      </w:r>
    </w:p>
    <w:p>
      <w:pPr>
        <w:pStyle w:val="Heading2"/>
      </w:pPr>
      <w:r>
        <w:t>S05 科研需求报告完整编制</w:t>
      </w:r>
    </w:p>
    <w:p>
      <w:r>
        <w:t>用真实需求、授权资料和确认模板，填写业务参数，调整大纲，生成、编辑、核对引用和指标，定稿并导出。遇证据不足必须标记而非编造。按样例核对内容与正式文件。关联R01至R12、第11章。验收负责人____；结果____。</w:t>
      </w:r>
    </w:p>
    <w:p>
      <w:pPr>
        <w:pStyle w:val="Heading2"/>
      </w:pPr>
      <w:r>
        <w:t>S06 技术路线报告与路线图</w:t>
      </w:r>
    </w:p>
    <w:p>
      <w:r>
        <w:t>使用另一真实主题，核对目标、任务、方法、验证、阶段与成果的一致性。图形来自实际报告，修改节点和依赖后保存，导出图像及含图Word/PDF，核对版本一致。关联R01至R12、G01、G03、G05。验收负责人____；结果____。</w:t>
      </w:r>
    </w:p>
    <w:p>
      <w:pPr>
        <w:pStyle w:val="Heading2"/>
      </w:pPr>
      <w:r>
        <w:t>S07 正式填报表与经费</w:t>
      </w:r>
    </w:p>
    <w:p>
      <w:r>
        <w:t>提供完整封面、年度、明细和研究指标。系统计算小计与总计，检查父子科目不重复汇总；改变年份后列数和合计正确。按正式样表逐页核对长表格、分页、单位和签字位置。关联第11章、R10、R12、C02。验收负责人____；结果____。</w:t>
      </w:r>
    </w:p>
    <w:p>
      <w:pPr>
        <w:pStyle w:val="Heading2"/>
      </w:pPr>
      <w:r>
        <w:t>S08 编辑冲突局部重写与版本恢复</w:t>
      </w:r>
    </w:p>
    <w:p>
      <w:r>
        <w:t>双页面编辑同一成果制造修订冲突，确认不会静默覆盖；对单章局部重写，放弃候选不影响原文。保存、比较并恢复旧版，核对正文、引用、图形和经费一致，恢复后重新复核。关联R07至R11、G04。验收负责人____；结果____。</w:t>
      </w:r>
    </w:p>
    <w:p>
      <w:pPr>
        <w:pStyle w:val="Heading2"/>
      </w:pPr>
      <w:r>
        <w:t>S09 日周月报周期与来源</w:t>
      </w:r>
    </w:p>
    <w:p>
      <w:r>
        <w:t>按纳入范围的周期准备边界样本，覆盖周末、月末和跨年。候选查询覆盖全周期，去重、方向和条数真实生效；编辑标题、栏目和来源后保存、定稿导出，每条摘要能追溯。关联B01至B05、B08。验收负责人____；结果____。</w:t>
      </w:r>
    </w:p>
    <w:p>
      <w:pPr>
        <w:pStyle w:val="Heading2"/>
      </w:pPr>
      <w:r>
        <w:t>S10 自动简报计划与无数据</w:t>
      </w:r>
    </w:p>
    <w:p>
      <w:r>
        <w:t>创建、修改、暂停恢复及补跑计划，查看下次时间与历史。验证节假日、无候选、模型失败及重复派发，不自动生成假资讯，不覆盖人工成果，不自动发布。关联B06、B07、O04。验收负责人____；结果____。</w:t>
      </w:r>
    </w:p>
    <w:p>
      <w:pPr>
        <w:pStyle w:val="Heading2"/>
      </w:pPr>
      <w:r>
        <w:t>S11 审核退回发布与撤回</w:t>
      </w:r>
    </w:p>
    <w:p>
      <w:r>
        <w:t>作者提交固定版本，指定审核人退回，作者修改重提后通过，再由获授权人员发布。普通用户不能直接发布，发布后修改受控，撤回保留记录并影响后续阅读和引用。关联A01至A06、R11、O02。验收负责人____；结果____。</w:t>
      </w:r>
    </w:p>
    <w:p>
      <w:pPr>
        <w:pStyle w:val="Heading2"/>
      </w:pPr>
      <w:r>
        <w:t>S12 模型故障与数据外发控制</w:t>
      </w:r>
    </w:p>
    <w:p>
      <w:r>
        <w:t>科研、简报、过滤分别验证实际DeepSeek调用及审计。模拟主模型失败、备用、超限及禁止外发材料，核对实际模型、费用口径和降级标识，重试也不能绕过资料策略。关联C04至C07、O03、R06。验收负责人____；结果____。</w:t>
      </w:r>
    </w:p>
    <w:p>
      <w:pPr>
        <w:pStyle w:val="Heading2"/>
      </w:pPr>
      <w:r>
        <w:t>S13 服务恢复与完整备份</w:t>
      </w:r>
    </w:p>
    <w:p>
      <w:r>
        <w:t>停止处理或生成Worker、制造模型超时和短时数据库异常，观察真实失败与积压，恢复后无重复成果。隔离环境恢复备份，核对文件、数据、引用和任务关系。关联D05、O04至O08。验收负责人____；结果____。</w:t>
      </w:r>
    </w:p>
    <w:p>
      <w:pPr>
        <w:pStyle w:val="Heading2"/>
      </w:pPr>
      <w:r>
        <w:t>S14 页面适配与全资源越权</w:t>
      </w:r>
    </w:p>
    <w:p>
      <w:r>
        <w:t>用普通用户、维护人员、审核人和管理员，在约定屏幕尺寸完成主要流程；通过修改ID、路径和模型ID测试详情、版本、图形、取消、删除、下载。界面可见性与接口权限一致。关联第3章、第18章、O01、O02。验收负责人____；结果____。</w:t>
      </w:r>
    </w:p>
    <w:p>
      <w:bookmarkStart w:id="21" w:name="chapter_21"/>
      <w:pPr>
        <w:pStyle w:val="Heading1"/>
      </w:pPr>
      <w:r>
        <w:t>21 会议关键决策清单</w:t>
      </w:r>
      <w:bookmarkEnd w:id="21"/>
    </w:p>
    <w:p>
      <w:r>
        <w:t>下列问题决定开发量和验收边界。可先讨论本表，再深入对应功能。建议选项不代表默认同意，结论必须填写。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691"/>
        <w:gridCol w:w="2880"/>
        <w:gridCol w:w="4349"/>
        <w:gridCol w:w="1958"/>
      </w:tblGrid>
      <w:tr>
        <w:trPr>
          <w:cantSplit/>
          <w:tblHeader/>
        </w:trPr>
        <w:tc>
          <w:tcPr>
            <w:tcW w:type="dxa" w:w="691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DEE8F2"/>
          </w:tcPr>
          <w:p>
            <w:pPr>
              <w:keepNext w:val="0"/>
              <w:spacing w:before="0" w:after="40" w:line="259" w:lineRule="auto"/>
              <w:jc w:val="center"/>
            </w:pPr>
            <w:r>
              <w:rPr>
                <w:b/>
                <w:color w:val="000000"/>
                <w:sz w:val="20"/>
              </w:rPr>
              <w:t>编号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DEE8F2"/>
          </w:tcPr>
          <w:p>
            <w:pPr>
              <w:keepNext w:val="0"/>
              <w:spacing w:before="0" w:after="40" w:line="259" w:lineRule="auto"/>
            </w:pPr>
            <w:r>
              <w:rPr>
                <w:b/>
                <w:color w:val="000000"/>
                <w:sz w:val="20"/>
              </w:rPr>
              <w:t>要确认的问题</w:t>
            </w:r>
          </w:p>
        </w:tc>
        <w:tc>
          <w:tcPr>
            <w:tcW w:type="dxa" w:w="4349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DEE8F2"/>
          </w:tcPr>
          <w:p>
            <w:pPr>
              <w:keepNext w:val="0"/>
              <w:spacing w:before="0" w:after="40" w:line="259" w:lineRule="auto"/>
            </w:pPr>
            <w:r>
              <w:rPr>
                <w:b/>
                <w:color w:val="000000"/>
                <w:sz w:val="20"/>
              </w:rPr>
              <w:t>建议讨论起点</w:t>
            </w:r>
          </w:p>
        </w:tc>
        <w:tc>
          <w:tcPr>
            <w:tcW w:type="dxa" w:w="195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DEE8F2"/>
          </w:tcPr>
          <w:p>
            <w:pPr>
              <w:keepNext w:val="0"/>
              <w:spacing w:before="0" w:after="40" w:line="259" w:lineRule="auto"/>
            </w:pPr>
            <w:r>
              <w:rPr>
                <w:b/>
                <w:color w:val="000000"/>
                <w:sz w:val="20"/>
              </w:rPr>
              <w:t>会议结论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  <w:jc w:val="center"/>
            </w:pPr>
            <w:r>
              <w:rPr>
                <w:b w:val="0"/>
                <w:color w:val="000000"/>
                <w:sz w:val="20"/>
              </w:rPr>
              <w:t>Q01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一期主要服务谁</w:t>
            </w:r>
          </w:p>
        </w:tc>
        <w:tc>
          <w:tcPr>
            <w:tcW w:type="dxa" w:w="4349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明确情报人员或科研编制人员的主要使用场景</w:t>
            </w:r>
          </w:p>
        </w:tc>
        <w:tc>
          <w:tcPr>
            <w:tcW w:type="dxa" w:w="195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待确认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  <w:jc w:val="center"/>
            </w:pPr>
            <w:r>
              <w:rPr>
                <w:b w:val="0"/>
                <w:color w:val="000000"/>
                <w:sz w:val="20"/>
              </w:rPr>
              <w:t>Q02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一期最重要的实际成果</w:t>
            </w:r>
          </w:p>
        </w:tc>
        <w:tc>
          <w:tcPr>
            <w:tcW w:type="dxa" w:w="4349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选定一份简报和一种科研材料作为首要验证样例</w:t>
            </w:r>
          </w:p>
        </w:tc>
        <w:tc>
          <w:tcPr>
            <w:tcW w:type="dxa" w:w="195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待确认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  <w:jc w:val="center"/>
            </w:pPr>
            <w:r>
              <w:rPr>
                <w:b w:val="0"/>
                <w:color w:val="000000"/>
                <w:sz w:val="20"/>
              </w:rPr>
              <w:t>Q03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旧需求或合同中哪些必须保留</w:t>
            </w:r>
          </w:p>
        </w:tc>
        <w:tc>
          <w:tcPr>
            <w:tcW w:type="dxa" w:w="4349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对三类材料、三类图形和自动计划逐项核对，不能自行缩减</w:t>
            </w:r>
          </w:p>
        </w:tc>
        <w:tc>
          <w:tcPr>
            <w:tcW w:type="dxa" w:w="195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待确认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  <w:jc w:val="center"/>
            </w:pPr>
            <w:r>
              <w:rPr>
                <w:b w:val="0"/>
                <w:color w:val="000000"/>
                <w:sz w:val="20"/>
              </w:rPr>
              <w:t>Q04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首批来源及爬虫责任</w:t>
            </w:r>
          </w:p>
        </w:tc>
        <w:tc>
          <w:tcPr>
            <w:tcW w:type="dxa" w:w="4349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列清单，区分平台接入与来源脚本交付</w:t>
            </w:r>
          </w:p>
        </w:tc>
        <w:tc>
          <w:tcPr>
            <w:tcW w:type="dxa" w:w="195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待确认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  <w:jc w:val="center"/>
            </w:pPr>
            <w:r>
              <w:rPr>
                <w:b w:val="0"/>
                <w:color w:val="000000"/>
                <w:sz w:val="20"/>
              </w:rPr>
              <w:t>Q05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采集历史与原始数据留存</w:t>
            </w:r>
          </w:p>
        </w:tc>
        <w:tc>
          <w:tcPr>
            <w:tcW w:type="dxa" w:w="4349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明确保留内容、年限、容量和授权边界</w:t>
            </w:r>
          </w:p>
        </w:tc>
        <w:tc>
          <w:tcPr>
            <w:tcW w:type="dxa" w:w="195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待确认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  <w:jc w:val="center"/>
            </w:pPr>
            <w:r>
              <w:rPr>
                <w:b w:val="0"/>
                <w:color w:val="000000"/>
                <w:sz w:val="20"/>
              </w:rPr>
              <w:t>Q06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业务分类与过滤规则</w:t>
            </w:r>
          </w:p>
        </w:tc>
        <w:tc>
          <w:tcPr>
            <w:tcW w:type="dxa" w:w="4349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先给分类和标注样本，再确定阈值</w:t>
            </w:r>
          </w:p>
        </w:tc>
        <w:tc>
          <w:tcPr>
            <w:tcW w:type="dxa" w:w="195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待确认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  <w:jc w:val="center"/>
            </w:pPr>
            <w:r>
              <w:rPr>
                <w:b w:val="0"/>
                <w:color w:val="000000"/>
                <w:sz w:val="20"/>
              </w:rPr>
              <w:t>Q07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是否所有内容都人工审核</w:t>
            </w:r>
          </w:p>
        </w:tc>
        <w:tc>
          <w:tcPr>
            <w:tcW w:type="dxa" w:w="4349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一期建议默认审核，可信来源例外需明确批准</w:t>
            </w:r>
          </w:p>
        </w:tc>
        <w:tc>
          <w:tcPr>
            <w:tcW w:type="dxa" w:w="195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待确认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  <w:jc w:val="center"/>
            </w:pPr>
            <w:r>
              <w:rPr>
                <w:b w:val="0"/>
                <w:color w:val="000000"/>
                <w:sz w:val="20"/>
              </w:rPr>
              <w:t>Q08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人工修正与机器结果谁优先</w:t>
            </w:r>
          </w:p>
        </w:tc>
        <w:tc>
          <w:tcPr>
            <w:tcW w:type="dxa" w:w="4349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建议保护人工正式结果，重处理需确认</w:t>
            </w:r>
          </w:p>
        </w:tc>
        <w:tc>
          <w:tcPr>
            <w:tcW w:type="dxa" w:w="195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待确认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  <w:jc w:val="center"/>
            </w:pPr>
            <w:r>
              <w:rPr>
                <w:b w:val="0"/>
                <w:color w:val="000000"/>
                <w:sz w:val="20"/>
              </w:rPr>
              <w:t>Q09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重要性评分如何定义</w:t>
            </w:r>
          </w:p>
        </w:tc>
        <w:tc>
          <w:tcPr>
            <w:tcW w:type="dxa" w:w="4349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与相关性和质量分分开，规则不明不展示精确分</w:t>
            </w:r>
          </w:p>
        </w:tc>
        <w:tc>
          <w:tcPr>
            <w:tcW w:type="dxa" w:w="195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待确认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  <w:jc w:val="center"/>
            </w:pPr>
            <w:r>
              <w:rPr>
                <w:b w:val="0"/>
                <w:color w:val="000000"/>
                <w:sz w:val="20"/>
              </w:rPr>
              <w:t>Q10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文件格式及OCR范围</w:t>
            </w:r>
          </w:p>
        </w:tc>
        <w:tc>
          <w:tcPr>
            <w:tcW w:type="dxa" w:w="4349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先确认可搜索文档，扫描和旧DOC另列</w:t>
            </w:r>
          </w:p>
        </w:tc>
        <w:tc>
          <w:tcPr>
            <w:tcW w:type="dxa" w:w="195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待确认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  <w:jc w:val="center"/>
            </w:pPr>
            <w:r>
              <w:rPr>
                <w:b w:val="0"/>
                <w:color w:val="000000"/>
                <w:sz w:val="20"/>
              </w:rPr>
              <w:t>Q11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资料授权深度</w:t>
            </w:r>
          </w:p>
        </w:tc>
        <w:tc>
          <w:tcPr>
            <w:tcW w:type="dxa" w:w="4349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私有与平台授权公开先做，部门项目共享明确分期</w:t>
            </w:r>
          </w:p>
        </w:tc>
        <w:tc>
          <w:tcPr>
            <w:tcW w:type="dxa" w:w="195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待确认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  <w:jc w:val="center"/>
            </w:pPr>
            <w:r>
              <w:rPr>
                <w:b w:val="0"/>
                <w:color w:val="000000"/>
                <w:sz w:val="20"/>
              </w:rPr>
              <w:t>Q12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是否允许内部资料发云端模型</w:t>
            </w:r>
          </w:p>
        </w:tc>
        <w:tc>
          <w:tcPr>
            <w:tcW w:type="dxa" w:w="4349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按数据等级和使用目的确认，不以可阅读代替许可</w:t>
            </w:r>
          </w:p>
        </w:tc>
        <w:tc>
          <w:tcPr>
            <w:tcW w:type="dxa" w:w="195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待确认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  <w:jc w:val="center"/>
            </w:pPr>
            <w:r>
              <w:rPr>
                <w:b w:val="0"/>
                <w:color w:val="000000"/>
                <w:sz w:val="20"/>
              </w:rPr>
              <w:t>Q13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科研报告与填报表是否独立产品</w:t>
            </w:r>
          </w:p>
        </w:tc>
        <w:tc>
          <w:tcPr>
            <w:tcW w:type="dxa" w:w="4349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根据正式用途和样表判断，避免重叠入口</w:t>
            </w:r>
          </w:p>
        </w:tc>
        <w:tc>
          <w:tcPr>
            <w:tcW w:type="dxa" w:w="195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待确认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  <w:jc w:val="center"/>
            </w:pPr>
            <w:r>
              <w:rPr>
                <w:b w:val="0"/>
                <w:color w:val="000000"/>
                <w:sz w:val="20"/>
              </w:rPr>
              <w:t>Q14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三类材料一期先后顺序</w:t>
            </w:r>
          </w:p>
        </w:tc>
        <w:tc>
          <w:tcPr>
            <w:tcW w:type="dxa" w:w="4349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用业务最常用且样表完整的类型先跑通</w:t>
            </w:r>
          </w:p>
        </w:tc>
        <w:tc>
          <w:tcPr>
            <w:tcW w:type="dxa" w:w="195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待确认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  <w:jc w:val="center"/>
            </w:pPr>
            <w:r>
              <w:rPr>
                <w:b w:val="0"/>
                <w:color w:val="000000"/>
                <w:sz w:val="20"/>
              </w:rPr>
              <w:t>Q15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经费表做到什么程度</w:t>
            </w:r>
          </w:p>
        </w:tc>
        <w:tc>
          <w:tcPr>
            <w:tcW w:type="dxa" w:w="4349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人工输入加系统计算；科目和勾稽规则业务提供</w:t>
            </w:r>
          </w:p>
        </w:tc>
        <w:tc>
          <w:tcPr>
            <w:tcW w:type="dxa" w:w="195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待确认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  <w:jc w:val="center"/>
            </w:pPr>
            <w:r>
              <w:rPr>
                <w:b w:val="0"/>
                <w:color w:val="000000"/>
                <w:sz w:val="20"/>
              </w:rPr>
              <w:t>Q16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编辑和局部重写深度</w:t>
            </w:r>
          </w:p>
        </w:tc>
        <w:tc>
          <w:tcPr>
            <w:tcW w:type="dxa" w:w="4349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明确正文格式、表格、章节或段落范围</w:t>
            </w:r>
          </w:p>
        </w:tc>
        <w:tc>
          <w:tcPr>
            <w:tcW w:type="dxa" w:w="195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待确认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  <w:jc w:val="center"/>
            </w:pPr>
            <w:r>
              <w:rPr>
                <w:b w:val="0"/>
                <w:color w:val="000000"/>
                <w:sz w:val="20"/>
              </w:rPr>
              <w:t>Q17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三类图形与编辑深度</w:t>
            </w:r>
          </w:p>
        </w:tc>
        <w:tc>
          <w:tcPr>
            <w:tcW w:type="dxa" w:w="4349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先确认实际样例及自由编辑要求，再分期</w:t>
            </w:r>
          </w:p>
        </w:tc>
        <w:tc>
          <w:tcPr>
            <w:tcW w:type="dxa" w:w="195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待确认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  <w:jc w:val="center"/>
            </w:pPr>
            <w:r>
              <w:rPr>
                <w:b w:val="0"/>
                <w:color w:val="000000"/>
                <w:sz w:val="20"/>
              </w:rPr>
              <w:t>Q18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是否必须正式Word版式</w:t>
            </w:r>
          </w:p>
        </w:tc>
        <w:tc>
          <w:tcPr>
            <w:tcW w:type="dxa" w:w="4349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建议正式输出按最新样表逐页验收</w:t>
            </w:r>
          </w:p>
        </w:tc>
        <w:tc>
          <w:tcPr>
            <w:tcW w:type="dxa" w:w="195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待确认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  <w:jc w:val="center"/>
            </w:pPr>
            <w:r>
              <w:rPr>
                <w:b w:val="0"/>
                <w:color w:val="000000"/>
                <w:sz w:val="20"/>
              </w:rPr>
              <w:t>Q19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简报是汇编还是分析研判</w:t>
            </w:r>
          </w:p>
        </w:tc>
        <w:tc>
          <w:tcPr>
            <w:tcW w:type="dxa" w:w="4349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栏目与质量样例分别确认，不能只定篇幅</w:t>
            </w:r>
          </w:p>
        </w:tc>
        <w:tc>
          <w:tcPr>
            <w:tcW w:type="dxa" w:w="195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待确认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  <w:jc w:val="center"/>
            </w:pPr>
            <w:r>
              <w:rPr>
                <w:b w:val="0"/>
                <w:color w:val="000000"/>
                <w:sz w:val="20"/>
              </w:rPr>
              <w:t>Q20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日周月报与自动计划范围</w:t>
            </w:r>
          </w:p>
        </w:tc>
        <w:tc>
          <w:tcPr>
            <w:tcW w:type="dxa" w:w="4349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周期、执行日、节假日和补跑规则都要写清</w:t>
            </w:r>
          </w:p>
        </w:tc>
        <w:tc>
          <w:tcPr>
            <w:tcW w:type="dxa" w:w="195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待确认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  <w:jc w:val="center"/>
            </w:pPr>
            <w:r>
              <w:rPr>
                <w:b w:val="0"/>
                <w:color w:val="000000"/>
                <w:sz w:val="20"/>
              </w:rPr>
              <w:t>Q21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谁审核谁发布</w:t>
            </w:r>
          </w:p>
        </w:tc>
        <w:tc>
          <w:tcPr>
            <w:tcW w:type="dxa" w:w="4349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业务职责与系统管理员分开；自动任务不自动发布</w:t>
            </w:r>
          </w:p>
        </w:tc>
        <w:tc>
          <w:tcPr>
            <w:tcW w:type="dxa" w:w="195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待确认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  <w:jc w:val="center"/>
            </w:pPr>
            <w:r>
              <w:rPr>
                <w:b w:val="0"/>
                <w:color w:val="000000"/>
                <w:sz w:val="20"/>
              </w:rPr>
              <w:t>Q22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成果是否需要部门共享</w:t>
            </w:r>
          </w:p>
        </w:tc>
        <w:tc>
          <w:tcPr>
            <w:tcW w:type="dxa" w:w="4349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逐人、部门、项目组及编辑权分别确认</w:t>
            </w:r>
          </w:p>
        </w:tc>
        <w:tc>
          <w:tcPr>
            <w:tcW w:type="dxa" w:w="195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待确认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  <w:jc w:val="center"/>
            </w:pPr>
            <w:r>
              <w:rPr>
                <w:b w:val="0"/>
                <w:color w:val="000000"/>
                <w:sz w:val="20"/>
              </w:rPr>
              <w:t>Q23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配置人员可改哪些Prompt和规则</w:t>
            </w:r>
          </w:p>
        </w:tc>
        <w:tc>
          <w:tcPr>
            <w:tcW w:type="dxa" w:w="4349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过滤、科研和简报必须实际绑定并有测试发布流程</w:t>
            </w:r>
          </w:p>
        </w:tc>
        <w:tc>
          <w:tcPr>
            <w:tcW w:type="dxa" w:w="195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待确认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  <w:jc w:val="center"/>
            </w:pPr>
            <w:r>
              <w:rPr>
                <w:b w:val="0"/>
                <w:color w:val="000000"/>
                <w:sz w:val="20"/>
              </w:rPr>
              <w:t>Q24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费用与调用限额</w:t>
            </w:r>
          </w:p>
        </w:tc>
        <w:tc>
          <w:tcPr>
            <w:tcW w:type="dxa" w:w="4349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确认账户、日月额度、重试口径和超限行为</w:t>
            </w:r>
          </w:p>
        </w:tc>
        <w:tc>
          <w:tcPr>
            <w:tcW w:type="dxa" w:w="195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待确认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  <w:jc w:val="center"/>
            </w:pPr>
            <w:r>
              <w:rPr>
                <w:b w:val="0"/>
                <w:color w:val="000000"/>
                <w:sz w:val="20"/>
              </w:rPr>
              <w:t>Q25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热点翻译OCR语义检索是否一期</w:t>
            </w:r>
          </w:p>
        </w:tc>
        <w:tc>
          <w:tcPr>
            <w:tcW w:type="dxa" w:w="4349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分开确认真实场景和样本，不打包默认纳入</w:t>
            </w:r>
          </w:p>
        </w:tc>
        <w:tc>
          <w:tcPr>
            <w:tcW w:type="dxa" w:w="195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待确认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  <w:jc w:val="center"/>
            </w:pPr>
            <w:r>
              <w:rPr>
                <w:b w:val="0"/>
                <w:color w:val="000000"/>
                <w:sz w:val="20"/>
              </w:rPr>
              <w:t>Q26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是否需要通知和外部系统对接</w:t>
            </w:r>
          </w:p>
        </w:tc>
        <w:tc>
          <w:tcPr>
            <w:tcW w:type="dxa" w:w="4349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列渠道、字段、联调方和依赖，不只写“支持接口”</w:t>
            </w:r>
          </w:p>
        </w:tc>
        <w:tc>
          <w:tcPr>
            <w:tcW w:type="dxa" w:w="195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待确认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  <w:jc w:val="center"/>
            </w:pPr>
            <w:r>
              <w:rPr>
                <w:b w:val="0"/>
                <w:color w:val="000000"/>
                <w:sz w:val="20"/>
              </w:rPr>
              <w:t>Q27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数据量并发与性能目标</w:t>
            </w:r>
          </w:p>
        </w:tc>
        <w:tc>
          <w:tcPr>
            <w:tcW w:type="dxa" w:w="4349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填写第18章规模，再约定测量方法和阈值</w:t>
            </w:r>
          </w:p>
        </w:tc>
        <w:tc>
          <w:tcPr>
            <w:tcW w:type="dxa" w:w="195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待确认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  <w:jc w:val="center"/>
            </w:pPr>
            <w:r>
              <w:rPr>
                <w:b w:val="0"/>
                <w:color w:val="000000"/>
                <w:sz w:val="20"/>
              </w:rPr>
              <w:t>Q28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备份恢复和日常运维归谁</w:t>
            </w:r>
          </w:p>
        </w:tc>
        <w:tc>
          <w:tcPr>
            <w:tcW w:type="dxa" w:w="4349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明确责任人、频率、恢复指标和费用</w:t>
            </w:r>
          </w:p>
        </w:tc>
        <w:tc>
          <w:tcPr>
            <w:tcW w:type="dxa" w:w="195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待确认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  <w:jc w:val="center"/>
            </w:pPr>
            <w:r>
              <w:rPr>
                <w:b w:val="0"/>
                <w:color w:val="000000"/>
                <w:sz w:val="20"/>
              </w:rPr>
              <w:t>Q29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谁提供真实样例并确认合格</w:t>
            </w:r>
          </w:p>
        </w:tc>
        <w:tc>
          <w:tcPr>
            <w:tcW w:type="dxa" w:w="4349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每类成果和每条主链路指定业务确认人</w:t>
            </w:r>
          </w:p>
        </w:tc>
        <w:tc>
          <w:tcPr>
            <w:tcW w:type="dxa" w:w="195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待确认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  <w:jc w:val="center"/>
            </w:pPr>
            <w:r>
              <w:rPr>
                <w:b w:val="0"/>
                <w:color w:val="000000"/>
                <w:sz w:val="20"/>
              </w:rPr>
              <w:t>Q30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何时可以冻结范围和估算排期</w:t>
            </w:r>
          </w:p>
        </w:tc>
        <w:tc>
          <w:tcPr>
            <w:tcW w:type="dxa" w:w="4349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必需材料、边界、分期和验收标准明确后估算</w:t>
            </w:r>
          </w:p>
        </w:tc>
        <w:tc>
          <w:tcPr>
            <w:tcW w:type="dxa" w:w="195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待确认</w:t>
            </w:r>
          </w:p>
        </w:tc>
      </w:tr>
    </w:tbl>
    <w:p>
      <w:pPr>
        <w:spacing w:after="40" w:before="0" w:line="60" w:lineRule="exact"/>
      </w:pPr>
      <w:r>
        <w:rPr>
          <w:sz w:val="6"/>
        </w:rPr>
        <w:t xml:space="preserve"> </w:t>
      </w:r>
    </w:p>
    <w:p>
      <w:bookmarkStart w:id="22" w:name="chapter_22"/>
      <w:pPr>
        <w:pStyle w:val="Heading1"/>
      </w:pPr>
      <w:r>
        <w:t>22 功能确认与变更记录</w:t>
      </w:r>
      <w:bookmarkEnd w:id="22"/>
    </w:p>
    <w:p>
      <w:pPr>
        <w:pStyle w:val="Heading2"/>
      </w:pPr>
      <w:r>
        <w:t>22 1 模块核对索引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72"/>
        <w:gridCol w:w="2160"/>
        <w:gridCol w:w="5846"/>
      </w:tblGrid>
      <w:tr>
        <w:trPr>
          <w:cantSplit/>
          <w:tblHeader/>
        </w:trPr>
        <w:tc>
          <w:tcPr>
            <w:tcW w:type="dxa" w:w="1872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DEE8F2"/>
          </w:tcPr>
          <w:p>
            <w:pPr>
              <w:keepNext w:val="0"/>
              <w:spacing w:before="0" w:after="40" w:line="259" w:lineRule="auto"/>
            </w:pPr>
            <w:r>
              <w:rPr>
                <w:b/>
                <w:color w:val="000000"/>
                <w:sz w:val="20"/>
              </w:rPr>
              <w:t>模块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DEE8F2"/>
          </w:tcPr>
          <w:p>
            <w:pPr>
              <w:keepNext w:val="0"/>
              <w:spacing w:before="0" w:after="40" w:line="259" w:lineRule="auto"/>
            </w:pPr>
            <w:r>
              <w:rPr>
                <w:b/>
                <w:color w:val="000000"/>
                <w:sz w:val="20"/>
              </w:rPr>
              <w:t>功能编号</w:t>
            </w:r>
          </w:p>
        </w:tc>
        <w:tc>
          <w:tcPr>
            <w:tcW w:type="dxa" w:w="584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DEE8F2"/>
          </w:tcPr>
          <w:p>
            <w:pPr>
              <w:keepNext w:val="0"/>
              <w:spacing w:before="0" w:after="40" w:line="259" w:lineRule="auto"/>
            </w:pPr>
            <w:r>
              <w:rPr>
                <w:b/>
                <w:color w:val="000000"/>
                <w:sz w:val="20"/>
              </w:rPr>
              <w:t>核对重点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门户与工作区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P01至P06</w:t>
            </w:r>
          </w:p>
        </w:tc>
        <w:tc>
          <w:tcPr>
            <w:tcW w:type="dxa" w:w="584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真实入口、检索、跨页选材、个人任务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数据接入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D01至D08</w:t>
            </w:r>
          </w:p>
        </w:tc>
        <w:tc>
          <w:tcPr>
            <w:tcW w:type="dxa" w:w="584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来源、爬虫边界、批次对账、原始留存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数据处理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F01至F12</w:t>
            </w:r>
          </w:p>
        </w:tc>
        <w:tc>
          <w:tcPr>
            <w:tcW w:type="dxa" w:w="584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过滤依据、人工修正、回执映射和版本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内部资料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K01至K08</w:t>
            </w:r>
          </w:p>
        </w:tc>
        <w:tc>
          <w:tcPr>
            <w:tcW w:type="dxa" w:w="584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安全、解析、定位、权限及引用影响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资讯与论文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I01至I07</w:t>
            </w:r>
          </w:p>
        </w:tc>
        <w:tc>
          <w:tcPr>
            <w:tcW w:type="dxa" w:w="584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元数据、合法全文、阅读及证据转换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科研编制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R01至R12</w:t>
            </w:r>
          </w:p>
        </w:tc>
        <w:tc>
          <w:tcPr>
            <w:tcW w:type="dxa" w:w="584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模板、证据、生成、编辑、引用和输出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图形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G01至G05</w:t>
            </w:r>
          </w:p>
        </w:tc>
        <w:tc>
          <w:tcPr>
            <w:tcW w:type="dxa" w:w="584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实际结构、编辑深度及嵌入输出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简报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B01至B08</w:t>
            </w:r>
          </w:p>
        </w:tc>
        <w:tc>
          <w:tcPr>
            <w:tcW w:type="dxa" w:w="584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全周期候选、研判、编辑和自动计划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模板模型Prompt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C01至C08</w:t>
            </w:r>
          </w:p>
        </w:tc>
        <w:tc>
          <w:tcPr>
            <w:tcW w:type="dxa" w:w="584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生效绑定、测试发布、版本与费用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成果审核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A01至A06</w:t>
            </w:r>
          </w:p>
        </w:tc>
        <w:tc>
          <w:tcPr>
            <w:tcW w:type="dxa" w:w="584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作者定稿、业务审批、发布和共享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系统与运行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O01至O08</w:t>
            </w:r>
          </w:p>
        </w:tc>
        <w:tc>
          <w:tcPr>
            <w:tcW w:type="dxa" w:w="584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权限、外发、恢复、存储与交接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可选扩展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E01至E07</w:t>
            </w:r>
          </w:p>
        </w:tc>
        <w:tc>
          <w:tcPr>
            <w:tcW w:type="dxa" w:w="584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独立场景、分期和额外依赖</w:t>
            </w:r>
          </w:p>
        </w:tc>
      </w:tr>
    </w:tbl>
    <w:p>
      <w:pPr>
        <w:spacing w:after="40" w:before="0" w:line="60" w:lineRule="exact"/>
      </w:pPr>
      <w:r>
        <w:rPr>
          <w:sz w:val="6"/>
        </w:rPr>
        <w:t xml:space="preserve"> </w:t>
      </w:r>
    </w:p>
    <w:p>
      <w:pPr>
        <w:pStyle w:val="Heading2"/>
      </w:pPr>
      <w:r>
        <w:t>22 2 每项确认记录模板</w:t>
      </w:r>
    </w:p>
    <w:p>
      <w:r>
        <w:t>同一项存在多个未决规则时可以拆成子项，但保留原功能编号。会议结论应同步回写功能说明，不能只有口头同意。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60"/>
        <w:gridCol w:w="7718"/>
      </w:tblGrid>
      <w:tr>
        <w:trPr>
          <w:cantSplit/>
          <w:tblHeader/>
        </w:trPr>
        <w:tc>
          <w:tcPr>
            <w:tcW w:type="dxa" w:w="216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DEE8F2"/>
          </w:tcPr>
          <w:p>
            <w:pPr>
              <w:keepNext w:val="0"/>
              <w:spacing w:before="0" w:after="40" w:line="259" w:lineRule="auto"/>
            </w:pPr>
            <w:r>
              <w:rPr>
                <w:b/>
                <w:color w:val="000000"/>
                <w:sz w:val="20"/>
              </w:rPr>
              <w:t>字段</w:t>
            </w:r>
          </w:p>
        </w:tc>
        <w:tc>
          <w:tcPr>
            <w:tcW w:type="dxa" w:w="771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DEE8F2"/>
          </w:tcPr>
          <w:p>
            <w:pPr>
              <w:keepNext w:val="0"/>
              <w:spacing w:before="0" w:after="40" w:line="259" w:lineRule="auto"/>
            </w:pPr>
            <w:r>
              <w:rPr>
                <w:b/>
                <w:color w:val="000000"/>
                <w:sz w:val="20"/>
              </w:rPr>
              <w:t>填写内容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功能编号与名称</w:t>
            </w:r>
          </w:p>
        </w:tc>
        <w:tc>
          <w:tcPr>
            <w:tcW w:type="dxa" w:w="771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例如F05相关性过滤与拒绝依据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确认结果</w:t>
            </w:r>
          </w:p>
        </w:tc>
        <w:tc>
          <w:tcPr>
            <w:tcW w:type="dxa" w:w="771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保留／调整／暂缓／不做／待补材料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最终使用者与目的</w:t>
            </w:r>
          </w:p>
        </w:tc>
        <w:tc>
          <w:tcPr>
            <w:tcW w:type="dxa" w:w="771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谁在什么业务场景使用，解决什么问题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输入与前置条件</w:t>
            </w:r>
          </w:p>
        </w:tc>
        <w:tc>
          <w:tcPr>
            <w:tcW w:type="dxa" w:w="771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字段、文件、样例、来源、授权及外部依赖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最终操作与输出</w:t>
            </w:r>
          </w:p>
        </w:tc>
        <w:tc>
          <w:tcPr>
            <w:tcW w:type="dxa" w:w="771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允许做什么、生成什么、保存与导出哪些内容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规则与权限</w:t>
            </w:r>
          </w:p>
        </w:tc>
        <w:tc>
          <w:tcPr>
            <w:tcW w:type="dxa" w:w="771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阈值、状态、角色、异常和不可做的事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交付阶段</w:t>
            </w:r>
          </w:p>
        </w:tc>
        <w:tc>
          <w:tcPr>
            <w:tcW w:type="dxa" w:w="771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一期／二期／其他，未确认不默认进入一期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验收方法</w:t>
            </w:r>
          </w:p>
        </w:tc>
        <w:tc>
          <w:tcPr>
            <w:tcW w:type="dxa" w:w="771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场景编号、真实样本、预期文件和通过标准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业务确认人</w:t>
            </w:r>
          </w:p>
        </w:tc>
        <w:tc>
          <w:tcPr>
            <w:tcW w:type="dxa" w:w="771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姓名与职责，不预填虚构人员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待补材料及时间</w:t>
            </w:r>
          </w:p>
        </w:tc>
        <w:tc>
          <w:tcPr>
            <w:tcW w:type="dxa" w:w="771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提供方、内容、计划日期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关联调整</w:t>
            </w:r>
          </w:p>
        </w:tc>
        <w:tc>
          <w:tcPr>
            <w:tcW w:type="dxa" w:w="771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对模型、模板、资料、界面及其他模块的影响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会议日期与版本</w:t>
            </w:r>
          </w:p>
        </w:tc>
        <w:tc>
          <w:tcPr>
            <w:tcW w:type="dxa" w:w="771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实际讨论日期、结论版本</w:t>
            </w:r>
          </w:p>
        </w:tc>
      </w:tr>
    </w:tbl>
    <w:p>
      <w:pPr>
        <w:spacing w:after="40" w:before="0" w:line="60" w:lineRule="exact"/>
      </w:pPr>
      <w:r>
        <w:rPr>
          <w:sz w:val="6"/>
        </w:rPr>
        <w:t xml:space="preserve"> </w:t>
      </w:r>
    </w:p>
    <w:p>
      <w:pPr>
        <w:pStyle w:val="Heading2"/>
      </w:pPr>
      <w:r>
        <w:t>22 3 建议的现场记录表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224"/>
        <w:gridCol w:w="1368"/>
        <w:gridCol w:w="864"/>
        <w:gridCol w:w="4838"/>
        <w:gridCol w:w="1584"/>
      </w:tblGrid>
      <w:tr>
        <w:trPr>
          <w:cantSplit/>
          <w:tblHeader/>
        </w:trPr>
        <w:tc>
          <w:tcPr>
            <w:tcW w:type="dxa" w:w="122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DEE8F2"/>
          </w:tcPr>
          <w:p>
            <w:pPr>
              <w:keepNext w:val="0"/>
              <w:spacing w:before="0" w:after="40" w:line="259" w:lineRule="auto"/>
              <w:jc w:val="center"/>
            </w:pPr>
            <w:r>
              <w:rPr>
                <w:b/>
                <w:color w:val="000000"/>
                <w:sz w:val="20"/>
              </w:rPr>
              <w:t>功能编号</w:t>
            </w:r>
          </w:p>
        </w:tc>
        <w:tc>
          <w:tcPr>
            <w:tcW w:type="dxa" w:w="136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DEE8F2"/>
          </w:tcPr>
          <w:p>
            <w:pPr>
              <w:keepNext w:val="0"/>
              <w:spacing w:before="0" w:after="40" w:line="259" w:lineRule="auto"/>
            </w:pPr>
            <w:r>
              <w:rPr>
                <w:b/>
                <w:color w:val="000000"/>
                <w:sz w:val="20"/>
              </w:rPr>
              <w:t>确认结果</w:t>
            </w:r>
          </w:p>
        </w:tc>
        <w:tc>
          <w:tcPr>
            <w:tcW w:type="dxa" w:w="86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DEE8F2"/>
          </w:tcPr>
          <w:p>
            <w:pPr>
              <w:keepNext w:val="0"/>
              <w:spacing w:before="0" w:after="40" w:line="259" w:lineRule="auto"/>
            </w:pPr>
            <w:r>
              <w:rPr>
                <w:b/>
                <w:color w:val="000000"/>
                <w:sz w:val="20"/>
              </w:rPr>
              <w:t>阶段</w:t>
            </w:r>
          </w:p>
        </w:tc>
        <w:tc>
          <w:tcPr>
            <w:tcW w:type="dxa" w:w="483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DEE8F2"/>
          </w:tcPr>
          <w:p>
            <w:pPr>
              <w:keepNext w:val="0"/>
              <w:spacing w:before="0" w:after="40" w:line="259" w:lineRule="auto"/>
            </w:pPr>
            <w:r>
              <w:rPr>
                <w:b/>
                <w:color w:val="000000"/>
                <w:sz w:val="20"/>
              </w:rPr>
              <w:t>调整内容或待补材料</w:t>
            </w:r>
          </w:p>
        </w:tc>
        <w:tc>
          <w:tcPr>
            <w:tcW w:type="dxa" w:w="158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DEE8F2"/>
          </w:tcPr>
          <w:p>
            <w:pPr>
              <w:keepNext w:val="0"/>
              <w:spacing w:before="0" w:after="40" w:line="259" w:lineRule="auto"/>
            </w:pPr>
            <w:r>
              <w:rPr>
                <w:b/>
                <w:color w:val="000000"/>
                <w:sz w:val="20"/>
              </w:rPr>
              <w:t>确认人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  <w:jc w:val="center"/>
            </w:pPr>
            <w:r>
              <w:rPr>
                <w:b w:val="0"/>
                <w:color w:val="000000"/>
                <w:sz w:val="20"/>
              </w:rPr>
              <w:t>待填写</w:t>
            </w:r>
          </w:p>
        </w:tc>
        <w:tc>
          <w:tcPr>
            <w:tcW w:type="dxa" w:w="136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待确认</w:t>
            </w:r>
          </w:p>
        </w:tc>
        <w:tc>
          <w:tcPr>
            <w:tcW w:type="dxa" w:w="86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待定</w:t>
            </w:r>
          </w:p>
        </w:tc>
        <w:tc>
          <w:tcPr>
            <w:tcW w:type="dxa" w:w="483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待填写</w:t>
            </w:r>
          </w:p>
        </w:tc>
        <w:tc>
          <w:tcPr>
            <w:tcW w:type="dxa" w:w="158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待填写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  <w:jc w:val="center"/>
            </w:pPr>
            <w:r>
              <w:rPr>
                <w:b w:val="0"/>
                <w:color w:val="000000"/>
                <w:sz w:val="20"/>
              </w:rPr>
              <w:t>待填写</w:t>
            </w:r>
          </w:p>
        </w:tc>
        <w:tc>
          <w:tcPr>
            <w:tcW w:type="dxa" w:w="136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待确认</w:t>
            </w:r>
          </w:p>
        </w:tc>
        <w:tc>
          <w:tcPr>
            <w:tcW w:type="dxa" w:w="86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待定</w:t>
            </w:r>
          </w:p>
        </w:tc>
        <w:tc>
          <w:tcPr>
            <w:tcW w:type="dxa" w:w="483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待填写</w:t>
            </w:r>
          </w:p>
        </w:tc>
        <w:tc>
          <w:tcPr>
            <w:tcW w:type="dxa" w:w="158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待填写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  <w:jc w:val="center"/>
            </w:pPr>
            <w:r>
              <w:rPr>
                <w:b w:val="0"/>
                <w:color w:val="000000"/>
                <w:sz w:val="20"/>
              </w:rPr>
              <w:t>待填写</w:t>
            </w:r>
          </w:p>
        </w:tc>
        <w:tc>
          <w:tcPr>
            <w:tcW w:type="dxa" w:w="136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待确认</w:t>
            </w:r>
          </w:p>
        </w:tc>
        <w:tc>
          <w:tcPr>
            <w:tcW w:type="dxa" w:w="86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待定</w:t>
            </w:r>
          </w:p>
        </w:tc>
        <w:tc>
          <w:tcPr>
            <w:tcW w:type="dxa" w:w="483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待填写</w:t>
            </w:r>
          </w:p>
        </w:tc>
        <w:tc>
          <w:tcPr>
            <w:tcW w:type="dxa" w:w="158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待填写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  <w:jc w:val="center"/>
            </w:pPr>
            <w:r>
              <w:rPr>
                <w:b w:val="0"/>
                <w:color w:val="000000"/>
                <w:sz w:val="20"/>
              </w:rPr>
              <w:t>待填写</w:t>
            </w:r>
          </w:p>
        </w:tc>
        <w:tc>
          <w:tcPr>
            <w:tcW w:type="dxa" w:w="136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待确认</w:t>
            </w:r>
          </w:p>
        </w:tc>
        <w:tc>
          <w:tcPr>
            <w:tcW w:type="dxa" w:w="86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待定</w:t>
            </w:r>
          </w:p>
        </w:tc>
        <w:tc>
          <w:tcPr>
            <w:tcW w:type="dxa" w:w="483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待填写</w:t>
            </w:r>
          </w:p>
        </w:tc>
        <w:tc>
          <w:tcPr>
            <w:tcW w:type="dxa" w:w="158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待填写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  <w:jc w:val="center"/>
            </w:pPr>
            <w:r>
              <w:rPr>
                <w:b w:val="0"/>
                <w:color w:val="000000"/>
                <w:sz w:val="20"/>
              </w:rPr>
              <w:t>待填写</w:t>
            </w:r>
          </w:p>
        </w:tc>
        <w:tc>
          <w:tcPr>
            <w:tcW w:type="dxa" w:w="136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待确认</w:t>
            </w:r>
          </w:p>
        </w:tc>
        <w:tc>
          <w:tcPr>
            <w:tcW w:type="dxa" w:w="86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待定</w:t>
            </w:r>
          </w:p>
        </w:tc>
        <w:tc>
          <w:tcPr>
            <w:tcW w:type="dxa" w:w="483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待填写</w:t>
            </w:r>
          </w:p>
        </w:tc>
        <w:tc>
          <w:tcPr>
            <w:tcW w:type="dxa" w:w="158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keepNext w:val="0"/>
              <w:spacing w:before="0" w:after="40" w:line="259" w:lineRule="auto"/>
            </w:pPr>
            <w:r>
              <w:rPr>
                <w:b w:val="0"/>
                <w:color w:val="000000"/>
                <w:sz w:val="20"/>
              </w:rPr>
              <w:t>待填写</w:t>
            </w:r>
          </w:p>
        </w:tc>
      </w:tr>
    </w:tbl>
    <w:p>
      <w:pPr>
        <w:spacing w:after="40" w:before="0" w:line="60" w:lineRule="exact"/>
      </w:pPr>
      <w:r>
        <w:rPr>
          <w:sz w:val="6"/>
        </w:rPr>
        <w:t xml:space="preserve"> </w:t>
      </w:r>
    </w:p>
    <w:p>
      <w:pPr>
        <w:pStyle w:val="Heading2"/>
      </w:pPr>
      <w:r>
        <w:t>22 4 范围冻结与后续变更</w:t>
      </w:r>
    </w:p>
    <w:p>
      <w:r>
        <w:t>范围冻结需列出明确纳入、暂缓、排除和仍待确认四类，不以“按讨论执行”替代清单。每项正式需求关联功能编号、规则、样例、验收和负责人；研发再映射到当前已有、需要修复、需要扩展或需要新建的工作，不直接把代码现状当作需求上限。</w:t>
      </w:r>
    </w:p>
    <w:p>
      <w:r>
        <w:t>变更记录建议字段：变更编号、关联功能、原规则、新规则、提出原因、业务确认人、受影响模板或接口或历史数据、费用与工期评估、批准结果和生效版本。新增功能未经评估不自动加入已确认一期。</w:t>
      </w:r>
    </w:p>
    <w:p>
      <w:bookmarkStart w:id="23" w:name="chapter_23"/>
      <w:pPr>
        <w:pStyle w:val="Heading1"/>
      </w:pPr>
      <w:r>
        <w:t>23 讨论依据与文档使用边界</w:t>
      </w:r>
      <w:bookmarkEnd w:id="23"/>
    </w:p>
    <w:p>
      <w:r>
        <w:t>本稿依据本项目已有业务方向、用户后续明确取舍，以及历史需求规格中列出的功能主题组织。具体模板字段参考历史规格的转述，用于提醒逐项确认，不声称已对所有原始客户附件重新确认。建议阶段、角色拆分、处理保留策略和验收指标属于本次讨论建议。</w:t>
      </w:r>
    </w:p>
    <w:p>
      <w:r>
        <w:t>关联文档包括《管网科技情报与科研辅助平台 功能清单与需求规格》《2026年10月1日 管网平台全流程功能逻辑规划》及《2026年10月12日 项目功能说明与逐项核对清单》。前两者用于追溯历史目标，后一份用于另行比较当前代码边界；它们都不能替代本次领导和业务方对开发范围的确认。</w:t>
      </w:r>
    </w:p>
    <w:p>
      <w:r>
        <w:t>本次需要产出的不是一份“所有功能均已完成”的声明，而是一份可逐项确认、可拆分开发、可验证交付的范围基线。领导确定优先级和责任，业务人员给出规则与真实样例，研发据此评估实现差距和排期，测试按相同标准验证结果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81" w:bottom="979" w:left="1181" w:header="403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7"/>
      </w:rPr>
      <w:t xml:space="preserve">第 </w:t>
    </w:r>
    <w:r>
      <w:rPr>
        <w:sz w:val="17"/>
      </w:rPr>
      <w:fldChar w:fldCharType="begin"/>
      <w:instrText> PAGE </w:instrText>
      <w:fldChar w:fldCharType="separate"/>
      <w:t>1</w:t>
      <w:fldChar w:fldCharType="end"/>
    </w:r>
    <w:r>
      <w:rPr>
        <w:sz w:val="17"/>
      </w:rPr>
      <w:t xml:space="preserve"> 页  共 </w:t>
    </w:r>
    <w:r>
      <w:rPr>
        <w:sz w:val="17"/>
      </w:rPr>
      <w:fldChar w:fldCharType="begin"/>
      <w:instrText> NUMPAGES </w:instrText>
      <w:fldChar w:fldCharType="separate"/>
      <w:t>1</w:t>
      <w:fldChar w:fldCharType="end"/>
    </w:r>
    <w:r>
      <w:rPr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管网科技情报与科研辅助平台  功能开发范围与逐项确认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4" w:lineRule="auto" w:after="100"/>
    </w:pPr>
    <w:rPr>
      <w:rFonts w:ascii="Arial" w:hAnsi="Arial" w:eastAsia="Hiragino Sans GB"/>
      <w:b w:val="0"/>
      <w:i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59" w:lineRule="auto"/>
      <w:outlineLvl w:val="0"/>
    </w:pPr>
    <w:rPr>
      <w:rFonts w:ascii="Arial" w:hAnsi="Arial" w:eastAsia="Hiragino Sans GB"/>
      <w:b/>
      <w:bCs/>
      <w:i w:val="0"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20" w:line="259" w:lineRule="auto"/>
      <w:outlineLvl w:val="1"/>
    </w:pPr>
    <w:rPr>
      <w:rFonts w:ascii="Arial" w:hAnsi="Arial" w:eastAsia="Hiragino Sans GB"/>
      <w:b/>
      <w:bCs/>
      <w:i w:val="0"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20" w:line="259" w:lineRule="auto"/>
      <w:outlineLvl w:val="2"/>
    </w:pPr>
    <w:rPr>
      <w:rFonts w:ascii="Arial" w:hAnsi="Arial" w:eastAsia="Hiragino Sans GB"/>
      <w:b/>
      <w:bCs/>
      <w:i w:val="0"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="Arial" w:hAnsi="Arial" w:eastAsia="Hiragino Sans GB"/>
      <w:b/>
      <w:i w:val="0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" w:hAnsi="Arial" w:eastAsia="Hiragino Sans GB"/>
      <w:b w:val="0"/>
      <w:i w:val="0"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69" w:lineRule="auto"/>
      <w:contextualSpacing/>
    </w:pPr>
    <w:rPr>
      <w:rFonts w:ascii="Arial" w:hAnsi="Arial" w:eastAsia="Hiragino Sans GB"/>
      <w:b w:val="0"/>
      <w:i w:val="0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管网科技情报与科研辅助平台功能开发范围与逐项确认</dc:title>
  <dc:subject>开发范围讨论 逐项功能确认 业务验收规则</dc:subject>
  <dc:creator/>
  <cp:keywords>功能开发范围,需求确认,科研辅助,科技情报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