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BAE9" w14:textId="77777777" w:rsidR="00CB75C4" w:rsidRDefault="00000000">
      <w:pPr>
        <w:pStyle w:val="aa"/>
        <w:ind w:firstLine="653"/>
      </w:pPr>
      <w:r>
        <w:t>On the single-family pairing constant for L(s, χ₅): conditional bounds, numerical evidence, and a Lean 4 formalization</w:t>
      </w:r>
    </w:p>
    <w:p w14:paraId="1E2F5882" w14:textId="0966A600" w:rsidR="00CB75C4" w:rsidRDefault="00000000">
      <w:pPr>
        <w:spacing w:after="80"/>
        <w:ind w:firstLine="480"/>
        <w:jc w:val="center"/>
      </w:pPr>
      <w:r>
        <w:rPr>
          <w:rFonts w:eastAsia="楷体"/>
          <w:sz w:val="24"/>
        </w:rPr>
        <w:t>Liu Xudong</w:t>
      </w:r>
      <w:r w:rsidR="00911262">
        <w:rPr>
          <w:rFonts w:eastAsia="楷体" w:hint="eastAsia"/>
          <w:sz w:val="24"/>
          <w:lang w:eastAsia="zh-CN"/>
        </w:rPr>
        <w:t xml:space="preserve"> Wangfang</w:t>
      </w:r>
      <w:r>
        <w:rPr>
          <w:rFonts w:eastAsia="楷体"/>
          <w:sz w:val="24"/>
        </w:rPr>
        <w:t>（作者信息待补）</w:t>
      </w:r>
    </w:p>
    <w:p w14:paraId="1963413B" w14:textId="77777777" w:rsidR="00CB75C4" w:rsidRDefault="00000000">
      <w:pPr>
        <w:spacing w:after="200"/>
        <w:ind w:firstLine="360"/>
        <w:jc w:val="center"/>
      </w:pPr>
      <w:r>
        <w:rPr>
          <w:sz w:val="18"/>
        </w:rPr>
        <w:t xml:space="preserve">2026-10-27 </w:t>
      </w:r>
      <w:r>
        <w:rPr>
          <w:sz w:val="18"/>
        </w:rPr>
        <w:t>草稿（</w:t>
      </w:r>
      <w:r>
        <w:rPr>
          <w:sz w:val="18"/>
        </w:rPr>
        <w:t xml:space="preserve">arXiv math.NT </w:t>
      </w:r>
      <w:r>
        <w:rPr>
          <w:sz w:val="18"/>
        </w:rPr>
        <w:t>预投）</w:t>
      </w:r>
    </w:p>
    <w:p w14:paraId="0FCA2B49" w14:textId="77777777" w:rsidR="00CB75C4" w:rsidRDefault="00000000">
      <w:pPr>
        <w:pStyle w:val="1"/>
        <w:ind w:firstLine="482"/>
      </w:pPr>
      <w:r>
        <w:t>Abstract</w:t>
      </w:r>
    </w:p>
    <w:p w14:paraId="59EB417F" w14:textId="77777777" w:rsidR="00CB75C4" w:rsidRDefault="00000000">
      <w:r>
        <w:t xml:space="preserve">We study the single-family pairing constant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)=1+(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≠0</m:t>
                    </m:r>
                  </m:e>
                </m:box>
              </m:sub>
              <m:sup/>
              <m:e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δΔ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nary>
          </m:e>
        </m:box>
      </m:oMath>
      <w:r>
        <w:t xml:space="preserve"> for the Dirichlet L-function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is the real character modulo 5,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=log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/(2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box>
      </m:oMath>
      <w:r>
        <w:t xml:space="preserve"> is the number of zeros in the family. This constant governs the Quasi-Riemann Hypothesis (QRH) constant mechanism: the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equivalent to the target constant 7/8 in the QRH problem, and the limit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the strongest conceivable form. We formulate a conditional theorem, Theorem 1, of the 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 xml:space="preserve"> explicit, under three standing hypotheses: (H1) an L-family BGS-type pairing formula (a single-family analogue of the Baluyot--Goldston--Suriajaya--Turnage-Butterbaugh unconditional Montgomery theorem; we state it explicitly since no unconditional version exists in the literature for a fixed real character), (H2) the Siegel--Walfisz estimate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with explicit constants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)=(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obtained from the Kadiri zero-free region via Bordignon's explicit formula, and (H3) the Landau explicit formula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together with the weak real-part hypothesis of BGS. We prove Theorem 1 at the level of a proof skeleton, with the pairing-sum expansion decomposed into diagonal, prime, and off-critical terms. We then present numerical evidence: the Fej\'er kernel at nearest-neighbour scale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=1.0079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=1.0114</m:t>
            </m:r>
          </m:e>
        </m:box>
      </m:oMath>
      <w:r>
        <w:t xml:space="preserve">, both below 1.125 with margin ~0.11--0.12, and a narrow-kernel refinement reaches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 with subinterval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; the prime term is measured at relative size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 of the diagonal term, and the weighted Siegel--Walfisz partial sum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)|/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>. Finally, we report a Lean 4 formalization (project QRH, mathlib v4.34.0-rc2) with 35+ proven lemmas and a full build of 2704 jobs passing (2026-10-29), including the proved constant bound C_MT &lt; 4/3, while honestly recording the axioms that remain on long lines.</w:t>
      </w:r>
    </w:p>
    <w:p w14:paraId="313C84E5" w14:textId="77777777" w:rsidR="00CB75C4" w:rsidRDefault="00000000">
      <w:pPr>
        <w:spacing w:after="120"/>
      </w:pPr>
      <w:r>
        <w:t>Keywords: Quasi-Riemann Hypothesis; pair correlation; Dirichlet L-functions; Siegel--Walfisz; formal proof; Lean 4</w:t>
      </w:r>
    </w:p>
    <w:p w14:paraId="79C32446" w14:textId="77777777" w:rsidR="00CB75C4" w:rsidRDefault="00000000">
      <w:pPr>
        <w:pStyle w:val="1"/>
        <w:ind w:firstLine="482"/>
      </w:pPr>
      <w:r>
        <w:t>1</w:t>
      </w:r>
      <w:r>
        <w:t xml:space="preserve">　</w:t>
      </w:r>
      <w:r>
        <w:t>Introduction</w:t>
      </w:r>
    </w:p>
    <w:p w14:paraId="4E537E86" w14:textId="77777777" w:rsidR="00CB75C4" w:rsidRDefault="00000000">
      <w:r>
        <w:t xml:space="preserve">The Quasi-Riemann Hypothesis (QRH) asserts, in the formulation relevant here, a statistical constraint on the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: the relevant constant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=0.6725</m:t>
            </m:r>
          </m:e>
        </m:box>
      </m:oMath>
      <w:r>
        <w:t xml:space="preserve">, 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=1/2+(1/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)cot(1/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)=1.3274992963</m:t>
            </m:r>
          </m:e>
        </m:box>
      </m:oMath>
      <w:r>
        <w:t xml:space="preserve"> is the optimal pairing constant over kernels of 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 (Lemma 3.2 and Remark 3.4 of [5]). The QRH target 7/8 requires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>; equivalently, in the union decomposition of [9], the online simple-zero proportion is bounded below by</w:t>
      </w:r>
    </w:p>
    <w:p w14:paraId="7429C680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≥2-(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(1),</m:t>
              </m:r>
            </m:e>
          </m:box>
        </m:oMath>
      </m:oMathPara>
    </w:p>
    <w:p w14:paraId="01B104F4" w14:textId="77777777" w:rsidR="00CB75C4" w:rsidRDefault="00000000">
      <w:r>
        <w:lastRenderedPageBreak/>
        <w:t xml:space="preserve">so that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forces the proportion above 7/8. The strategy of this series is therefore to push the pairing constant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, the strongest conceivable form of the bound. We stress the calibration: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a statistical (level-spacing) statement about the zeros; it is not to be advertised as approaching the Riemann Hypothesis, which is a descriptive statement about the horizontal location of zeros. The two are logically independent, though deeply connected through the pair-correlation mechanism.</w:t>
      </w:r>
    </w:p>
    <w:p w14:paraId="4F196CBB" w14:textId="77777777" w:rsidR="00B2132E" w:rsidRDefault="00000000">
      <w:r>
        <w:t>The contribution of this paper is threefold.</w:t>
      </w:r>
    </w:p>
    <w:p w14:paraId="7D10253C" w14:textId="6F71778A" w:rsidR="00B2132E" w:rsidRDefault="00000000" w:rsidP="00B2132E">
      <w:pPr>
        <w:pStyle w:val="ae"/>
        <w:numPr>
          <w:ilvl w:val="0"/>
          <w:numId w:val="10"/>
        </w:numPr>
        <w:ind w:firstLineChars="0"/>
      </w:pPr>
      <w:r>
        <w:t xml:space="preserve">A conditional theorem, Theorem 1, in the precise form needed by the QRH constant mechanism, with explicit secondary constant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>; the theorem is conditional on three standing hypotheses which we state explicitly, honestly recording that an L-family BGS-type pairing formula is an open construction in the literature.</w:t>
      </w:r>
    </w:p>
    <w:p w14:paraId="16995452" w14:textId="3A0ACB7D" w:rsidR="00B2132E" w:rsidRDefault="00000000" w:rsidP="00B2132E">
      <w:pPr>
        <w:pStyle w:val="ae"/>
        <w:numPr>
          <w:ilvl w:val="0"/>
          <w:numId w:val="10"/>
        </w:numPr>
        <w:ind w:firstLineChars="0"/>
      </w:pPr>
      <w:r>
        <w:t xml:space="preserve">A numerical evidence chain: kernel-family scans, narrow-kernel refinements, subinterval drift tests, and measured prime-term and Siegel--Walfisz partial-sum bounds, all reproducible from the scripts listed in the references. </w:t>
      </w:r>
    </w:p>
    <w:p w14:paraId="7F17C035" w14:textId="1858DBB6" w:rsidR="00CB75C4" w:rsidRDefault="00000000" w:rsidP="00B2132E">
      <w:pPr>
        <w:pStyle w:val="ae"/>
        <w:numPr>
          <w:ilvl w:val="0"/>
          <w:numId w:val="10"/>
        </w:numPr>
        <w:ind w:firstLineChars="0"/>
      </w:pPr>
      <w:r>
        <w:t>A Lean 4 formalization of the proof skeleton, with 35+ lemmas proved and a full build of 2704 jobs passing (2026-10-29), including the standing constant bound C_MT &lt; 4/3; the axioms that remain on long lines are recorded without omission.</w:t>
      </w:r>
    </w:p>
    <w:p w14:paraId="4D359A9B" w14:textId="77777777" w:rsidR="00CB75C4" w:rsidRDefault="00000000">
      <w:r>
        <w:t xml:space="preserve">The remainder of the paper is organized as follows. Section 2 fixes notation and states the three standing hypotheses. Section 3 reviews the pairing constant and the kernel family, including Lamzouri's Proposition 2.1 and the optimality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. Section 4 states the main theorem and its corollary. Section 5 gives the proof skeleton. Sections 6--7 present the numerical evidence and robustness checks. Section 8 addresses the super-support regime and the path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>. Section 9 describes the Lean 4 formalization. Section 10 concludes.</w:t>
      </w:r>
    </w:p>
    <w:p w14:paraId="1C7905B3" w14:textId="77777777" w:rsidR="00CB75C4" w:rsidRDefault="00000000">
      <w:pPr>
        <w:pStyle w:val="1"/>
        <w:ind w:firstLine="482"/>
      </w:pPr>
      <w:r>
        <w:t>2</w:t>
      </w:r>
      <w:r>
        <w:t xml:space="preserve">　</w:t>
      </w:r>
      <w:r>
        <w:t>Notation and standing assumptions</w:t>
      </w:r>
    </w:p>
    <w:p w14:paraId="69DC7240" w14:textId="77777777" w:rsidR="00CB75C4" w:rsidRDefault="00000000">
      <w:r>
        <w:t xml:space="preserve">Let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denote the real character modulo 5 (the Legendre symbol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(·/5)</m:t>
            </m:r>
          </m:e>
        </m:box>
      </m:oMath>
      <w:r>
        <w:t xml:space="preserve">), and let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={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box>
      </m:oMath>
      <w:r>
        <w:t xml:space="preserve"> be the multiset of nontrivial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counted with multiplicity. Normalize ordinates by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=log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/(2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For an even test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 and Fourier transform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of compact support, the single-family pairing constant is</w:t>
      </w:r>
    </w:p>
    <w:p w14:paraId="4917F35E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e>
                  </m:box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≠0</m:t>
                      </m:r>
                    </m:e>
                  </m:box>
                </m:sub>
                <m:sup/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δΔ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#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{0&lt;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},</m:t>
                  </m:r>
                </m:e>
              </m:nary>
            </m:e>
          </m:box>
        </m:oMath>
      </m:oMathPara>
    </w:p>
    <w:p w14:paraId="36E02920" w14:textId="77777777" w:rsidR="00CB75C4" w:rsidRDefault="00000000">
      <w:r>
        <w:t xml:space="preserve">where the sum runs over differences of normalized ordinates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. The kernel family is that of BGS [1]: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is supported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[-1,1]</m:t>
            </m:r>
          </m:e>
        </m:box>
      </m:oMath>
      <w:r>
        <w:t xml:space="preserve"> (spectral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), which is exactly the admissible variation range of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 framework.</w:t>
      </w:r>
    </w:p>
    <w:p w14:paraId="50969182" w14:textId="77777777" w:rsidR="00CB75C4" w:rsidRDefault="00000000">
      <w:r>
        <w:t>Standing hypotheses. Throughout, we assume the following three hypotheses, stated explicitly:</w:t>
      </w:r>
    </w:p>
    <w:p w14:paraId="3B58FCBF" w14:textId="77777777" w:rsidR="00CB75C4" w:rsidRDefault="00000000">
      <w:r>
        <w:t xml:space="preserve">(H1) L-family BGS-type pairing formula. The single-family pairing sum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admits an explicit formula of BGS type: there is a decomposition into diagonal, prime, and off-critical terms with the bounds of Lemma 3 of [1] transplanted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 Honest disclosure: no unconditional version of a single-family pairing formula for a fixed real character exists in the literature; Yildirim's Theorem 1 [3] averages over all characters modulo q and requires GRH for that purpose, while Murty--Zaharescu [4] give Selberg-</w:t>
      </w:r>
      <w:r>
        <w:lastRenderedPageBreak/>
        <w:t>class sum-type explicit formulas that are GRH-free. We record (H1) as an explicit hypothesis rather than claiming it.</w:t>
      </w:r>
    </w:p>
    <w:p w14:paraId="5FE50107" w14:textId="77777777" w:rsidR="00CB75C4" w:rsidRDefault="00000000">
      <w:r>
        <w:t xml:space="preserve">(H2) Siegel--Walfisz with explicit constants.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≥3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r>
              <w:rPr>
                <w:rFonts w:ascii="Cambria Math" w:hAnsi="Cambria Math"/>
              </w:rPr>
              <m:t>Cx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</m:e>
        </m:box>
      </m:oMath>
      <w:r>
        <w:t xml:space="preserve"> (Theorem 1 of [2]: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=6.3970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=2.0452</m:t>
            </m:r>
          </m:e>
        </m:box>
      </m:oMath>
      <w:r>
        <w:t xml:space="preserve">, citing Kadiri's explicit zero-free region)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</m:e>
        </m:box>
      </m:oMath>
      <w:r>
        <w:t xml:space="preserve"> explicit from Bordignon's Table 2. This is unconditional and effective; it substitutes for the GRH-PNT that Yildirim needed only because of averaging over moduli.</w:t>
      </w:r>
    </w:p>
    <w:p w14:paraId="6F655AFB" w14:textId="77777777" w:rsidR="00CB75C4" w:rsidRDefault="00000000">
      <w:r>
        <w:t xml:space="preserve">(H3) Landau explicit formula and weak real-part hypothesis. The Landau-type explicit formula (Yildirim's formula (6), unconditional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) holds, and the zeros satisfy the weak real-part hypothesis of BGS [1]: every zero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iγ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3/8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-1/2|&lt;1/(2log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</w:t>
      </w:r>
    </w:p>
    <w:p w14:paraId="1E604F8A" w14:textId="77777777" w:rsidR="00CB75C4" w:rsidRDefault="00000000">
      <w:pPr>
        <w:pStyle w:val="1"/>
        <w:ind w:firstLine="482"/>
      </w:pPr>
      <w:r>
        <w:t>3</w:t>
      </w:r>
      <w:r>
        <w:t xml:space="preserve">　</w:t>
      </w:r>
      <w:r>
        <w:t>The pairing constant and the kernel family</w:t>
      </w:r>
    </w:p>
    <w:p w14:paraId="6FD81A73" w14:textId="77777777" w:rsidR="00CB75C4" w:rsidRDefault="00000000">
      <w:r>
        <w:t xml:space="preserve">We recall the variational mechanism (Lamzouri [5], Proposition 2.1). For a conjugate-invariant multiset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Z</m:t>
            </m:r>
          </m:e>
        </m:box>
      </m:oMath>
      <w:r>
        <w:t xml:space="preserve">, any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η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supp</m:t>
            </m:r>
            <m:r>
              <w:rPr>
                <w:rFonts w:ascii="Cambria Math" w:hAnsi="Cambria Math"/>
              </w:rPr>
              <m:t>η</m:t>
            </m:r>
            <m:r>
              <m:rPr>
                <m:sty m:val="p"/>
              </m:rPr>
              <w:rPr>
                <w:rFonts w:ascii="Cambria Math" w:hAnsi="Cambria Math"/>
              </w:rPr>
              <m:t>⊂(-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e>
            </m:acc>
          </m:e>
        </m:box>
      </m:oMath>
      <w:r>
        <w:t xml:space="preserve"> (an entire function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), the number of simple real zeros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s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≥2∑1-∑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; hence the online proportion is at least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r>
              <w:rPr>
                <w:rFonts w:ascii="Cambria Math" w:hAnsi="Cambria Math"/>
              </w:rPr>
              <m:t>A</m:t>
            </m:r>
          </m:e>
        </m:box>
      </m:oMath>
      <w:r>
        <w:t xml:space="preserve">. Lemma 3.2 of [5] constructs the optimal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)=cos(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)/(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t xml:space="preserve"> with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[-1/2,1/2]</m:t>
            </m:r>
          </m:e>
        </m:box>
      </m:oMath>
      <w:r>
        <w:t xml:space="preserve">, and Remark 3.4 (Carneiro--Chandee--Littmann--Milinovich) shows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η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; no kernel in the admissible family attains a pairing constant below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1.3275</m:t>
            </m:r>
          </m:e>
        </m:box>
      </m:oMath>
      <w:r>
        <w:t>.</w:t>
      </w:r>
      <w:r>
        <w:t xml:space="preserve"> The bound C_MT &lt; 4/3 is proved in Lean (Section 9; pure rational chain, 2026-10-29).</w:t>
      </w:r>
    </w:p>
    <w:p w14:paraId="507BAC41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=1.3274992963,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cos(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sin(1/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338C2AD5" w14:textId="77777777" w:rsidR="00CB75C4" w:rsidRDefault="00000000">
      <w:r>
        <w:t xml:space="preserve">On the admissible side of the variational problem, the narrow Fej\'er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fejer</m:t>
                    </m:r>
                  </m:e>
                </m:box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=0.5</m:t>
                    </m:r>
                  </m:e>
                </m:box>
              </m:sub>
            </m:sSub>
          </m:e>
        </m:box>
      </m:oMath>
      <w:r>
        <w:t xml:space="preserve"> is an intentional choice: the single-family pairing sum accumulates only near-neighbour contributions inside the spectral window, so long-range structure never enters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. This is not an omission but a kernel-family choice: Proposition 2.1 holds for every admissible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η</m:t>
            </m:r>
          </m:e>
        </m:box>
      </m:oMath>
      <w:r>
        <w:t xml:space="preserve">, and the hypothesis requires only the existence of one kernel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. The narrow kernel satisfies it; the choice is fully legitimate. The trivial limit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 corresponds to 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, outside the unconditional range, and is not a free lunch: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≥1</m:t>
            </m:r>
          </m:e>
        </m:box>
      </m:oMath>
      <w:r>
        <w:t xml:space="preserve"> always holds (diagonal term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), 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attainable only when the off-diagonal pairing is genuinely negligible.</w:t>
      </w:r>
    </w:p>
    <w:p w14:paraId="2353F277" w14:textId="77777777" w:rsidR="00CB75C4" w:rsidRDefault="00000000">
      <w:pPr>
        <w:pStyle w:val="1"/>
        <w:ind w:firstLine="482"/>
      </w:pPr>
      <w:r>
        <w:t>4</w:t>
      </w:r>
      <w:r>
        <w:t xml:space="preserve">　</w:t>
      </w:r>
      <w:r>
        <w:t>Main theorem</w:t>
      </w:r>
    </w:p>
    <w:p w14:paraId="668984D6" w14:textId="77777777" w:rsidR="00CB75C4" w:rsidRDefault="00000000">
      <w:r>
        <w:t xml:space="preserve">Theorem 1 (conditional pairing bound). Assume (H1)--(H3). For every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≥1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and every admissible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in the family of Section 3, the single-family pairing constant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satisfies</w:t>
      </w:r>
    </w:p>
    <w:p w14:paraId="44B9FC21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m:rPr>
                  <m:nor/>
                </m:rPr>
                <m:t> (explicit)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2E0A5787" w14:textId="77777777" w:rsidR="00CB75C4" w:rsidRDefault="00000000"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ox>
      </m:oMath>
      <w:r>
        <w:t xml:space="preserve"> an absolute constant arising from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-regularization of the optimal kernel (the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deviation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≤2</m:t>
            </m:r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|sin(1/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p>
          </m:e>
        </m:box>
      </m:oMath>
      <w:r>
        <w:t>).</w:t>
      </w:r>
    </w:p>
    <w:p w14:paraId="5DCCB234" w14:textId="77777777" w:rsidR="00CB75C4" w:rsidRDefault="00000000">
      <w:r>
        <w:t xml:space="preserve">Corollary 2 (QRH constant mechanism). Under (H1)--(H3), if a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)≤1.125</m:t>
            </m:r>
          </m:e>
        </m:box>
      </m:oMath>
      <w:r>
        <w:t xml:space="preserve"> exists (numerical evidence below), then the online simple-zero proportion of the union satisfies</w:t>
      </w:r>
    </w:p>
    <w:p w14:paraId="10DD5EC4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≥2-(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(1)≥0.6725-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(1),</m:t>
              </m:r>
            </m:e>
          </m:box>
        </m:oMath>
      </m:oMathPara>
    </w:p>
    <w:p w14:paraId="178951EF" w14:textId="77777777" w:rsidR="00CB75C4" w:rsidRDefault="00000000">
      <w:r>
        <w:t xml:space="preserve">in particular above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7/8=0.875</m:t>
            </m:r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box>
              </m:sup>
            </m:sSup>
          </m:e>
        </m:box>
      </m:oMath>
      <w:r>
        <w:t xml:space="preserve"> with the numerical values of Section 6. The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equivalent to the QRH target 7/8; the strongest 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gives an online proportion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(1)</m:t>
            </m:r>
          </m:e>
        </m:box>
      </m:oMath>
      <w:r>
        <w:t>.</w:t>
      </w:r>
    </w:p>
    <w:p w14:paraId="0A18F14E" w14:textId="77777777" w:rsidR="00CB75C4" w:rsidRDefault="00000000">
      <w:pPr>
        <w:pStyle w:val="1"/>
        <w:ind w:firstLine="482"/>
      </w:pPr>
      <w:r>
        <w:t>5</w:t>
      </w:r>
      <w:r>
        <w:t xml:space="preserve">　</w:t>
      </w:r>
      <w:r>
        <w:t>Proof skeleton</w:t>
      </w:r>
    </w:p>
    <w:p w14:paraId="79EDE8A4" w14:textId="77777777" w:rsidR="00CB75C4" w:rsidRDefault="00000000">
      <w:r>
        <w:t xml:space="preserve">The proof follows the BGS transplantation strategy of [6]: (i) pass from the difference-type pairing to a sum-type pairing via complex-conjugate symmetry; (ii) expand the pairing sum by the Landau explicit formula (Yildirim's formula (6), unconditional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):</w:t>
      </w:r>
    </w:p>
    <w:p w14:paraId="3702DB55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box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ρ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num>
                    <m:den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box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-(2</m:t>
                                      </m:r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</m:e>
                                  </m:box>
                                </m:sup>
                              </m:sSup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box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≤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box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χ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p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</m:box>
                                    </m:sup>
                                  </m:sSup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),</m:t>
                          </m:r>
                        </m:e>
                      </m:nary>
                    </m:e>
                  </m:nary>
                </m:e>
              </m:nary>
            </m:e>
          </m:box>
        </m:oMath>
      </m:oMathPara>
    </w:p>
    <w:p w14:paraId="03A51A2F" w14:textId="77777777" w:rsidR="00CB75C4" w:rsidRDefault="00000000">
      <w:r>
        <w:t xml:space="preserve">(iii) bound the prime term by (H2); (iv) bound the off-critical term by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3/8</m:t>
                    </m:r>
                  </m:e>
                </m:box>
              </m:sup>
            </m:sSup>
          </m:e>
        </m:box>
      </m:oMath>
      <w:r>
        <w:t xml:space="preserve"> cut and the weak real-part hypothesis (H3); (v) replace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ox>
      </m:oMath>
      <w:r>
        <w:t xml:space="preserve"> by its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-regularization with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deviation bound. The pairing-sum expansion takes the form</w:t>
      </w:r>
    </w:p>
    <w:p w14:paraId="6FEA296E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m:rPr>
                  <m:nor/>
                </m:rPr>
                <m:t>diag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prime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offcrit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05444F2F" w14:textId="77777777" w:rsidR="00CB75C4" w:rsidRDefault="00000000"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diag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 (via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>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 linkage [7]),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>
                <m:nor/>
              </m:rPr>
              <m:t>prime</m:t>
            </m:r>
            <m:r>
              <m:rPr>
                <m:sty m:val="p"/>
              </m:rPr>
              <w:rPr>
                <w:rFonts w:ascii="Cambria Math" w:hAnsi="Cambria Math"/>
              </w:rPr>
              <m:t>|,|</m:t>
            </m:r>
            <m:r>
              <m:rPr>
                <m:nor/>
              </m:rPr>
              <m:t>offcrit</m:t>
            </m:r>
            <m:r>
              <m:rPr>
                <m:sty m:val="p"/>
              </m:rPr>
              <w:rPr>
                <w:rFonts w:ascii="Cambria Math" w:hAnsi="Cambria Math"/>
              </w:rPr>
              <m:t>|≤1</m:t>
            </m:r>
          </m:e>
        </m:box>
      </m:oMath>
      <w:r>
        <w:t xml:space="preserve"> absorbed into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 xml:space="preserve"> by the Montgomery--Vaughan mean-value mechanism. The prime term is</w:t>
      </w:r>
    </w:p>
    <w:p w14:paraId="289E790B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ox>
                </m:sub>
                <m:sup/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-1/2</m:t>
                          </m:r>
                        </m:e>
                      </m:box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),</m:t>
                  </m:r>
                </m:e>
              </m:nary>
            </m:e>
          </m:box>
        </m:oMath>
      </m:oMathPara>
    </w:p>
    <w:p w14:paraId="629672F6" w14:textId="77777777" w:rsidR="00CB75C4" w:rsidRDefault="00000000">
      <w:r>
        <w:t xml:space="preserve">bounded by partial summation from (H2):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box>
                  </m:e>
                </m:box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;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of narrow frequency support only primes near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≈1</m:t>
            </m:r>
          </m:e>
        </m:box>
      </m:oMath>
      <w:r>
        <w:t xml:space="preserve"> contribute, and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>-weighted oscillation gives a second suppression (Section 6, item E).</w:t>
      </w:r>
    </w:p>
    <w:p w14:paraId="40C52AA6" w14:textId="77777777" w:rsidR="00CB75C4" w:rsidRDefault="00000000">
      <w:pPr>
        <w:pStyle w:val="1"/>
        <w:ind w:firstLine="482"/>
      </w:pPr>
      <w:r>
        <w:t>6</w:t>
      </w:r>
      <w:r>
        <w:t xml:space="preserve">　</w:t>
      </w:r>
      <w:r>
        <w:t>Numerical evidence</w:t>
      </w:r>
    </w:p>
    <w:p w14:paraId="6701EFA1" w14:textId="77777777" w:rsidR="00CB75C4" w:rsidRDefault="00000000">
      <w:r>
        <w:t xml:space="preserve">All numerics use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ζ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up to height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 (999 492 and 1 150 050 zeros), with truncation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&lt;300</m:t>
            </m:r>
          </m:e>
        </m:box>
      </m:oMath>
      <w:r>
        <w:t xml:space="preserve"> removed; scripts are listed in the references.</w:t>
      </w:r>
    </w:p>
    <w:p w14:paraId="5052DEB6" w14:textId="77777777" w:rsidR="00CB75C4" w:rsidRDefault="00000000">
      <w:pPr>
        <w:pStyle w:val="af7"/>
        <w:ind w:firstLine="360"/>
      </w:pPr>
      <w:r>
        <w:t>Table 1</w:t>
      </w:r>
      <w:r>
        <w:t xml:space="preserve">　</w:t>
      </w:r>
      <w:r>
        <w:t>Pairing constants by kernel family and scale (audit6, δ = logT/(2π) = 2.1175)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1134"/>
        <w:gridCol w:w="1361"/>
        <w:gridCol w:w="1247"/>
        <w:gridCol w:w="1814"/>
      </w:tblGrid>
      <w:tr w:rsidR="00CB75C4" w14:paraId="224CA775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636C33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kernel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DEABE7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A_ζ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1998D4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A_L</w:t>
            </w:r>
          </w:p>
        </w:tc>
        <w:tc>
          <w:tcPr>
            <w:tcW w:w="136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ACDE9E2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A_union</w:t>
            </w:r>
          </w:p>
        </w:tc>
        <w:tc>
          <w:tcPr>
            <w:tcW w:w="124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8925E1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2−A_ζ</w:t>
            </w:r>
          </w:p>
        </w:tc>
        <w:tc>
          <w:tcPr>
            <w:tcW w:w="181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22F794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remark</w:t>
            </w:r>
          </w:p>
        </w:tc>
      </w:tr>
      <w:tr w:rsidR="00CB75C4" w14:paraId="48055817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1C10759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fejer_a0.5 (optimal)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1543C4F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1.0079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3E8E7D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1.0114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913EDD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1.2859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C9821CF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0.9921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355A77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1F6E70A4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1011537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sinc_a0.5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3BC6975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1.0492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E2663D3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1.0639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1D089F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1.4720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848B8CB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0.9508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28E6203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1E34320E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AE3FFD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fejer_a1.0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7D9F6A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1.0565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FD7422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1.0807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011867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1.6227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B607B3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0.9435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F62D939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4021F779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3710E7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gauss_a0.5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344BABB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1.1269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EBC670E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1.1773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CCA7D1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1.8902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F2DE90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0.8731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F52375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5174AAE1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21FA1F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MT optimal (numeric)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29565B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1.1868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86CB17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1.2494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CE0153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2.0562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B9ABED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0.8132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A9717B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C_MT</w:t>
            </w:r>
          </w:p>
        </w:tc>
      </w:tr>
      <w:tr w:rsidR="00CB75C4" w14:paraId="43FA0F0C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03CC61D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C_MT (unconditional)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52D14DD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1.3275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42A5074E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1.3275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50160404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77A4EEA2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0.6725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0D63AD3F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theorem bound</w:t>
            </w:r>
          </w:p>
        </w:tc>
      </w:tr>
    </w:tbl>
    <w:p w14:paraId="6B200BEF" w14:textId="77777777" w:rsidR="00CB75C4" w:rsidRDefault="00000000">
      <w:r>
        <w:t xml:space="preserve">Readings. (i) The optimal kernel at nearest-neighbour scale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=1.0079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=1.0114</m:t>
            </m:r>
          </m:e>
        </m:box>
      </m:oMath>
      <w:r>
        <w:t xml:space="preserve">, both below the 7/8 threshold 1.125 with margin 0.11--0.12. (ii) The MT optimal kernel measures 1.1868/1.2494, below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=1.3275</m:t>
            </m:r>
          </m:e>
        </m:box>
      </m:oMath>
      <w:r>
        <w:t xml:space="preserve">: GUE repulsion lowers the pairing constant in the data. (iii) The union pairing </w:t>
      </w:r>
      <w:r>
        <w:lastRenderedPageBreak/>
        <w:t>constant has minimum 1.2859 &gt; 1.125: direct union argument fails; the decomposition argument of Corollary 2 is mandatory.</w:t>
      </w:r>
    </w:p>
    <w:p w14:paraId="4776C217" w14:textId="77777777" w:rsidR="00CB75C4" w:rsidRDefault="00000000">
      <w:r>
        <w:t xml:space="preserve">Refinement and stability. A narrow-kernel programme [8] reaches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Over the five subintervals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 the optimal-kernel constant drifts monotonically with adjacent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 and no divergence; the premise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numerically robust, subject to the explicit extrapolation hypothesis that the global mean does not reverse sharply at infinite height (strengthenable by larger-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runs).</w:t>
      </w:r>
    </w:p>
    <w:p w14:paraId="3200C658" w14:textId="77777777" w:rsidR="00CB75C4" w:rsidRDefault="00000000">
      <w:r>
        <w:t xml:space="preserve">Item E (prime term).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 xml:space="preserve">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8×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≤0.128</m:t>
            </m:r>
          </m:e>
        </m:box>
      </m:oMath>
      <w:r>
        <w:t xml:space="preserve">, relative to the diagonal scale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(1.15--1.57 million) this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; the unweighted partial sum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|≤2.9</m:t>
            </m:r>
          </m:e>
        </m:box>
      </m:oMath>
      <w:r>
        <w:t xml:space="preserve"> is bounded (SW form). The prime term is negligible by six orders of magnitude below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box>
              </m:sup>
            </m:sSup>
          </m:e>
        </m:box>
      </m:oMath>
      <w:r>
        <w:t xml:space="preserve"> target.</w:t>
      </w:r>
    </w:p>
    <w:p w14:paraId="62C5FD93" w14:textId="77777777" w:rsidR="00CB75C4" w:rsidRDefault="00000000">
      <w:r>
        <w:t xml:space="preserve">Item G (Siegel--Walfisz).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 xml:space="preserve"> (41 log-uniform points),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)|/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; the measured suppression is three orders of magnitude below the Kadiri-type upper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</m:e>
        </m:box>
      </m:oMath>
      <w:r>
        <w:t xml:space="preserve">. Item F (super-support): the smoothed weighted sum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|≈2.05</m:t>
            </m:r>
          </m:e>
        </m:box>
      </m:oMath>
      <w:r>
        <w:t xml:space="preserve"> bounded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decays monotonically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sup>
            </m:sSup>
          </m:e>
        </m:box>
      </m:oMath>
      <w:r>
        <w:t>.</w:t>
      </w:r>
    </w:p>
    <w:p w14:paraId="609DE7E9" w14:textId="77777777" w:rsidR="00CB75C4" w:rsidRDefault="00000000">
      <w:pPr>
        <w:pStyle w:val="1"/>
        <w:ind w:firstLine="482"/>
      </w:pPr>
      <w:r>
        <w:t>7</w:t>
      </w:r>
      <w:r>
        <w:t xml:space="preserve">　</w:t>
      </w:r>
      <w:r>
        <w:t>Robustness checks</w:t>
      </w:r>
    </w:p>
    <w:p w14:paraId="41F968E7" w14:textId="77777777" w:rsidR="00A769DA" w:rsidRDefault="00000000">
      <w:r>
        <w:t>Threat exclusion. Three structural threats to the pairing-constant reading were tested numerically.</w:t>
      </w:r>
    </w:p>
    <w:p w14:paraId="0E78DDF8" w14:textId="4DE8346E" w:rsidR="00A769DA" w:rsidRDefault="00000000" w:rsidP="00A769DA">
      <w:pPr>
        <w:pStyle w:val="ae"/>
        <w:numPr>
          <w:ilvl w:val="0"/>
          <w:numId w:val="11"/>
        </w:numPr>
        <w:ind w:firstLineChars="0"/>
      </w:pPr>
      <w:r>
        <w:t xml:space="preserve">Real-part injection (S2(i)): injecting a genuine real-part component into same-imaginary-part pairs produces an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 cumulative signal; the data show no such accumulation, excluding an off-line same-imaginary-pair threat. </w:t>
      </w:r>
    </w:p>
    <w:p w14:paraId="5ED0D7D8" w14:textId="77777777" w:rsidR="00A769DA" w:rsidRDefault="00000000" w:rsidP="00A769DA">
      <w:pPr>
        <w:pStyle w:val="ae"/>
        <w:numPr>
          <w:ilvl w:val="0"/>
          <w:numId w:val="11"/>
        </w:numPr>
        <w:ind w:firstLineChars="0"/>
      </w:pPr>
      <w:r>
        <w:t xml:space="preserve">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</m:e>
        </m:box>
      </m:oMath>
      <w:r>
        <w:t xml:space="preserve">-constant fingerprint (S3): injecting same-imaginary-part pairs triggers an explosive response in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</m:e>
        </m:box>
      </m:oMath>
      <w:r>
        <w:t xml:space="preserve"> constant, inconsistent with the observed flat behaviour — cross-validation closure. </w:t>
      </w:r>
    </w:p>
    <w:p w14:paraId="24D6CAFC" w14:textId="4CBDB02D" w:rsidR="00CB75C4" w:rsidRDefault="00000000" w:rsidP="00A769DA">
      <w:pPr>
        <w:pStyle w:val="ae"/>
        <w:numPr>
          <w:ilvl w:val="0"/>
          <w:numId w:val="11"/>
        </w:numPr>
        <w:ind w:firstLineChars="0"/>
      </w:pPr>
      <w:r>
        <w:t>Left-tail audit (S5): the 224 left-tail zeros show no abnormal real-part excursion; the blind-zone threat window is closed. Cross-family independence is measured (switch frequency 0.7533 vs. 0.7610±0.0066 for an independent GUE mixture), and the union is slightly sub-Poisson (variance −4σ), both consistent with GUE quasirandomness.</w:t>
      </w:r>
    </w:p>
    <w:p w14:paraId="5F35EA41" w14:textId="77777777" w:rsidR="00CB75C4" w:rsidRDefault="00000000">
      <w:pPr>
        <w:pStyle w:val="1"/>
        <w:ind w:firstLine="482"/>
      </w:pPr>
      <w:r>
        <w:t>8</w:t>
      </w:r>
      <w:r>
        <w:t xml:space="preserve">　</w:t>
      </w:r>
      <w:r>
        <w:t>The super-support regime and the path to A_L → 1</w:t>
      </w:r>
    </w:p>
    <w:p w14:paraId="3268AF1C" w14:textId="77777777" w:rsidR="00CB75C4" w:rsidRDefault="00000000">
      <w:r>
        <w:t xml:space="preserve">The push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meets a theoretical gap: the route requires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q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(narrower kernels, spectral support expanding without bound), while the closed path of [6] covers only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 (the support condition of BGS Lemma 5).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the real-space kernel width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widens; the prime term may lose the protection of narrow frequency support. The analysis resolves this as follows: partial summation together with the pointwise (H2)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·poly(log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t xml:space="preserve">, which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(1)</m:t>
            </m:r>
          </m:e>
        </m:box>
      </m:oMath>
      <w:r>
        <w:t xml:space="preserve"> relative to the diagonal scale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/2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)log</m:t>
            </m:r>
            <m:r>
              <w:rPr>
                <w:rFonts w:ascii="Cambria Math" w:hAnsi="Cambria Math"/>
              </w:rPr>
              <m:t>X</m:t>
            </m:r>
          </m:e>
        </m:box>
      </m:oMath>
      <w:r>
        <w:t xml:space="preserve"> — no exponential decay is needed. Three closure items are formulated: (N1) super-support generalization of BGS Lemma 5 (support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); (N2)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 linkage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q</m:t>
                </m:r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box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box>
              </m:sup>
            </m:sSup>
          </m:e>
        </m:box>
      </m:oMath>
      <w:r>
        <w:t xml:space="preserve">; (N3) off-critical uniformity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. Item F confirms the </w:t>
      </w:r>
      <w:r>
        <w:lastRenderedPageBreak/>
        <w:t xml:space="preserve">mechanism numerically: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decays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, with the second-order correction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p</m:t>
            </m:r>
          </m:e>
        </m:box>
      </m:oMath>
      <w:r>
        <w:t xml:space="preserve"> dominant (even kernel: first-order correction identically zero).</w:t>
      </w:r>
    </w:p>
    <w:p w14:paraId="7512836F" w14:textId="77777777" w:rsidR="00CB75C4" w:rsidRDefault="00000000">
      <w:r>
        <w:t xml:space="preserve">Siegel--Walfisz constants. Theorem N3.5 of [10]: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≥3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r>
              <w:rPr>
                <w:rFonts w:ascii="Cambria Math" w:hAnsi="Cambria Math"/>
              </w:rPr>
              <m:t>Cx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</m:e>
        </m:box>
      </m:oMath>
      <w:r>
        <w:t xml:space="preserve"> unconditional and effective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=6.3970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=2.0452</m:t>
            </m:r>
          </m:e>
        </m:box>
      </m:oMath>
      <w:r>
        <w:t xml:space="preserve"> from Theorem 1 of [2], the product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∏(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,5)</m:t>
            </m:r>
          </m:e>
        </m:box>
      </m:oMath>
      <w:r>
        <w:t xml:space="preserve"> has at most one exception);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(1,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)=0.430409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excludes the exceptional zero for modulus 5; the numerical upper envelope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 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>.</w:t>
      </w:r>
    </w:p>
    <w:p w14:paraId="6249375A" w14:textId="77777777" w:rsidR="00CB75C4" w:rsidRDefault="00000000">
      <w:pPr>
        <w:pStyle w:val="1"/>
        <w:ind w:firstLine="482"/>
      </w:pPr>
      <w:r>
        <w:t>9</w:t>
      </w:r>
      <w:r>
        <w:t xml:space="preserve">　</w:t>
      </w:r>
      <w:r>
        <w:t>Lean 4 formalization</w:t>
      </w:r>
    </w:p>
    <w:p w14:paraId="2DDD659E" w14:textId="77777777" w:rsidR="00CB75C4" w:rsidRDefault="00000000">
      <w:r>
        <w:t>The proof skeleton is formalized in Lean 4 (mathlib v4.34.0-rc2) in the project QRH (C:\proj2\QRH): modules S7_1_Core.lean, S7_1_Main.lean, S7_1_Stage3.lean with the one-way dependency Core→Main→Stage3. The full build runs 2704 jobs and passes (2026-10-29, dbg_build_fourier.txt). 35+ lemmas are proved, including: kernel analytic facts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)≠0</m:t>
            </m:r>
          </m:e>
        </m:box>
      </m:oMath>
      <w:r>
        <w:t xml:space="preserve">, evenness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, frequency-decay bound, continuity), the Abel summation lemma (sum_abel_partial), the quantum-term assembly (prime_sum_bound), the N1/N2 structural items, the scale-invariance of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norm,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=1/2</m:t>
            </m:r>
          </m:e>
        </m:box>
      </m:oMath>
      <w:r>
        <w:t xml:space="preserve"> algebraic bridge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-1/2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box>
                  </m:e>
                </m:box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p>
          </m:e>
        </m:box>
      </m:oMath>
      <w:r>
        <w:t xml:space="preserve"> (primePowerSum_half_eq_sqrt), and the convergence of the trivial-term series (trivialTerm_summable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&gt;1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; the boundary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box>
      </m:oMath>
      <w:r>
        <w:t xml:space="preserve"> is harmonic-type divergent and needs its own convention). Error bounds are expressed in an explicit pointwise macro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Bound</m:t>
            </m:r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err</m:t>
                </m:r>
              </m:e>
            </m:box>
            <m:r>
              <w:rPr>
                <w:rFonts w:ascii="Cambria Math" w:hAnsi="Cambria Math"/>
              </w:rPr>
              <m:t>f:</m:t>
            </m:r>
            <m:r>
              <m:rPr>
                <m:sty m:val="p"/>
              </m:rPr>
              <w:rPr>
                <w:rFonts w:ascii="Cambria Math" w:hAnsi="Cambria Math"/>
              </w:rPr>
              <m:t>=∀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,|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err</m:t>
                </m:r>
              </m:e>
            </m:box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|≤</m:t>
            </m:r>
            <m:r>
              <w:rPr>
                <w:rFonts w:ascii="Cambria Math" w:hAnsi="Cambria Math"/>
              </w:rPr>
              <m:t>CfT</m:t>
            </m:r>
          </m:e>
        </m:box>
      </m:oMath>
      <w:r>
        <w:t xml:space="preserve"> (the asymptotic big-O notation is deliberately avoided). Honest disclosure: the main theorem chain holds under the named axioms landau_explicit_L, siegel_walfisz_chi5 and the BGS transplant axioms bgs3--bgs5; clearing these axioms to theorems is a PNT-in-arithmetic-progressions-scale long line, as recorded in the file layout section of the summary [11].</w:t>
      </w:r>
      <w:r>
        <w:t xml:space="preserve"> The standing constant bound C_MT &lt; 4/3 is proved in Lean as C_MT_lt_four_thirds: the cos fourth-order upper bound 73/96 and the sin lower bound 11/(12*sqrt 2) - sqrt 2/800 at x0 = 1/sqrt 2 give cot(1/sqrt 2) &lt; 1825/(1097*sqrt 2), hence C_MT &lt; 2922/2194 &lt; 4/3 - a pure rational chain with no integral layer and no aggregate dependency. The Fourier operator fourierCos is now a Bochner-integral true definition and its scale law fourierCos_scale is proved (2026-10-29); the build was rerun at 2704 jobs, all green (dbg_build_fourier.txt).</w:t>
      </w:r>
    </w:p>
    <w:p w14:paraId="219023C9" w14:textId="77777777" w:rsidR="00CB75C4" w:rsidRDefault="00000000">
      <w:pPr>
        <w:pStyle w:val="1"/>
        <w:ind w:firstLine="482"/>
      </w:pPr>
      <w:r>
        <w:t>10</w:t>
      </w:r>
      <w:r>
        <w:t xml:space="preserve">　</w:t>
      </w:r>
      <w:r>
        <w:t>Conclusion</w:t>
      </w:r>
    </w:p>
    <w:p w14:paraId="31B99124" w14:textId="77777777" w:rsidR="00CB75C4" w:rsidRDefault="00000000">
      <w:r>
        <w:t xml:space="preserve">We have stated a conditional theorem that converts the QRH constant mechanism into an explicit inequality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>, supported by a numerical evidence chain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,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, prime term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, SW suppression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) and a Lean 4 formalization with 35+ proved lemmas and a full 2704-job green build (2026-10-29), including the proved constant bound C_MT &lt; 4/3. The honest boundaries are recorded throughout: (H1) is an explicit hypothesis because no unconditional single-family pairing formula exists in the literature; the constants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</m:e>
        </m:box>
      </m:oMath>
      <w:r>
        <w:t xml:space="preserve"> are data, not theorems, and extrapolation relies on an explicit no-reversal assumption; the Lean axioms on long lines are listed without omission. The natural next steps are the derivative term of the Landau formula, the SW body itself (PNT-in-AP scale), and — in the super-support regime — the rigorous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analysis that would turn the numerical path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into a theorem.</w:t>
      </w:r>
    </w:p>
    <w:p w14:paraId="3701D19E" w14:textId="77777777" w:rsidR="00CB75C4" w:rsidRDefault="00000000">
      <w:pPr>
        <w:pStyle w:val="1"/>
        <w:ind w:firstLine="482"/>
      </w:pPr>
      <w:r>
        <w:t>References</w:t>
      </w:r>
    </w:p>
    <w:p w14:paraId="5BD3756F" w14:textId="77777777" w:rsidR="00CB75C4" w:rsidRDefault="00000000">
      <w:pPr>
        <w:spacing w:after="40"/>
        <w:ind w:firstLine="360"/>
      </w:pPr>
      <w:r>
        <w:rPr>
          <w:sz w:val="18"/>
        </w:rPr>
        <w:t>[1] D. Baluyot, D. A. Goldston, A. I. Suriajaya, C. L. Turnage-Butterbaugh. An unconditional Montgomery theorem for pair correlation of zeros of the Riemann zeta function. arXiv:2306.04799 (2023).</w:t>
      </w:r>
    </w:p>
    <w:p w14:paraId="5A4D17C3" w14:textId="77777777" w:rsidR="00CB75C4" w:rsidRDefault="00000000">
      <w:pPr>
        <w:spacing w:after="40"/>
        <w:ind w:firstLine="360"/>
      </w:pPr>
      <w:r>
        <w:rPr>
          <w:sz w:val="18"/>
        </w:rPr>
        <w:t>[2] M. Bordignon. Medium-sized values for the prime number theorem for primes in arithmetic progressions. arXiv:2101.08610 (2021); Theorem 1 (R₀ = 6.3970, R₁ = 2.0452), Table 2.</w:t>
      </w:r>
    </w:p>
    <w:p w14:paraId="5A957805" w14:textId="77777777" w:rsidR="00CB75C4" w:rsidRDefault="00000000">
      <w:pPr>
        <w:spacing w:after="40"/>
        <w:ind w:firstLine="360"/>
      </w:pPr>
      <w:r>
        <w:rPr>
          <w:sz w:val="18"/>
        </w:rPr>
        <w:lastRenderedPageBreak/>
        <w:t>[3] C. Y. Yildirim. The pair correlation of zeros of Dirichlet L-functions and primes in arithmetic progressions. manuscripta math. 72(1) (1991), 325–334; formulas (6)–(7).</w:t>
      </w:r>
    </w:p>
    <w:p w14:paraId="332A2C09" w14:textId="77777777" w:rsidR="00CB75C4" w:rsidRDefault="00000000">
      <w:pPr>
        <w:spacing w:after="40"/>
        <w:ind w:firstLine="360"/>
      </w:pPr>
      <w:r>
        <w:rPr>
          <w:sz w:val="18"/>
        </w:rPr>
        <w:t>[4] M. R. Murty, A. Zaharescu. Explicit formulas for the pair correlation of zeros of functions in the Selberg class. Forum Math. 14 (2002), 65–83.</w:t>
      </w:r>
    </w:p>
    <w:p w14:paraId="73E83566" w14:textId="77777777" w:rsidR="00CB75C4" w:rsidRDefault="00000000">
      <w:pPr>
        <w:spacing w:after="40"/>
        <w:ind w:firstLine="360"/>
      </w:pPr>
      <w:r>
        <w:rPr>
          <w:sz w:val="18"/>
        </w:rPr>
        <w:t>[5] Y. Lamzouri. A new proof that more than 2/3 of the zeros of the Riemann zeta function are simple and on the critical line. arXiv:2609.02882v2 (2026); Proposition 2.1, Lemma 3.2, Remark 3.4.</w:t>
      </w:r>
    </w:p>
    <w:p w14:paraId="2E558BFB" w14:textId="77777777" w:rsidR="00CB75C4" w:rsidRDefault="00000000">
      <w:pPr>
        <w:spacing w:after="40"/>
        <w:ind w:firstLine="360"/>
      </w:pPr>
      <w:r>
        <w:rPr>
          <w:sz w:val="18"/>
        </w:rPr>
        <w:t>[6] Offensive XLII-S7 (this series, d1 archive): Yildirim-method transplantation closure for L(s, χ₅) — single-family BGS-type pairing formula, prime-term numerical item E, Theorem S7.1 skeleton.</w:t>
      </w:r>
    </w:p>
    <w:p w14:paraId="22E7F4D3" w14:textId="77777777" w:rsidR="00CB75C4" w:rsidRDefault="00000000">
      <w:pPr>
        <w:spacing w:after="40"/>
        <w:ind w:firstLine="360"/>
      </w:pPr>
      <w:r>
        <w:rPr>
          <w:sz w:val="18"/>
        </w:rPr>
        <w:t>[7] Offensive XLII-S7.4 (d1): bone 2 — the ε–λ linkage (N2). Offensive XLII-S7.3 (d1): bone 1 — super-support generalization of BGS Lemma 5 (N1). Offensive XLII-S7.5 (d1): bone 3 — off-critical uniformity (N3).</w:t>
      </w:r>
    </w:p>
    <w:p w14:paraId="37A817EC" w14:textId="77777777" w:rsidR="00CB75C4" w:rsidRDefault="00000000">
      <w:pPr>
        <w:spacing w:after="40"/>
        <w:ind w:firstLine="360"/>
      </w:pPr>
      <w:r>
        <w:rPr>
          <w:sz w:val="18"/>
        </w:rPr>
        <w:t>[8] Offensive XLII-S4 (d1): forward construction — narrow-kernel measurement and the pairing-constant residual structure (A ≈ 0.990).</w:t>
      </w:r>
    </w:p>
    <w:p w14:paraId="46AA8756" w14:textId="77777777" w:rsidR="00CB75C4" w:rsidRDefault="00000000">
      <w:pPr>
        <w:spacing w:after="40"/>
        <w:ind w:firstLine="360"/>
      </w:pPr>
      <w:r>
        <w:rPr>
          <w:sz w:val="18"/>
        </w:rPr>
        <w:t>[9] Offensive XLI (d1): the quasirandom union theorem — constant-mechanism closure, kernel-family scan (A_ζ = 1.0079, A_L = 1.0114), three-layer reliability.</w:t>
      </w:r>
    </w:p>
    <w:p w14:paraId="1716B67A" w14:textId="77777777" w:rsidR="00CB75C4" w:rsidRDefault="00000000">
      <w:pPr>
        <w:spacing w:after="40"/>
        <w:ind w:firstLine="360"/>
      </w:pPr>
      <w:r>
        <w:rPr>
          <w:sz w:val="18"/>
        </w:rPr>
        <w:t>[10] Offensive XLII-S7.6 (d1): explicit Siegel–Walfisz constants (C, c), c = 1/√6.3970 = 0.3954…; numerical item G.</w:t>
      </w:r>
    </w:p>
    <w:p w14:paraId="5D631DB1" w14:textId="77777777" w:rsidR="00CB75C4" w:rsidRDefault="00000000">
      <w:pPr>
        <w:spacing w:after="40"/>
        <w:ind w:firstLine="360"/>
      </w:pPr>
      <w:r>
        <w:rPr>
          <w:sz w:val="18"/>
        </w:rPr>
        <w:t>[11] QRH summary: QRH_summary.md / QRH_summary_en.md (C:\proj2\QRH, 2026-10-27); file layout and build evidence main_l2_full.txt (2604 jobs green).</w:t>
      </w:r>
    </w:p>
    <w:p w14:paraId="3E76F20F" w14:textId="77777777" w:rsidR="00CB75C4" w:rsidRDefault="00000000">
      <w:pPr>
        <w:spacing w:after="40"/>
        <w:ind w:firstLine="360"/>
      </w:pPr>
      <w:r>
        <w:rPr>
          <w:sz w:val="18"/>
        </w:rPr>
        <w:t>[12] N. Kandhil, A. Languasco, P. Moree. Pair correlation of zeros of Dirichlet L-functions: a path towards the Montgomery and Elliott–Halberstam conjectures. arXiv:2411.19762 (2024).</w:t>
      </w:r>
    </w:p>
    <w:p w14:paraId="7430EC5B" w14:textId="77777777" w:rsidR="00CB75C4" w:rsidRDefault="00000000">
      <w:pPr>
        <w:spacing w:after="40"/>
        <w:ind w:firstLine="360"/>
      </w:pPr>
      <w:r>
        <w:rPr>
          <w:sz w:val="18"/>
        </w:rPr>
        <w:t>[13] E. Carneiro, M. B. Milinovich, A. P. Ramos. Fourier optimization and Montgomery's pair correlation conjecture. arXiv:2310.01913 (2023).</w:t>
      </w:r>
    </w:p>
    <w:p w14:paraId="13E86722" w14:textId="77777777" w:rsidR="00CB75C4" w:rsidRDefault="00000000">
      <w:pPr>
        <w:spacing w:after="40"/>
        <w:ind w:firstLine="360"/>
      </w:pPr>
      <w:r>
        <w:rPr>
          <w:sz w:val="18"/>
        </w:rPr>
        <w:t>[14] O. Ramaré, R. Rumely. Primes in arithmetic progressions. Math. Comp. 65(213) (1996), 397–425.</w:t>
      </w:r>
    </w:p>
    <w:p w14:paraId="55C9316E" w14:textId="77777777" w:rsidR="00CB75C4" w:rsidRDefault="00000000">
      <w:pPr>
        <w:spacing w:after="40"/>
        <w:ind w:firstLine="360"/>
      </w:pPr>
      <w:r>
        <w:rPr>
          <w:sz w:val="18"/>
        </w:rPr>
        <w:t>[15] H. L. Montgomery. The pair correlation of zeros of the zeta function. In: Analytic Number Theory, Proc. Sympos. Pure Math. 24, Amer. Math. Soc. (1973), 181–193.</w:t>
      </w:r>
    </w:p>
    <w:sectPr w:rsidR="00CB75C4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3600" w14:textId="77777777" w:rsidR="001D27E1" w:rsidRDefault="001D27E1">
      <w:pPr>
        <w:spacing w:line="240" w:lineRule="auto"/>
      </w:pPr>
      <w:r>
        <w:separator/>
      </w:r>
    </w:p>
  </w:endnote>
  <w:endnote w:type="continuationSeparator" w:id="0">
    <w:p w14:paraId="5A359385" w14:textId="77777777" w:rsidR="001D27E1" w:rsidRDefault="001D2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5D26" w14:textId="77777777" w:rsidR="00CB75C4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09880" w14:textId="77777777" w:rsidR="001D27E1" w:rsidRDefault="001D27E1">
      <w:pPr>
        <w:spacing w:line="240" w:lineRule="auto"/>
      </w:pPr>
      <w:r>
        <w:separator/>
      </w:r>
    </w:p>
  </w:footnote>
  <w:footnote w:type="continuationSeparator" w:id="0">
    <w:p w14:paraId="40751810" w14:textId="77777777" w:rsidR="001D27E1" w:rsidRDefault="001D27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A7BD6"/>
    <w:multiLevelType w:val="hybridMultilevel"/>
    <w:tmpl w:val="C6A8CE06"/>
    <w:lvl w:ilvl="0" w:tplc="1C0EBF34">
      <w:start w:val="1"/>
      <w:numFmt w:val="lowerRoman"/>
      <w:lvlText w:val="(%1)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40"/>
      </w:pPr>
    </w:lvl>
    <w:lvl w:ilvl="2" w:tplc="0409001B" w:tentative="1">
      <w:start w:val="1"/>
      <w:numFmt w:val="lowerRoman"/>
      <w:lvlText w:val="%3."/>
      <w:lvlJc w:val="right"/>
      <w:pPr>
        <w:ind w:left="1790" w:hanging="440"/>
      </w:pPr>
    </w:lvl>
    <w:lvl w:ilvl="3" w:tplc="0409000F" w:tentative="1">
      <w:start w:val="1"/>
      <w:numFmt w:val="decimal"/>
      <w:lvlText w:val="%4."/>
      <w:lvlJc w:val="left"/>
      <w:pPr>
        <w:ind w:left="2230" w:hanging="440"/>
      </w:pPr>
    </w:lvl>
    <w:lvl w:ilvl="4" w:tplc="04090019" w:tentative="1">
      <w:start w:val="1"/>
      <w:numFmt w:val="lowerLetter"/>
      <w:lvlText w:val="%5)"/>
      <w:lvlJc w:val="left"/>
      <w:pPr>
        <w:ind w:left="2670" w:hanging="440"/>
      </w:pPr>
    </w:lvl>
    <w:lvl w:ilvl="5" w:tplc="0409001B" w:tentative="1">
      <w:start w:val="1"/>
      <w:numFmt w:val="lowerRoman"/>
      <w:lvlText w:val="%6."/>
      <w:lvlJc w:val="right"/>
      <w:pPr>
        <w:ind w:left="3110" w:hanging="440"/>
      </w:pPr>
    </w:lvl>
    <w:lvl w:ilvl="6" w:tplc="0409000F" w:tentative="1">
      <w:start w:val="1"/>
      <w:numFmt w:val="decimal"/>
      <w:lvlText w:val="%7."/>
      <w:lvlJc w:val="left"/>
      <w:pPr>
        <w:ind w:left="3550" w:hanging="440"/>
      </w:pPr>
    </w:lvl>
    <w:lvl w:ilvl="7" w:tplc="04090019" w:tentative="1">
      <w:start w:val="1"/>
      <w:numFmt w:val="lowerLetter"/>
      <w:lvlText w:val="%8)"/>
      <w:lvlJc w:val="left"/>
      <w:pPr>
        <w:ind w:left="3990" w:hanging="440"/>
      </w:pPr>
    </w:lvl>
    <w:lvl w:ilvl="8" w:tplc="0409001B" w:tentative="1">
      <w:start w:val="1"/>
      <w:numFmt w:val="lowerRoman"/>
      <w:lvlText w:val="%9."/>
      <w:lvlJc w:val="right"/>
      <w:pPr>
        <w:ind w:left="4430" w:hanging="440"/>
      </w:pPr>
    </w:lvl>
  </w:abstractNum>
  <w:abstractNum w:abstractNumId="10" w15:restartNumberingAfterBreak="0">
    <w:nsid w:val="7A7353EF"/>
    <w:multiLevelType w:val="hybridMultilevel"/>
    <w:tmpl w:val="E5C432EA"/>
    <w:lvl w:ilvl="0" w:tplc="3CE46096">
      <w:start w:val="1"/>
      <w:numFmt w:val="lowerRoman"/>
      <w:lvlText w:val="(%1)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40"/>
      </w:pPr>
    </w:lvl>
    <w:lvl w:ilvl="2" w:tplc="0409001B" w:tentative="1">
      <w:start w:val="1"/>
      <w:numFmt w:val="lowerRoman"/>
      <w:lvlText w:val="%3."/>
      <w:lvlJc w:val="right"/>
      <w:pPr>
        <w:ind w:left="1790" w:hanging="440"/>
      </w:pPr>
    </w:lvl>
    <w:lvl w:ilvl="3" w:tplc="0409000F" w:tentative="1">
      <w:start w:val="1"/>
      <w:numFmt w:val="decimal"/>
      <w:lvlText w:val="%4."/>
      <w:lvlJc w:val="left"/>
      <w:pPr>
        <w:ind w:left="2230" w:hanging="440"/>
      </w:pPr>
    </w:lvl>
    <w:lvl w:ilvl="4" w:tplc="04090019" w:tentative="1">
      <w:start w:val="1"/>
      <w:numFmt w:val="lowerLetter"/>
      <w:lvlText w:val="%5)"/>
      <w:lvlJc w:val="left"/>
      <w:pPr>
        <w:ind w:left="2670" w:hanging="440"/>
      </w:pPr>
    </w:lvl>
    <w:lvl w:ilvl="5" w:tplc="0409001B" w:tentative="1">
      <w:start w:val="1"/>
      <w:numFmt w:val="lowerRoman"/>
      <w:lvlText w:val="%6."/>
      <w:lvlJc w:val="right"/>
      <w:pPr>
        <w:ind w:left="3110" w:hanging="440"/>
      </w:pPr>
    </w:lvl>
    <w:lvl w:ilvl="6" w:tplc="0409000F" w:tentative="1">
      <w:start w:val="1"/>
      <w:numFmt w:val="decimal"/>
      <w:lvlText w:val="%7."/>
      <w:lvlJc w:val="left"/>
      <w:pPr>
        <w:ind w:left="3550" w:hanging="440"/>
      </w:pPr>
    </w:lvl>
    <w:lvl w:ilvl="7" w:tplc="04090019" w:tentative="1">
      <w:start w:val="1"/>
      <w:numFmt w:val="lowerLetter"/>
      <w:lvlText w:val="%8)"/>
      <w:lvlJc w:val="left"/>
      <w:pPr>
        <w:ind w:left="3990" w:hanging="440"/>
      </w:pPr>
    </w:lvl>
    <w:lvl w:ilvl="8" w:tplc="0409001B" w:tentative="1">
      <w:start w:val="1"/>
      <w:numFmt w:val="lowerRoman"/>
      <w:lvlText w:val="%9."/>
      <w:lvlJc w:val="right"/>
      <w:pPr>
        <w:ind w:left="4430" w:hanging="440"/>
      </w:pPr>
    </w:lvl>
  </w:abstractNum>
  <w:num w:numId="1" w16cid:durableId="1601719264">
    <w:abstractNumId w:val="8"/>
  </w:num>
  <w:num w:numId="2" w16cid:durableId="1358775444">
    <w:abstractNumId w:val="6"/>
  </w:num>
  <w:num w:numId="3" w16cid:durableId="1150974966">
    <w:abstractNumId w:val="5"/>
  </w:num>
  <w:num w:numId="4" w16cid:durableId="615410120">
    <w:abstractNumId w:val="4"/>
  </w:num>
  <w:num w:numId="5" w16cid:durableId="1836456258">
    <w:abstractNumId w:val="7"/>
  </w:num>
  <w:num w:numId="6" w16cid:durableId="1589727542">
    <w:abstractNumId w:val="3"/>
  </w:num>
  <w:num w:numId="7" w16cid:durableId="2080055105">
    <w:abstractNumId w:val="2"/>
  </w:num>
  <w:num w:numId="8" w16cid:durableId="1129281112">
    <w:abstractNumId w:val="1"/>
  </w:num>
  <w:num w:numId="9" w16cid:durableId="183708889">
    <w:abstractNumId w:val="0"/>
  </w:num>
  <w:num w:numId="10" w16cid:durableId="326860552">
    <w:abstractNumId w:val="10"/>
  </w:num>
  <w:num w:numId="11" w16cid:durableId="5220166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C88"/>
    <w:rsid w:val="0015074B"/>
    <w:rsid w:val="001D27E1"/>
    <w:rsid w:val="0029639D"/>
    <w:rsid w:val="00326F90"/>
    <w:rsid w:val="00911262"/>
    <w:rsid w:val="00A769DA"/>
    <w:rsid w:val="00AA1D8D"/>
    <w:rsid w:val="00B2132E"/>
    <w:rsid w:val="00B47730"/>
    <w:rsid w:val="00CB0664"/>
    <w:rsid w:val="00CB75C4"/>
    <w:rsid w:val="00FC693F"/>
    <w:rsid w:val="00FE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F7D75"/>
  <w14:defaultImageDpi w14:val="300"/>
  <w15:docId w15:val="{6E39F210-C93F-423B-B238-9CF10CA9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2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eastAsia="黑体" w:cstheme="majorBidi"/>
      <w:b/>
      <w:bCs/>
      <w:color w:val="000000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eastAsia="黑体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eastAsia="黑体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80" w:after="80" w:line="240" w:lineRule="auto"/>
      <w:jc w:val="center"/>
    </w:pPr>
    <w:rPr>
      <w:rFonts w:eastAsia="黑体"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7</Pages>
  <Words>2880</Words>
  <Characters>17341</Characters>
  <Application>Microsoft Office Word</Application>
  <DocSecurity>0</DocSecurity>
  <Lines>289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5</cp:revision>
  <dcterms:created xsi:type="dcterms:W3CDTF">2013-12-23T23:15:00Z</dcterms:created>
  <dcterms:modified xsi:type="dcterms:W3CDTF">2026-10-28T05:16:00Z</dcterms:modified>
  <cp:category/>
</cp:coreProperties>
</file>