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I：跨族配对密度差剖面与局部互斥的范数缺口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R_ζL(d)−R_ind(d) 剖面定位、跨核对账与二次型范数缺口的来源分解（T=6×10⁵）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摘要：路②（二次型）的攻防目标是证明纯对相关项 ⟨D_ζ,w∗D_L⟩=½[∥D_K∥²_w−∥D_ζ∥²_w−∥D_L∥²_w]≤−cN。本文先做来源定位：①跨核对账 Σ(H−H_jit)·w=−14 765，与 Δ_cross=−14 674 比值 1.006——配对直方图方法闭环成立。②裸配对密度差负偏为长尾（半质量点 d=1.65，负偏延伸到 d=9.55，d&lt;1 仅占 37.3%）——跨族互斥是系统性结构而非最近邻偶然。③但 w 核加权后负偏质量 90.9% 集中在 d&lt;1、100% 在 d&lt;3——范数缺口的来源被 w 核天然压缩到局部。④恒等式 R_ζL=(R_K·E[H_K]−R_ζζ·E[H_ζζ]−R_LL·E[H_LL])/(2E[H_ζL]) 表明：跨族互斥 = 并集刚性（dQ_K=−31.8%）超出单族排斥和（dQ_ζ+dQ_L=−62% 级）的超额——数值上仅 2.0%。证明链收窄为三个子命题：序结构（交错/并集刚性）⟹ 局部 R_ζL(d)&lt;R_ind(d)（d≲1）；局部负偏经 w 核积分给出负下界；恒等式闭合为范数缺口。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关键词：配对密度差；跨核对账；w 核压缩；并集刚性超额；子命题分解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测度分解与纯范数缺口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记 N_ζ=ρ_ζdt+D_ζ，N_L=ρ_Ldt+D_L（计数测度 = 光滑密度 + 偏差测度）。跨族配对 S=⟨N_ζ,w∗N_L⟩ 展开为四项：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 = ⟨ρ_ζ,w∗ρ_L⟩ ＋ ⟨ρ_ζ,w∗D_L⟩ ＋ ⟨D_ζ,w∗ρ_L⟩ ＋ ⟨D_ζ,w∗D_L⟩，　（1.1）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其中第二项（L 零点偏差的素数 Fourier 分量 × ζ 光滑密度）= 乘积矩攻防 I 的 Δ_prim=+121 485，被 jitter 破坏；第三项（ζ 素数分量 × L 光滑）≈+3 460，jitter 保留（=jitter 基线超出主项的量）；第四项为纯对相关项 Δ_pair=⟨D_ζ,w∗D_L⟩=−136 159。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二次型恒等式：2⟨D_ζ,w∗D_L⟩=∥D_K∥²_w−∥D_ζ∥²_w−∥D_L∥²_w，D_K=D_ζ+D_L 为并集偏差测度。数值：2Δ_pair=−272 318——比侦察报告的净 gap=−22 427 大 12 倍，后者被素数正项（2×(+121 485+3 460)≈+249 900）大幅抵消。纯范数缺口 −272 318 才是路②要证的对象，信号强度 −12.7%·N_K。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配对密度差剖面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计算：对每个 γ∈ζ 统计窗口内 L 邻居，按归一化间距 d=|γ−γ′|·ρ_K（ρ_K=N_K/T=3.583）分箱（100 箱，d∈[0,10]）；基线为 jitter ×3 平均。跨核对账 Σ(H_real−H_jit)·w(d·ℓ/ρ_K)=−14 765 vs Δ_cross=−14 674，比值 1.006（&lt;1% 分箱离散化误差）。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配对密度差剖面的定位统计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4082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统计量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3969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跨核对账 Σ(H−Hj)·w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−14 765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vs Δ_cross=−14 674（比值 1.006）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负偏半质量点 d_half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1.65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裸负偏一半质量在 d≤1.65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80% 负偏质量点 d_80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6.05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裸负偏长尾到 d≈10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d&lt;1 负偏占比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37.3%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裸负偏的长尾结构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 加权 d&lt;1 占比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90.9%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范数缺口来源的局部化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 加权 d&lt;3 占比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100.9%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d&gt;3 部分净正（抵消）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1（长尾性）：裸配对差负偏延伸到 d≈9.55，半质量点 1.65——跨族互斥不是最近邻的局部偶然，而是系统性结构（与度量结构诊断的最近 3 层 93% 并不矛盾：那是 w 核内的视角）。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2（w 核压缩）：w 核（半宽 2/ℓ≈0.15 绝对 ≈0.54 归一化）把范数缺口来源压缩到 d&lt;1（90.9%）。证明只需控制 d≲1 的局部互斥，无需处理长尾。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并集刚性超额恒等式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配对计数逐箱恒等：H_K=H_ζζ+H_LL+2H_ζL。归一化到独立预期后：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R_ζL(d) = [R_K(d)·E[H_K] − R_ζζ(d)·E[H_ζζ] − R_LL(d)·E[H_LL]] / (2E[H_ζL])。　（3.1）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即跨族互斥 R_ζL&lt;1 ⟺ 并集刚性（R_K&lt;1）超出单族排斥和（R_ζζ、R_LL 的贡献）——两者是同一个量。范数语言下的汇总：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范数缺口的两级结构（w 加权有序和，主项修正后）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969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相对主项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并集 dQ_K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−1 158 110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−31.8%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ζ 单族 dQ_ζ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−503 207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−64.0%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 单族 dQ_L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−632 476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−60.8%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单族和 dQ_ζ+dQ_L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−1 135 683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−62.4%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跨族超额 gap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−22 427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−2.0%（相对单族和）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 3（超额结构）：并集刚性 −31.8% 仅比单族排斥和 −62.4%（折算后）强 2.0%——缺口薄但负号稳定（40σ 量级）。证明任务 = 把“2% 超额”从数值提升为可解析下界：并集（ζ_K=ζ·L 的零点）比两族独立叠加“更均匀”的机理。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证明链收窄：三个子命题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 A（序结构 ⟹ 局部互斥）：交错序（相邻对跨族 p_cross=0.753&gt;独立 0.657）与并集刚性（间距标准差降 30%）⟹ R_ζL(d)&lt;R_ind(d) 对 d≲1（w 核尺度）。候选工具：并集相邻间距分布 F_K 的均匀性 + 跨族相邻对比例的组合计数。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 B（局部负偏 ⟹ 范数缺口）：∫_{d≲1}(R_ζL(d)−1)·w(d·ℓ/ρ_K)·ρ_K dd ≤ −c·(w 核面积)。数值已支持（w 加权负偏 90.9% 在 d&lt;1），需把“d&lt;1 内配对密度低于独立”写成可控积分。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命题 C（范数缺口 ⟹ Δ_pair）：恒等式 2⟨D_ζ,w∗D_L⟩=∥D_K∥²_w−∥D_ζ∥²_w−∥D_L∥²_w 精确闭合；命题 B 给出 ⟨D_ζ,w∗D_L⟩≤−cN ⟹ Δ_pair≤−cN ⟹（因 |Δ_pair|&gt;|Δ_prim|）Δ_cross≤−c′N。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当前状态：命题 B、C 的数值基础已齐（本报告剖面 + 攻防 I 分解）；命题 A 是唯一未数值化的环节——下一步直接检验：以并集相邻间距 F_K 的局部形态（d&lt;1 内 F_K 的累积）为输入，能否定量推出 R_ζL(d)&lt;1。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（1）jitter ×3 平均，跨核对账 1.006 在 1% 内，但长尾负偏（d&gt;5 的尾部）统计噪声大，需更多 jitter 次数确认。（2）恒等式（3.1）是定义级精确，但 R_K、R_ζζ、R_LL 的独立预期用平均密度近似，O(1/T) 级系统误差已含于跨核对账。（3）w 核压缩结论依赖 ℓ=log T 的数值（T=6×10⁵）；T 增大时 w 核变窄，d&lt;1 占比会更高——方向有利但需多 T 验证。（4）命题 A 的“序结构⟹配对密度”仍是开放环节，数值仅给出统计支持。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内部工作稿：数值侦察——跨族对相关谱剖面与并集范数缺口（d1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内部工作稿：乘积矩攻防 I——显式公式分解（d1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Montgomery H L. The pair correlation of zeros of the zeta function[C]//Proc. Sympos. Pure Math. 1973, 24: 181-193.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