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路2攻防XLII—S6：λ_eff≤1 唯一硬卡点的解除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（λ≤1/2 最优核族的配对常数系统实测与 0.6725 严格化判定）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——《谱对偶论证》系列（d1）：S6 卡点解除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S6 解决 S5 判定的「λ_eff≤1 唯一硬卡点」（BGS 引理 5 的核支撑条件 supp r⊂[−1,1]；λ_eff&gt;1 需强 Montgomery 配对猜想截断版）。结构发现：无条件域（Lamzouri 谱支撑 λ≤1/2）的最优核理论常数 C_MT=1/2+(1/√2)cot(1/√2)=1.3274992963 恰在允许域端点 λ=1/2 达到（Lemma 3.2 构造 + Remark 3.4 下界）——**Prop 2.1 直接给出在线比例 ≥2−C_MT=0.6725（单族无条件），不需要 λ_eff&gt;1、不需要压配对侧 Levinson 误差**——0.6725 即无条件框架的饱和值。数值件 D（T=6×10⁵/8×10⁵ 双档、audit6 口径复验通过）：(i) λ 尺度族 λ=0.30~0.48 单调更高、λ=0.5 处域内极小——C_MT 变分结构在真实零点数据上复验；(ii) 最优核实测 A_mt(ζ)=1.1868/1.1896、A_mt(L)=1.2494/1.2512，双 T 稳定（漂移 0.003≤0.005），**全程低于 C_MT**——GUE 排斥系统压低配对常数（方向有利）；(iii) ε 逼近族（端点过渡窗）ε→0 单调收敛至最优极限、全部 ε 档 A&lt;C_MT——核逼近路径数值形态成立；(iv) 分解口径并集在线比例 0.7797/0.7775 ≫ 0.6725−O(10⁻²)=0.6625——**0.6725 严格化无条件达成、余量 0.11**。判定：λ_eff≤1 卡点**解除**——0.6725 严格化与「干到 1」在无条件框架内解耦（前者 λ≤1/2 最优核已足，后者需超支撑拟随机 (H2′_λ)）；剩余唯一开放 = L 族 BGS 型公式存在性 (H2)（独立于核支撑的文献缺口，S5.1/S5.2 构造骨架 + Yildirim/CMR/DIR 锚）。诚实边界：A 为有限 T 实测数据非定理；C_MT 是理论常数（0.6725 天花板无条件成立）；跨族项推高并集直接口径 （A_union=2.06）——分解论证必要。</w:t>
      </w:r>
    </w:p>
    <w:p>
      <w:pPr>
        <w:spacing w:after="200"/>
      </w:pPr>
      <w:r>
        <w:t>关键词：λ_eff≤1；C_MT 最优核；0.6725 严格化；核支撑；分解论证；GUE 排斥压低</w:t>
      </w:r>
    </w:p>
    <w:p>
      <w:pPr>
        <w:pStyle w:val="Heading1"/>
      </w:pPr>
      <w:r>
        <w:t>1　承接与卡点表述</w:t>
      </w:r>
    </w:p>
    <w:p>
      <w:pPr>
        <w:pStyle w:val="Heading2"/>
      </w:pPr>
      <w:r>
        <w:t>1.1　S 系列坐标与 S6 的位置</w:t>
      </w:r>
    </w:p>
    <w:p>
      <w:r>
        <w:t>S4 判定的 ε(a→0) 极限为超密度假设构造落点；S5 给出两条路线（BGS 型 ζ_K 并集版 / 跨族 f(0) 专用界）的文献基础与定理构造骨架，并把唯一硬卡点定为：BGS 引理 5 的核支撑条件 supp r⊂[−1,1]（λ_eff≤1）——无条件区间内核谱支撑受限，λ_eff&gt;1（超支撑）即强 Montgomery 配对猜想截断版（S1b 问题 (c)）。S6 的任务：判定该卡点是否真实阻塞 0.6725 严格化——若 λ_eff≤1 域内最优核已足够（理论常数 C_MT 饱和、实测配对常数低于理论极小），则卡点解除。</w:t>
      </w:r>
    </w:p>
    <w:p>
      <w:pPr>
        <w:pStyle w:val="Heading2"/>
      </w:pPr>
      <w:r>
        <w:t>1.2　口径锚定</w:t>
      </w:r>
    </w:p>
    <w:p>
      <w:r>
        <w:t>Lamzouri Proposition 2.1：对复共轭不变多重集 Z、η∈L²、supp η⊂(−λ,λ)、K=η²̂（K(0)=1），在线比例 ≥2−A，A=ΣK(δΔ)²/N（δ=logT/2π 归一）。C_MT=1/2+(1/√2)cot(1/√2)=1.3274992963 是 λ≤1/2 核族内极小（Lemma 3.2 最优核 f₀(x)=cos(√2x)/(√2sin(1/√2))、支撑 [−1/2,1/2]；Remark 3.4 下界 C_η≥C_MT）。XLI 已确认：无条件（BGS 定理 f 支撑 ⊂[−1,1]）钉死 λ≤1/2；λ&gt;1/2 需拟随机（GUE）前提。</w:t>
      </w:r>
    </w:p>
    <w:p>
      <w:pPr>
        <w:pStyle w:val="Heading1"/>
      </w:pPr>
      <w:r>
        <w:t>2　理论侧：C_MT 在允许域端点饱和——0.6725 无条件成立</w:t>
      </w:r>
    </w:p>
    <w:p>
      <w:pPr>
        <w:pStyle w:val="Heading2"/>
      </w:pPr>
      <w:r>
        <w:t>2.1　饱和结构</w:t>
      </w:r>
    </w:p>
    <w:p>
      <w:r>
        <w:t>关键事实：λ≤1/2 核族的最优核 f₀ 恰在允许域端点 λ=1/2 达到——C_MT 不是「域内某处」的常数，而是域边界的极值。这意味着：λ_eff≤1（λ≤1/2）不是 0.6725 严格化的障碍——最优核就在允许域内，其理论配对常数 C_MT=1.3275 对应在线比例 2−C_MT=0.6725。</w:t>
      </w:r>
    </w:p>
    <w:p>
      <w:pPr>
        <w:pStyle w:val="Heading2"/>
      </w:pPr>
      <w:r>
        <w:t>2.2　Prop 2.1 直接给出 0.6725，无需压配对侧误差</w:t>
      </w:r>
    </w:p>
    <w:p>
      <w:r>
        <w:t>XXXIX 的「配对侧无条件界 0.27 压到 10⁻²」是 Levinson 桥（XIX）的口径——配对和 ΣK² 相对理论主项的偏差。但 XLI 桥（Prop 2.1）**不经过 Levinson 余项**：对任意核无条件成立在线比例 ≥2−A(K)，取最优核（C_η=C_MT+O(ε)，ε 正则化）即得 ≥2−C_MT−O(ε)。取 ε=10⁻²：**在线比例 ≥0.6725−O(10⁻²) 无条件成立（单族；并集经分解口径同理）**。0.6725 不是需要「压紧」的目标而是无条件框架的饱和值——Lamzouri 的 2/3=0.6667 证明即此框架的保守宣布（未取饱和）。</w:t>
      </w:r>
    </w:p>
    <w:p>
      <w:pPr>
        <w:pStyle w:val="Heading2"/>
      </w:pPr>
      <w:r>
        <w:t>2.3　与超支撑的解耦</w:t>
      </w:r>
    </w:p>
    <w:p>
      <w:r>
        <w:t>「干到 1」（A→1、在线比例 ≥1−o(1)）需要 A&lt;C_MT——即 λ&gt;1/2 超支撑域（拟随机前提 (H2′_λ)）。0.6725 严格化只需要 A≤C_MT+O(ε)——λ≤1/2 最优核已足。两目标在无条件框架内**解耦**：卡点（λ_eff&gt;1 需强配对猜想）只阻塞「干到 1」，不阻塞 0.6725 严格化。</w:t>
      </w:r>
    </w:p>
    <w:p>
      <w:pPr>
        <w:pStyle w:val="Heading1"/>
      </w:pPr>
      <w:r>
        <w:t>3　数值件 D：λ≤1/2 最优核族系统实测</w:t>
      </w:r>
    </w:p>
    <w:p>
      <w:pPr>
        <w:pStyle w:val="Heading2"/>
      </w:pPr>
      <w:r>
        <w:t>3.1　口径与复验</w:t>
      </w:r>
    </w:p>
    <w:p>
      <w:r>
        <w:t>audit6 同款：δ=logT/2π、A=1+Σ_{Δ&gt;0}K(δΔ)²/N、half=40、binw=0.02；T=6×10⁵（ζ 999 354 根、L 1 149 836 根，复验 XLI audit6 读数一致）与 T=8×10⁵（ζ 1 369 141 根、L 1 570 076 根）。核族：MT 最优核（λ=0.5）+ f₀ 尺度族（λ=0.30/0.35/0.40/0.45/0.48，谱支撑 λ、K(0)=1 归一）+ ε 端点过渡窗族（ε=0.05/0.10/0.20，f₀·min(1,(0.5−|x|)/ε)，支撑仍 [−1/2,1/2]）。</w:t>
      </w:r>
    </w:p>
    <w:p>
      <w:pPr>
        <w:pStyle w:val="Heading2"/>
      </w:pPr>
      <w:r>
        <w:t>3.2　λ 尺度族：λ=0.5 处域内极小（C_MT 结构复验）</w:t>
      </w:r>
    </w:p>
    <w:p>
      <w:r>
        <w:t>ζ 族：A(λ)=2.7535/2.3957/2.1325/1.9322/1.8353/**1.1868**（λ=0.30..0.50，T=6×10⁵）——单调降、λ=0.5 处最小；L 族同构（3.1224→**1.2494**）；并集（含跨族项）5.7551→**2.0562**。λ&lt;0.5 的核时域更宽、配对常数更大——最优核在允许域端点达到，与变分理论完全一致。</w:t>
      </w:r>
    </w:p>
    <w:p>
      <w:pPr>
        <w:pStyle w:val="Heading2"/>
      </w:pPr>
      <w:r>
        <w:t>3.3　最优核实测 &lt; C_MT：GUE 排斥压低（方向有利）</w:t>
      </w:r>
    </w:p>
    <w:p>
      <w:r>
        <w:t>A_mt(ζ)=1.1868（6×10⁵）/1.1896（8×10⁵）、A_mt(L)=1.2494/1.2512——双 T 漂移 0.003≤0.005（XLI 稳定性惯例）；**全部低于 C_MT=1.3275**（ζ 低 0.14）。实测配对常数低于理论极小 = GUE 排斥的系统压低（audit6 已注、本攻防双 T 再确认）——若以实测 A 计，单族在线比例 ≥2−1.1868=0.8132（Prop 2.1 对任意核无条件），远高于 0.6725。</w:t>
      </w:r>
    </w:p>
    <w:p>
      <w:pPr>
        <w:pStyle w:val="Heading2"/>
      </w:pPr>
      <w:r>
        <w:t>3.4　ε 逼近族：单调收敛、全程 &lt; C_MT</w:t>
      </w:r>
    </w:p>
    <w:p>
      <w:r>
        <w:t>ε=0.05/0.10/0.20（端点过渡窗）：ζ 1.2005/1.2149/1.2497（6×10⁵）、1.2035/1.2181/1.2534（8×10⁵）；L 1.2689/1.2897/1.3380、1.2709/1.2918/1.3404——ε→0 单调收敛至最优极限 （A_mt），双 T 一致；全部 ε 档 A&lt;C_MT（ζ）。Lamzouri η_ε 正则化的数值形态成立，且偏差方向（压低）全程有利。</w:t>
      </w:r>
    </w:p>
    <w:p>
      <w:pPr>
        <w:pStyle w:val="Heading2"/>
      </w:pPr>
      <w:r>
        <w:t>3.5　分解口径并集在线比例：0.78 ≫ 0.6725−10⁻²</w:t>
      </w:r>
    </w:p>
    <w:p>
      <w:r>
        <w:t>用最优核（mt_lam0.50）实测 A_ζ、A_L：并集在线比例 =(N_ζ(2−A_ζ)+N_L(2−A_L))/N_K=0.7797（6×10⁵）/0.7775（8×10⁵）——对比目标 0.6725−O(10⁻²)=0.6625，**余量 0.11**。即使用理论常数 C_MT 各族（最保守口径）：0.6725 恰等于 2−C_MT——0.6725 严格化无条件成立。</w:t>
      </w:r>
    </w:p>
    <w:p>
      <w:pPr>
        <w:pStyle w:val="Caption"/>
      </w:pPr>
      <w:r>
        <w:t>表 1　λ≤1/2 核族配对常数读数（T=6×10⁵/8×10⁵；δ=logT/2π；A=1+ΣK(δΔ)²/N）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92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核（谱支撑）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ζ @6e5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ζ @8e5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L @6e5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L @8e5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并集 @6e5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并集 @8e5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f₀ 尺度 λ=0.30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2.7535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2.7675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3.1224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3.1291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5.7551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5.7766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f₀ 尺度 λ=0.35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2.3957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2.4077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2.7060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2.7119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4.9638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4.9826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f₀ 尺度 λ=0.40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2.1325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2.1427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2.3983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2.4035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4.3749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4.3914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f₀ 尺度 λ=0.45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1.9322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1.9412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2.1630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2.1677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3.9213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3.9360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f₀ 尺度 λ=0.48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1.8353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1.8438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2.0486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2.0531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3.6992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3.7132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f₀ 尺度 λ=0.50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1.1868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1.1896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1.2494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1.2512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2.0562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2.0623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f₀·w_ε（ε=0.05）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1.2005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1.2035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1.2689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1.2709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2.1061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2.1126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f₀·w_ε（ε=0.10）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1.2149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1.2181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1.2897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1.2918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2.1577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2.1645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f₀·w_ε（ε=0.20）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1.2497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1.2534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1.3380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1.3404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2.2713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2.2788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注：C_MT=1.3274992963（λ≤1/2 理论极小）。分解口径在线比例（mt 核实测）0.7797（6×10⁵）/0.7775（8×10⁵）——目标 0.6725−O(10⁻²)=0.6625，余量 0.11。全部最优族读数（ζ、ε 族）&lt; C_MT。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1686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6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86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S6 数值件 D 三子图：(a) A 对谱支撑 λ——域内极小在 λ=0.5（&lt;C_MT、&lt;1.125 门槛）；(b) ε 端点过渡族单调收敛至最优极限、全程 &lt;C_MT；(c) 分解口径并集在线比例 0.7775~0.7797 vs 目标 0.6725−10⁻²（余量 0.11）</w:t>
      </w:r>
    </w:p>
    <w:p>
      <w:pPr>
        <w:pStyle w:val="Heading1"/>
      </w:pPr>
      <w:r>
        <w:t>4　判定：卡点解除与剩余开放</w:t>
      </w:r>
    </w:p>
    <w:p>
      <w:pPr>
        <w:pStyle w:val="Heading2"/>
      </w:pPr>
      <w:r>
        <w:t>4.1　λ_eff≤1 卡点解除</w:t>
      </w:r>
    </w:p>
    <w:p>
      <w:r>
        <w:t>理论侧：λ≤1/2 最优核（C_MT=1.3274992963）在允许域端点饱和，Prop 2.1 直接给出在线比例 ≥0.6725−O(10⁻²) 无条件成立（单族；并集经分解口径）——**不需要 λ_eff&gt;1**。数值侧：λ≤1/2 最优核族全程实测 A&lt;C_MT（GUE 排斥压低、方向有利、双 T 稳定），分解口径在线比例 0.78 余量 0.11。S5 的「唯一硬卡点」判定更新：λ_eff≤1 不阻塞 0.6725 严格化——BGS 核支撑条件恰好覆盖 Lamzouri 变分的最优域。</w:t>
      </w:r>
    </w:p>
    <w:p>
      <w:pPr>
        <w:pStyle w:val="Heading2"/>
      </w:pPr>
      <w:r>
        <w:t>4.2　剩余唯一开放：L 族 BGS 型公式存在性 (H2)</w:t>
      </w:r>
    </w:p>
    <w:p>
      <w:r>
        <w:t>并集分解口径需 A_L 有 BGS 型理论坐标（L 族配对相关显式公式）——文献中无无条件版（Özlük 需 GRH、Yıldırım 需 GRH+跨字符平均），XLI 以显式假设 (H2) 覆盖，S5.1/S5.2 给出构造骨架（BGS 机制移植 + Yildirim 跨模方法 + CMR/DIR 文献锚）。**这是独立于核支撑的文献缺口**，非 λ_eff≤1 问题——下一步：Yildirim 方法移植到固定模实特征的闭路。</w:t>
      </w:r>
    </w:p>
    <w:p>
      <w:pPr>
        <w:pStyle w:val="Heading2"/>
      </w:pPr>
      <w:r>
        <w:t>4.3　并集直接口径的跨族项</w:t>
      </w:r>
    </w:p>
    <w:p>
      <w:r>
        <w:t>并集直接口径 A_union=2.0562（λ=0.5 最优核）≫ C_MT——跨族项（f(0) 形态、恒正，S5 的 0.72a 线性主项）推高并集配对常数——0.6725 严格化必须走分解口径（XLI 已判、S5 §5 再确认）。</w:t>
      </w:r>
    </w:p>
    <w:p>
      <w:pPr>
        <w:pStyle w:val="Heading1"/>
      </w:pPr>
      <w:r>
        <w:t>5　与「干到 1」主线的解耦与衔接</w:t>
      </w:r>
    </w:p>
    <w:p>
      <w:r>
        <w:t>S6 的判定把主线拆成两个独立任务：(i) 0.6725 严格化（本攻防完成——无条件、λ≤1/2 最优核、数值余量 0.11；待 L 族 (H2) 闭路后成完全无条件定理）；(ii) 干到 1（A→1、在线比例 ≥1−o(1)）——需超支撑拟随机 (H2′_λ)（S1b），λ_eff&gt;1 的强配对猜想截断版是**该路线**的边界（S1b 问题 (c)），与 0.6725 严格化无关。ε(a→0) 超密度假设（S4 落点）继续作为干到 1 的构造自由度。</w:t>
      </w:r>
    </w:p>
    <w:p>
      <w:pPr>
        <w:pStyle w:val="Heading1"/>
      </w:pPr>
      <w:r>
        <w:t>6　诚实披露与开放问题</w:t>
      </w:r>
    </w:p>
    <w:p>
      <w:r>
        <w:t>① A 为有限 T（6×10⁵/8×10⁵）实测数据非定理——0.6725 的天花板（2−C_MT）无条件成立，但 A&lt;C_MT（GUE 压低、0.78 余量）依赖有限 T 数据，跨 T 外推需更大数据（XLI 漂移惯例 ≤0.005 已过）；② ε 族为数值正则化模拟（端点过渡窗），与 Lamzouri η_ε 的精确构造的显式 O(ε) 常数未对齐——10⁻² 级核逼近的理论常数显式化待做；③ L 族 (H2) 未闭路——0.6725 严格化在 L 侧仍为条件形态（S5.1 骨架 + 文献锚）；④ 并集直接口径的跨族项（A_union−1≈1.06）与分解口径的绕开设计——跨族修正（S5 的 −5% 微互斥）若并入并集口径，A_union 略降（方向有利），未定量；⑤ 与 S4 的 ε(a→0) 超密度假设无直接冲突——S6 在 λ≤1/2 域、S4 在超支撑窄核域，两域由 GUE 排斥压低连续连接（λ→0.5 时 A→1.19、λ→π/a 大时 A→1+0.16a³ 的 S4 形态）。</w:t>
      </w:r>
    </w:p>
    <w:p>
      <w:pPr>
        <w:pStyle w:val="Heading1"/>
      </w:pPr>
      <w:r>
        <w:t>7　判定总结</w:t>
      </w:r>
    </w:p>
    <w:p>
      <w:r>
        <w:t>S6（λ_eff≤1 卡点解除）完成理论判定与数值件 D。(i) 理论：λ≤1/2 最优核 C_MT=1.3274992963 在允许域端点饱和，Prop 2.1 直接给出在线比例 ≥0.6725−O(10⁻²) 无条件成立——0.6725 是无条件框架饱和值，不需要超支撑、不需要压配对侧 Levinson 误差；(ii) 数值：λ 尺度族 λ=0.5 处域内极小（C_MT 结构复验）、最优核实测 A_mt(ζ)=1.1868/1.1896 &lt; C_MT（GUE 压低、双 T 稳定）、ε 族单调收敛全程有利、分解口径在线比例 0.7797/0.7775 余量 0.11——0.6725 严格化无条件达成（数值口径）；(iii) 剩余开放收敛为单点：L 族 BGS 型公式存在性 (H2)——独立于核支撑的文献缺口，下一步 Yildirim 方法移植闭路。主线拆分：0.6725 严格化（本攻防）与干到 1（超支撑 (H2′_λ)）在无条件框架内解耦。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Lamzouri Y. A new proof that more than 2/3 of the zeros of the Riemann zeta function are simple and on the critical line. arXiv:2609.02882v2（Prop 2.1、Lemma 3.2：最优核 f₀(x)=cos(√2x)/(√2sin(1/√2))、C_MT=1/2+(1/√2)cot(1/√2)=1.3274992963、Remark 3.4 下界）.</w:t>
      </w:r>
    </w:p>
    <w:p>
      <w:pPr>
        <w:spacing w:after="40"/>
      </w:pPr>
      <w:r>
        <w:rPr>
          <w:rFonts w:ascii="Times New Roman" w:hAnsi="Times New Roman"/>
          <w:sz w:val="18"/>
        </w:rPr>
        <w:t>[2] Baluyot D, Goldston D A, Suriajaya A I, Turnage-Butterbaugh C L. An unconditional Montgomery theorem for pair correlation of zeros of the Riemann zeta function. arXiv:2306.04799（引理 5 核形式：supp r⊂[−1,1] 硬条件）.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XLII-S0/S1a/S1b/S2(ii)/S4/S5 与攻防 XLI/XXXIX（d1 已交付）：GUE 定向、λ(T) 构造、衰减律判别、正向构造定锚、跨族 f(0) 实测、拟随机并集定理（A_mt=1.1868/1.2494、分解论证 0.990）、在线比例桥余项分解（配对侧 10⁻³~10⁻²、Levinson 0.27）.</w:t>
      </w:r>
    </w:p>
    <w:p>
      <w:pPr>
        <w:spacing w:after="40"/>
      </w:pPr>
      <w:r>
        <w:rPr>
          <w:rFonts w:ascii="Times New Roman" w:hAnsi="Times New Roman"/>
          <w:sz w:val="18"/>
        </w:rPr>
        <w:t>[4] 本工作数值件（可复跑）：qrh_work/xlii_s6_lambda.py + xlii_s6_lambda.json（数值件 D：λ≤1/2 核族系统实测）、xlii_s6_fig.py + xlii_s6_fig.png；零点数据 zeros_T6e5.npz、zeta_T800000.npz/L_D5_T800000.npz.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