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路2攻防XLII—S7.1：形式化证明 Lean 落地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（Yildirim 公式 (7) 的 L(s,χ_5) 版展开 + BGS 引理 3-5 逐条移植 + 离线误差精细控制）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——《谱对偶论证》系列（d1）：S7.1 形式化</w:t>
      </w:r>
    </w:p>
    <w:p>
      <w:pPr>
        <w:spacing w:after="200"/>
        <w:jc w:val="center"/>
      </w:pPr>
      <w:r>
        <w:t>2026 年 10 月 25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攻防 XLII S7.1 把 S7 的构造骨架落成 Lean 4 形式化项目（工作区 C:\proj2\QRH）。任务三件套：Yildirim 公式 (7) 的 L(s,χ_5) 版展开、BGS 引理 3-5 逐条移植、离线误差精细控制。工具链：lean-toolchain 钉 v4.34.0-rc2（elan 已装），lakefile.toml 注册顶级 lean_lib QRH（BSD 同款布局：根文件 QRH.lean + 子目录 QRH\S7_1_Core.lean、QRH\S7_1_Main.lean）。mathlib Windows 侧聚合 olean（Mathlib.olean）缺、lake build 全量触发 ir 链读取失败——绕行：Core/Main 改 import 具体模块（Data.Real.Basic、Trigonometric.Basic、Positivity、Continuity、Topology.Algebra.Order.Field、Exp、Log.Basic 的 olean 均存在并验证可用），不依赖聚合。阶段成果：**Core 件五个真证明件全过**（无 sorry、无 axiom）：sin(1/√2)≠0、K̂ 偶性、K̂(0)=1、K̂ 频域衰减界（三角不等式）、f0 连续性；**Main 骨架件可编译**（axiom 占位四条 L1-L4 + 定理 S7.1 陈述 + s71_main sorry，符合先占位后击破惯例）；**QRH 根模块可编译**。离线误差精细控制：f0−fε 的 L1 偏差界 ≤ 2ε·(√2·|sin(1/√2)|)⁻¹、pair_const_eps_bias（C1 显式）已列入击破清单——依赖 IntervalIntegral 模块（Windows 侧 olean 缺，mathlib 全量构建后恢复）。诚实边界：本档为阶段结果——Core 真证明 + Main 骨架可编译；五条（S7 §7 ①-⑤）的完整证明（含 BGS 引理 3-5 逐条移植的 Lean 实现）按 Stage 1-4 击破清单推进，见 §7。</w:t>
      </w:r>
    </w:p>
    <w:p>
      <w:pPr>
        <w:spacing w:after="200"/>
      </w:pPr>
      <w:r>
        <w:t>关键词：Lean 4；Yildirim 公式 (7)；BGS 引理；L(s,χ_5) 配对公式；离线误差；形式化证明</w:t>
      </w:r>
    </w:p>
    <w:p>
      <w:pPr>
        <w:pStyle w:val="Heading1"/>
      </w:pPr>
      <w:r>
        <w:t>1　承接与形式化目标</w:t>
      </w:r>
    </w:p>
    <w:p>
      <w:r>
        <w:t>S7 文档（路2攻防XLII-S7）§7 诚实披露五条待形式化项：① 公式 (7) 的 L 版展开；② BGS 引理 3-5 逐条移植；③ 离线误差 O(ε) 显式常数；④ 复共轭对称转和型引理；⑤ Selberg 类公理 (i)-(iv) 标注。S7.1 的任务即把 ①-⑤ 落成 Lean 4 可编译的形式化骨架：以 S7 定理 S7.1（弱实部假设下 A_L(K) ≤ C_MT+O(ε)+o(1)）为目标定理，先 Core 真证明件（核的解析性质——配对常数偏差控制的底层事实），再 Main 骨架件（分析引理 axiom 占位 + 主定理陈述），最后按击破清单逐条降级。</w:t>
      </w:r>
    </w:p>
    <w:p>
      <w:r>
        <w:t>工作区约定：用户指令「lean项目：C:\proj2 内容存入：C:\proj2\QRH」——即既有 Lean 攻坚现场 C:\proj2（BSD/OrderPreservingBijection/QRH 子目录共存）内新建 QRH 顶级模块。BSD 现场历史产物（build_*/fix_* 脚本）保持不动。</w:t>
      </w:r>
    </w:p>
    <w:p>
      <w:pPr>
        <w:pStyle w:val="Heading1"/>
      </w:pPr>
      <w:r>
        <w:t>2　工具链与 mathlib 绕行</w:t>
      </w:r>
    </w:p>
    <w:p>
      <w:pPr>
        <w:pStyle w:val="Heading2"/>
      </w:pPr>
      <w:r>
        <w:t>2.1　版本与环境</w:t>
      </w:r>
    </w:p>
    <w:p>
      <w:r>
        <w:t>lean-toolchain 钉 leanprover/lean4:v4.34.0-rc2，与 elan 已装 toolchain （leanprover--lean4---v4.34.0-rc2）匹配。调用入口：PATH 前置 $env:USERPROFILE\.elan\bin 后 lake env lean &lt;file&gt;——正确解析到 v4.34.0-rc2，不触发 elan 下载新版本（裸跑 lean --version 会触发 v4.35.0 下载卡住，已多次验证规避）。lakefile.toml 追加 [[lean_lib]] name="QRH"——BSD 同款顶级模块布局；srcDir/root 指向 QRH 子目录的写法报模块路径错误，已回退。</w:t>
      </w:r>
    </w:p>
    <w:p>
      <w:pPr>
        <w:pStyle w:val="Heading2"/>
      </w:pPr>
      <w:r>
        <w:t>2.2　mathlib 阻塞与绕行策略</w:t>
      </w:r>
    </w:p>
    <w:p>
      <w:r>
        <w:t>lake build QRH 首跑触发 mathlib 全量构建：失败——C:\proj\mathlib4-master 经 junction 软链接，Windows 侧部分 .ir 读取失败（如 Mathlib\Tactic\Ring\Common.ir），聚合 Mathlib.olean 缺。绕行：Core/Main 不 import Mathlib 聚合，改 import 具体模块并逐一验证 olean 存在：Data.Real.Basic、Analysis.SpecialFunctions.Trigonometric.Basic、Tactic.Positivity、Tactic.Continuity、Topology.Algebra.Order.Field、Analysis.SpecialFunctions.Exp、Analysis.SpecialFunctions.Log.Basic 全部 True；Data.Real.Pi、MeasureTheory.Integral.IntervalIntegral False（后者为离线误差 L1 界所需——mathlib 全量构建后恢复）。</w:t>
      </w:r>
    </w:p>
    <w:p>
      <w:pPr>
        <w:pStyle w:val="Heading1"/>
      </w:pPr>
      <w:r>
        <w:t>3　Core 真证明件（编译全过，无 sorry 无 axiom）</w:t>
      </w:r>
    </w:p>
    <w:p>
      <w:r>
        <w:t>S7_1_Core.lean 是 S7.1 的底层真证明件：五个引理全部通过 lean 编译（0 错误）。全部为配对常数偏差控制的解析事实——核 Khat（MT 最优核 f0 的余弦傅里叶变换、解析式 cos(√2x)/(√2·sin(1/√2))）在 u=0 与频域远端的良定义与界。编译迭代 12 轮（build_core1..12.txt）——主要修错集中在 K̂(0)=1的商化简（sqrt 2 的非平凡代数：div_lt_one 分母正性、π 下界引理名 two_le_pi、field_simp 与 mul_div_assoc/div_self 组合、Real.sq_sqrt 显式替换 √2²=2）与 sin(1/√2)&gt;0 的界链（0&lt;1/√2&lt;1&lt;2≤π，sin_pos_of_pos_of_lt_pi）。</w:t>
      </w:r>
    </w:p>
    <w:p>
      <w:pPr>
        <w:pStyle w:val="Heading2"/>
      </w:pPr>
      <w:r>
        <w:t>3.1　sin_inv_sqrt2_ne_zero：sin(1/√2) ≠ 0（分母良定义）</w:t>
      </w:r>
    </w:p>
    <w:p>
      <w:r>
        <w:t>证明链：0 &lt; 1/√2（positivity）→ 1 &lt; √2（Real.sqrt_one 还原 + sqrt_lt_sqrt，1&lt;2）→ 1/√2 &lt; 1（div_lt_one 的 mpr，分母 √2&gt;0）→ 1 &lt; π（two_le_pi：2 ≤ π，linarith）→ 1/√2 &lt; π（linarith）→ sin 在 (0,π) 上正（Real.sin_pos_of_pos_of_lt_pi）→ 非零。——K̂ 分母 √2·sin(1/√2) 良定义，且 |sin(1/√2)| 的绝对值化在 Khat_abs_le 中可做。</w:t>
      </w:r>
    </w:p>
    <w:p>
      <w:pPr>
        <w:pStyle w:val="Heading2"/>
      </w:pPr>
      <w:r>
        <w:t>3.2　Khat_neg：K̂ 偶性（复共轭对称的频域表现）</w:t>
      </w:r>
    </w:p>
    <w:p>
      <w:r>
        <w:t>unfold 后 ring_nf 自动闭合——sin 参数中 −2π(−u) 与 +2πu 的环化简使两侧 sin 参数归一为同一形式。偶性是差型配对转和型（BGS 引理 4 的复共轭对称）的核侧前提。</w:t>
      </w:r>
    </w:p>
    <w:p>
      <w:pPr>
        <w:pStyle w:val="Heading2"/>
      </w:pPr>
      <w:r>
        <w:t>3.3　Khat_zero：K̂(0)=1（对角主项 K̂(0)·N_L 的归一化）</w:t>
      </w:r>
    </w:p>
    <w:p>
      <w:r>
        <w:t>展开 K̂(0) = [sin(√2/2)/√2 + sin(√2/2)/√2]/(√2·sin(1/√2))——hsq2（√2/2 = 1/√2）与 hmerge（两项合并）后 field_simp [sin_inv_sqrt2_ne_zero] 归一化 → 主目标 2·sin(1/√2)/sin(1/√2) = √2²——mul_div_assoc 提出 2·(sin/sin)、div_self 消商、Real.sq_sqrt 替换 √2²=2、norm_num 闭合。这是配对常数对角主项 = 1 的核侧事实。</w:t>
      </w:r>
    </w:p>
    <w:p>
      <w:pPr>
        <w:pStyle w:val="Heading2"/>
      </w:pPr>
      <w:r>
        <w:t>3.4　Khat_abs_le：频域衰减界（素数项窗口定量）</w:t>
      </w:r>
    </w:p>
    <w:p>
      <w:r>
        <w:t>|K̂(u)| ≤ [1/|√2−2πu| + 1/|√2+2πu|]/(√2·|sin(1/√2)|)：三角不等式 （abs_add_le）→ 逐项 |sin|/|den| ≤ 1/|den|（abs_sin_le_one + div_le_div_of_nonneg_right）→ 整体乘 (√2·|sin(1/√2)|)⁻¹（hden：abs_inv + abs_mul + √2&gt;0 绝对值化；hpos：乘积正性）——mul_le_mul_of_nonneg_right 闭合。这是数值件 E 的核频域窄支撑的解析版本：K̂(δlogp) 只在 p≈1 有贡献的定量依据（分母在 u=±√2/(2π) 处一阶零点——衰减界在远端给出 O(1/u) 形态）。</w:t>
      </w:r>
    </w:p>
    <w:p>
      <w:pPr>
        <w:pStyle w:val="Heading2"/>
      </w:pPr>
      <w:r>
        <w:t>3.5　f0_continuous：f0 连续性（核正则化论证基础件）</w:t>
      </w:r>
    </w:p>
    <w:p>
      <w:r>
        <w:t>f0(x)=cos(√2x)/(√2·sin(1/√2)) 常数分母 + cos 连续——continuity tactic 直接闭合。这是 ε 正则化（Lamzouri η_ε 机制）中 f0 作为基核的分析正则性前提。</w:t>
      </w:r>
    </w:p>
    <w:p>
      <w:pPr>
        <w:pStyle w:val="Heading1"/>
      </w:pPr>
      <w:r>
        <w:t>4　Main 骨架件（axiom 占位 + 主定理陈述；可编译）</w:t>
      </w:r>
    </w:p>
    <w:p>
      <w:r>
        <w:t>S7_1_Main.lean 按「先 sorry/axiom 占位保证编译通过→逐个击破」惯例搭骨架，import QRH.S7_1_Core + Exp + Log.Basic + Data.Complex.Basic（open scoped BigOperators）。编译迭代 7 轮（build_main1..7.txt）——修错集中在 ZeroSet 的 reducibility（def→abbrev，Membership 实例解析）、∑ 符号（Σ'→∑'、in→∈ 的 Finset 绑定语法）。</w:t>
      </w:r>
    </w:p>
    <w:p>
      <w:pPr>
        <w:pStyle w:val="Heading2"/>
      </w:pPr>
      <w:r>
        <w:t>4.1　抽象对象</w:t>
      </w:r>
    </w:p>
    <w:p>
      <w:r>
        <w:t>ZeroSet = Set ℂ（abbrev）；ConjClosed（复共轭不变性，starRingEnd）；pairConstant (K δ N Z : ℝ→ℝ，本轮 def 返回 1 占位——配对常数公式 A=1+Σ_{Δ≠0}K(δΔ)²/N_Z 的正式实现列击破清单)；WeakRealPart（BGS 弱实部假设占位：|β−1/2|≤1/(2logT)，对 T^{3/8}&lt;γ≤T）；zerosLChi5 = {z | True}（L(s,χ_5) 零点集占位）+ zerosLChi5_conj_closed 引理（simp 过）。</w:t>
      </w:r>
    </w:p>
    <w:p>
      <w:pPr>
        <w:pStyle w:val="Heading2"/>
      </w:pPr>
      <w:r>
        <w:t>4.2　axiom 占位四条（L1-L4）</w:t>
      </w:r>
    </w:p>
    <w:p>
      <w:r>
        <w:t>L1 landau_explicit_L：Landau/Weil 显式公式 L 版（Yildirim 公式 (6) 机制）——零点加权和 ↔ 素数幂加权和 + 平凡项 + 离线项（对 L(s,χ) 无条件；数学陈述在 docstring）。L2 siegel_walfisz_chi5：模 5 点态 Siegel–Walfisz |Σ_{n≤x}Λ(n)χ_5(n)| ≤ c·x·e^{−c′√logx}（无条件、子指数——固定模替代 GRH-PNT 的素数项层事实，S7 §3.2）。L3 pair_sum_expansion：配对和展开 = 对角主项 + 素数项 + 离线误差（弱实部假设压下）。L4 offcritical_small：离线误差 o(1)（弱假设 + T^{3/8} 切割，BGS 引理机制）。</w:t>
      </w:r>
    </w:p>
    <w:p>
      <w:pPr>
        <w:pStyle w:val="Heading2"/>
      </w:pPr>
      <w:r>
        <w:t>4.3　定理 S7.1 形式化陈述</w:t>
      </w:r>
    </w:p>
    <w:p>
      <w:r>
        <w:t>s71_main：∀ T≥1、WeakRealPart T zerosLChi5、ε&gt;0，∃ C1,C2≥0：pairConstant Khat (logT/2π) (logT/2π) zerosLChi5 ≤ C_MT + C1·ε + C2——即 A_L(K) ≤ C_MT+O(ε)+o(1) 的骨架形式（C_MT = 1/2+(1/√2)cot(1/√2) = 1.3274992963 由 Core 定义；证明体 sorry 占位）。</w:t>
      </w:r>
    </w:p>
    <w:p>
      <w:pPr>
        <w:pStyle w:val="Heading1"/>
      </w:pPr>
      <w:r>
        <w:t>5　离线误差精细控制（路线与依赖）</w:t>
      </w:r>
    </w:p>
    <w:p>
      <w:r>
        <w:t>离线误差两层：其一为 ε 正则化偏差（C_MT 最优核 f0 → 正则化核 fε = f0·w_ε，w_ε 为端点过渡窗min(1, (1/2−|x|)/ε)——配对常数偏差 |A(fε)−A(f0)| ≤ C1·ε，C1 由 f0 的 L1 偏差界给出）；其二为弱实部假设下的零点离线项（T^{3/8} 切割，BGS 引理机制 → o(1)）。本档落成：Core 已含 f0/fε/w_eps 定义与 f0 连续性；f0_sub_feps_L1_bound（|f0−fε| 的 L1 偏差 ≤ 2ε·(√2·|sin(1/√2)|)⁻¹）与 pair_const_eps_bias（C1 显式）列入击破清单——依赖 MeasureTheory.Integral.IntervalIntegral 模块（Windows 侧 olean 缺：lake build mathlib 全量构建后恢复；届时 Core 文件尾注释的 import 恢复点启用）。诚实披露：离线误差的显式常数在本档尚未形式化——Stage 2-3 目标。</w:t>
      </w:r>
    </w:p>
    <w:p>
      <w:pPr>
        <w:pStyle w:val="Heading1"/>
      </w:pPr>
      <w:r>
        <w:t>6　编译证据与产物</w:t>
      </w:r>
    </w:p>
    <w:p>
      <w:r>
        <w:t>三模块全部编译通过（lean v4.34.0-rc2，lake env lean 直接编译验证）：Core（build_core12 终轮 exit=0）、Main（build_main7 终轮 exit=0，仅剩预期占位警告：sorry 使用 + unused variable）、QRH 根（build_root2 exit=0）。产物 olean 均已落盘：QRH.olean、QRH\S7_1_Core.olean、QRH\S7_1_Main.olean（C:\proj2\.lake\build\lib\lean\）。迭代证据链保留：build_core1..12.txt、build_main1..7.txt、build_root1..2.txt。</w:t>
      </w:r>
    </w:p>
    <w:p>
      <w:pPr>
        <w:pStyle w:val="Caption"/>
      </w:pPr>
      <w:r>
        <w:t>表 1　S7.1 模块结构与编译状态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模块</w:t>
            </w:r>
          </w:p>
        </w:tc>
        <w:tc>
          <w:tcPr>
            <w:tcW w:type="dxa" w:w="3685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内容</w:t>
            </w:r>
          </w:p>
        </w:tc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真证明/占位</w:t>
            </w:r>
          </w:p>
        </w:tc>
        <w:tc>
          <w:tcPr>
            <w:tcW w:type="dxa" w:w="198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编译状态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S7_1_Core.lean</w:t>
            </w:r>
          </w:p>
        </w:tc>
        <w:tc>
          <w:tcPr>
            <w:tcW w:type="dxa" w:w="3685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Khat 定义、sin(1/√2)≠0、偶性、K(0)=1、频域衰减界、f0 连续性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真证明件 5 个</w:t>
            </w:r>
          </w:p>
        </w:tc>
        <w:tc>
          <w:tcPr>
            <w:tcW w:type="dxa" w:w="198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 错误（12 轮迭代）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S7_1_Main.lean</w:t>
            </w:r>
          </w:p>
        </w:tc>
        <w:tc>
          <w:tcPr>
            <w:tcW w:type="dxa" w:w="3685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ZeroSet/ConjClosed/pairConstant/WeakRealPart、axiom L1-L4、定理 S7.1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axiom 4 条 + s71_main sorry</w:t>
            </w:r>
          </w:p>
        </w:tc>
        <w:tc>
          <w:tcPr>
            <w:tcW w:type="dxa" w:w="198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 错误（7 轮迭代）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QRH.lean</w:t>
            </w:r>
          </w:p>
        </w:tc>
        <w:tc>
          <w:tcPr>
            <w:tcW w:type="dxa" w:w="3685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库根：import Core+Main + example 复述 s71_main</w:t>
            </w:r>
          </w:p>
        </w:tc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骨架</w:t>
            </w:r>
          </w:p>
        </w:tc>
        <w:tc>
          <w:tcPr>
            <w:tcW w:type="dxa" w:w="198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 错误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注：Core 无 sorry 无 axiom（真证明件全过）；Main 的 axiom/sorry 为合法占位（先占位后击破惯例）。</w:t>
      </w:r>
    </w:p>
    <w:p>
      <w:pPr>
        <w:pStyle w:val="Heading1"/>
      </w:pPr>
      <w:r>
        <w:t>7　击破清单与 Stage 1-4</w:t>
      </w:r>
    </w:p>
    <w:p>
      <w:r>
        <w:t>Stage 1（Core 收尾）：Khat_zero 化简完成后恢复文件尾注释段——f0_sub_feps_L1_bound（ε L1 偏差界 ≤ 2ε·(√2·|sin(1/√2)|)⁻¹，需 IntervalIntegral）、pair_const_eps_bias（由 L1 界 + Lipschitz 推出，C1 显式）、C_MT&lt;4/3 数值上界、mathlib 聚合恢复 import Mathlib。Stage 2（离线误差）：fε 的 L1 收敛 → 配对常数偏差 O(ε) 显式常数（S7 §7 ③）。Stage 3（BGS 逐条移植）：引理 3-5 的 Lean 实现——引理 3（弱实部假设下零点离线项 o(1)）、引理 4（复共轭对称转和型——与 Khat_neg 衔接）、引理 5（supp r⊂[−1,1] 核构造——λ≤1/2 域，S6 C_MT 框架）（S7 §7 ②④）；L1-L4 axiom 逐个降级为定理。Stage 4（Selberg 类标注）：类公理 (i)-(iv)（Euler 积、解析延拓、函数方程、Ramsey 型系数界）对 L(s,χ_5) 逐条标注（S7 §7 ⑤）。</w:t>
      </w:r>
    </w:p>
    <w:p>
      <w:pPr>
        <w:pStyle w:val="Heading2"/>
      </w:pPr>
      <w:r>
        <w:t>7.1　Stage 3+：超支撑断层三件套（推 1 路线的理论闭合）</w:t>
      </w:r>
    </w:p>
    <w:p>
      <w:r>
        <w:t>讨论判定：「干到 1」与 S7 之间存在理论断层——S7 闭路只覆盖 λ≤1/2（BGS 引理 5 的 supp r⊂[−1,1] 硬条件），而 XLII 推 1 路线要求 λ_eff(T)=(logT)^q→∞（核宽 a→0、谱支撑无限扩大）。超支撑下 K̂_a(δlogp)=f̂0(au) 失去频域窄支撑保护，素数项不再自动小。分析修正：目标量级放宽——Abel 求和 + 点态 SW（|ψ(t;χ_5)|≤c·t·e^{−c′√logt}）给出 S(X)=O(√X·poly(logX))，相对对角主项 N_L~(X/2π)logX 为 o(1)——**无需 e^{−c√logX} 指数级衰减**，A→1 路径在素数项层打通。据此挂入三条闭合件：</w:t>
      </w:r>
    </w:p>
    <w:p>
      <w:r>
        <w:t>① BGS 引理 5 超支撑推广（N1）：supp r⊂[−a,a]（a→0 任意）时配对展开的对角主项系数与离线项形态不变——引理 5 重证（λ≤1/2 → 一般 a）。② ε–λ 联动（N2）：核宽 a(λ) 与正则化 ε 的显式匹配——a 不能快于 ε 容忍，O(ε) 与超支撑余项同时压到 1（推 1 的枢纽）。③ 离线项一致版本（N3）：弱实部假设下 o(1) 跨 λ 一致成立——K̂ 宽支撑拉入远零点的一致余项（引理 3 超支撑推广）。配套三条新真证明件：Abel 求和引理、K̂_a 一致界（偶核版本、二阶主导：|K̂_a(δlogp)−f̂0(0)|≤½|K̂″(0)|(aδlogp)²+O(a⁴δ⁴log⁴p)，一阶校正恒为零；数值件 F 实测 K̂″(0)≈−3.06、ratio=1.000 @ aδ≤3×10⁻³）、N_L 对数增长下界（N_L≥c·T·logT）。数值件 F 已落地（S7.2 文档）：超支撑素数项实测（λ 取 logT、X 扫 10⁴→10⁸）——|S_a|/N_L 单调衰减至 1×10⁻⁸、|S_a|≈2.05 有界收敛，验证 √X·poly(logX) 量级与二阶校正 (aδ)²·log²p 形态（偶核：一阶校正恒为零，原「一阶校正 a·δ·logp」表述已修正）。</w:t>
      </w:r>
    </w:p>
    <w:p>
      <w:pPr>
        <w:pStyle w:val="Heading1"/>
      </w:pPr>
      <w:r>
        <w:t>8　判定总结</w:t>
      </w:r>
    </w:p>
    <w:p>
      <w:r>
        <w:t>S7.1 形式化项目落地：工作区 C:\proj2\QRH（三个 .lean + lakefile 注册 + olean 产物），mathlib 具体模块绕行成功。Core 真证明件五引理全过（核解析性质——sin 非零、偶性、K(0)=1、频域衰减界、连续性——0 错误）；Main 骨架可编译（axiom 占位 L1-L4 + 定理 S7.1 陈述）；离线误差（f0−fε L1 界与 C1 显式）路线明确、依赖模块已标识。**阶段判定：S7.1 从「构造骨架」推进到「可编译形式化骨架 + 底层真证明件全绿」**——0.6725 严格化的最后形式化步骤已实质启动。本轮新增：超支撑断层三件套（N1 引理 5 超支撑推广、N2 ε–λ 联动、N3 离线项一致版本）与三条配套真证明件（Abel 求和、K̂_a 一致界、N_L 对数下界）挂入击破清单 Stage 3+（推 1 路线的理论闭合）。数值件 F 已落地（S7.2 文档，d1 已交付）：超支撑素数项 O(√X·poly(logX)) 相对 N_L 为 o(1)（实测 |S_a|/N_L≤1×10⁻⁸、有界收敛），无需指数级衰减；校正形态二阶主导（偶核，一阶项恒为零）——N2 敏感量修正为 (aδ)²。剩余：Stage 1-4 + Stage 3+ 按清单逐条推进。诚实边界：主定理 s71_main 的证明体仍为 sorry 占位（axiom 依赖待击破），本档交付的是「可编译骨架 + Core 真证明」的阶段性结果。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Yildirim C Y. The pair correlation of zeros of Dirichlet L-functions and primes in arithmetic progressions[J]. manuscripta mathematica, 1991, 72(1): 325-334（公式 (6) Landau 型显式公式无条件、公式 (7) 积分形式——S7.1 L 版展开的对象）.</w:t>
      </w:r>
    </w:p>
    <w:p>
      <w:pPr>
        <w:spacing w:after="40"/>
      </w:pPr>
      <w:r>
        <w:rPr>
          <w:rFonts w:ascii="Times New Roman" w:hAnsi="Times New Roman"/>
          <w:sz w:val="18"/>
        </w:rPr>
        <w:t>[2] Murty R, Zaharescu A. Explicit formulas for the pair correlation of zeros of functions in the Selberg class[J]. Forum Mathematicum, 2002, 14: 65-83（Selberg 类 GRH-free 配对显式公式——显式公式层锚点）.</w:t>
      </w:r>
    </w:p>
    <w:p>
      <w:pPr>
        <w:spacing w:after="40"/>
      </w:pPr>
      <w:r>
        <w:rPr>
          <w:rFonts w:ascii="Times New Roman" w:hAnsi="Times New Roman"/>
          <w:sz w:val="18"/>
        </w:rPr>
        <w:t>[3] Baluyot D, Goldston D A, Suriajaya A I, Turnage-Butterbaugh C L. An unconditional Montgomery theorem for pair correlation of zeros of the Riemann zeta function. arXiv:2306.04799（引理 3-5：弱实部假设、复共轭对称、核支撑 supp r⊂[−1,1]——S7.1 逐条移植对象）.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XLII-S7（d1 已交付）：Yildirim 方法移植闭路——定理 S7.1 骨架、数值件 E、§7 五条待形式化项 ①-⑤.</w:t>
      </w:r>
    </w:p>
    <w:p>
      <w:pPr>
        <w:spacing w:after="40"/>
      </w:pPr>
      <w:r>
        <w:rPr>
          <w:rFonts w:ascii="Times New Roman" w:hAnsi="Times New Roman"/>
          <w:sz w:val="18"/>
        </w:rPr>
        <w:t>[5] 本工作 Lean 项目（可复跑）：C:\proj2\QRH\S7_1_Core.lean / S7_1_Main.lean / QRH.lean + lakefile.toml；编译证据 build_core1..12.txt、build_main1..7.txt、build_root1..2.txt；olean 产物 C:\proj2\.lake\build\lib\lean\QRH*.olean.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