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360"/>
        <w:jc w:val="center"/>
      </w:pPr>
      <w:r>
        <w:rPr>
          <w:rFonts w:ascii="Times New Roman" w:hAnsi="Times New Roman" w:eastAsia="黑体"/>
          <w:b/>
          <w:color w:val="000000"/>
          <w:sz w:val="36"/>
        </w:rPr>
        <w:t>攻防 XV：跨族留数对比可行性论证</w:t>
      </w:r>
    </w:p>
    <w:p>
      <w:pPr>
        <w:spacing w:after="240"/>
        <w:jc w:val="center"/>
      </w:pPr>
      <w:r>
        <w:rPr>
          <w:rFonts w:ascii="Times New Roman" w:hAnsi="Times New Roman" w:eastAsia="楷体"/>
          <w:b w:val="0"/>
          <w:color w:val="000000"/>
          <w:sz w:val="24"/>
        </w:rPr>
        <w:t>1/ζ_K 卷积留数主行结构（K=Q(√5)，ζ_K=ζ·L(χ₅)）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摘要：本工作论证交叉点 B（跨族留数对比）的可行性。结论：**部分可行，目标需重定位**。（1）目标重定位：'ζ_K 边界改进'不是正确目标——OpenAI QRH 已覆盖 ζ、L(χ₅) 与乘积 ζ_K 的零无区域（Re s&gt;0.8748867 无零点），乘积的 1/ζ_K 极点恰为因子极点并集，乘积不改进单函数边界；且 χ₅ 是二次特征，OpenAI 的三次 theta 和工具链不可移植。独有空间在**跨族留数主行的二阶结构**：1/ζ_K 逆 Mellin 的单极点留数含另一因子在零点处的值，ρζ≈ρL 时出现 1/|ρζ−ρL| 型近对角增强——单函数框架不可见。（2）主行结构已建立（第 3 节：单极点项 + 近对角增强 + 双极点项），素项消失保证其余行干净（第 4 节）。（3）数值佐证（新计算，zeros_T6e5）：跨族最近间距分布 min≈0（密度预期约 2 对/区间，非公共零点证据），归一化 d 分位 d_0.9=1.096；攻防 XII 一阶矩消失（R=0.0273）⟹ 增强项净效应在 Fourier 一阶矩为零。（4）卡点：增强项的二阶矩分析（一阶已消失，需新工具）；中等尺度聚集信号（δ=0.28 处实测/预期 1.31）与攻防 dF&lt;0 的尺度调和待澄清。下游：二阶主行符号给 S_cross 结构依据，但常数层 Q(0) 稀释判负仍生效。</w:t>
      </w:r>
    </w:p>
    <w:p>
      <w:pPr>
        <w:spacing w:before="0" w:after="12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关键词：跨族留数；卷积主行；近对角增强；双极点；可行性论证；ζ_K；二次特征</w:t>
      </w:r>
    </w:p>
    <w:p>
      <w:pPr>
        <w:pStyle w:val="Heading1"/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1 结论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（1）可行性判定：**部分可行**。1/ζ_K 的卷积留数主行结构（单极点 + 近对角增强 1/|ρζ−ρL| + 双极点）已完整建立；素项消失使其余行对比比 OpenAI 单函数情形更干净。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（2）目标修正：B 的产出不是 'ζ_K 零无区域边界改进'（OpenAI 已覆盖且乘积不改进单函数边界），而是**跨族留数主行的二阶渐近**——超越攻防 XII 定理 3.1′ 的 f(0) 主项，量化 1/|ρζ−ρL| 近对角增强项的统计贡献。这是 OpenAI 框架覆盖不到的结构。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（3）卡点：增强项净效应需二阶矩分析（一阶矩已消失 R=0.0273）；跨族最近间距 min≈0 的密度预期对不可作公共零点证据；中等尺度聚集（1.31 倍）需与攻防 dF&lt;0 的尺度框架调和。</w:t>
      </w:r>
    </w:p>
    <w:p>
      <w:pPr>
        <w:pStyle w:val="Heading1"/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2 目标重定位：边界改进不是正确目标</w:t>
      </w:r>
    </w:p>
    <w:p>
      <w:pPr>
        <w:pStyle w:val="Heading2"/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2.1 OpenAI 已覆盖 ζ_K 的零无区域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OpenAI QRH（Re s&gt;7/8）覆盖每个 Dirichlet L 函数；χ₅ 是模 5 的 Dirichlet 特征，故 L(s,χ₅) 与 ζ 均在 Re s&gt;B_Q 无零点（B_Q=0.8748867，arXiv:2610.15291；Liu 的 B_new=0.874957 为其前一步）。ζ_K=ζ·L(χ₅) 的零点 = 因子零点并集，故 ζ_K 在 Re s&gt;B_Q 无零点已无条件成立（模 5 无 Siegel 零点问题）。</w:t>
      </w:r>
    </w:p>
    <w:p>
      <w:pPr>
        <w:pStyle w:val="Heading2"/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2.2 乘积不改进单函数边界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1/ζ_K(s)=(1/ζ(s))(1/L(s,χ₅)) 的极点 = 因子极点并集。对乘积无零点区域，边界由最差因子决定：B(ζ_K)=min{B(ζ),B(L)}。乘积结构不能把单函数边界推到更小——'边界改进'在数学上不存在。</w:t>
      </w:r>
    </w:p>
    <w:p>
      <w:pPr>
        <w:pStyle w:val="Heading2"/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2.3 二次特征无三次 theta 工具链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OpenAI 的方法为三次特征设计（Patterson 立方 theta 和、三次 Gauss 和偏置、Dunn–Radziwih level-aspect），主场 Q(√−3)。χ₅ 是二次特征，对应的工具是经典 Gauss 和（二次互反律、Pólya–Vinogradov），无三次 theta 和的偏置结构——直接移植缺工具链。</w:t>
      </w:r>
    </w:p>
    <w:p>
      <w:pPr>
        <w:pStyle w:val="Heading2"/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2.4 独有空间：跨族留数主行二阶结构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乘积留数的**交叉结构**是单函数框架没有的：ζ 零点 ρζ 的留数分母含 L(ρζ)，ρζ≈ρL 时被放大 1/|ρζ−ρL|。这个近对角增强携带'ζ 与 L 零点联合位置'的信息——正是攻防 XII 跨族配对相关的对象。B 的正确形态：把这一结构与定理 3.1′ 连接，做二阶渐近。</w:t>
      </w:r>
    </w:p>
    <w:p>
      <w:pPr>
        <w:pStyle w:val="Heading1"/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3 1/ζ_K 卷积留数主行结构</w:t>
      </w:r>
    </w:p>
    <w:p>
      <w:pPr>
        <w:pStyle w:val="Heading2"/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3.1 逆 Mellin 与系数卷积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对 x&gt;0、c&gt;1：M_K(x)=(1/2πi)∫_{c} x^s/ζ_K(s)ds = Σ_{n≤x}a(n)，a(n)=Σ_{d|n}μ(d)χ₅(n/d)μ(n/d)=（μ∗χ₅μ）(n)。1/ζ_K 在 s=1 有零点（ζ 的极点），主项来自 s=0 解析项；围道左移穿过零点带（Z_K=Z_ζ∪Z_L）。</w:t>
      </w:r>
    </w:p>
    <w:p>
      <w:pPr>
        <w:pStyle w:val="Heading2"/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3.2 单极点项（一般位置）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对 ρζ∈Z_ζ\Z_L（L 在 ρζ 处非零）：Res_{s=ρζ}[x^s/ζ_K(s)]=x^{ρζ}/(ζ'(ρζ)L(ρζ))。对 ρL∈Z_L\Z_ζ：Res=x^{ρL}/(ζ(ρL)L'(ρL))。分母含另一因子在零点处的值——跨族信息进入留数权重。</w:t>
      </w:r>
    </w:p>
    <w:p>
      <w:pPr>
        <w:pStyle w:val="Heading2"/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3.3 近对角增强（核心结构）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若 |ρζ−ρL| 小，L(ρζ)≈L'(ρL)(ρζ−ρL)（Taylor），则 1/L(ρζ)≈1/(L'(ρL)(ρζ−ρL))。故 ζ 零点 ρζ 的留数贡献 ≈ x^{ρζ}/(ζ'(ρζ)L'(ρL)(ρζ−ρL))——**比单函数 x^σ 放大 1/|ρζ−ρL| 倍**。对 ρL 的留数同理（1/ζ(ρL)≈1/(ζ'(ρζ)(ρL−ρζ))）。近对角增强是乘积结构的固有特征：单函数 1/L 的逆 Mellin 无此因子。</w:t>
      </w:r>
    </w:p>
    <w:p>
      <w:pPr>
        <w:pStyle w:val="Heading2"/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3.4 双极点项（公共零点）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若 ρ∈Z_ζ∩Z_L（公共零点），ζ_K 在 ρ 有二阶零点，x^s/ζ_K(s) 在 ρ 有二阶极点，留数 = [(d/ds)(x^s·(s−ρ)²/ζ_K(s))]_{s=ρ}，含 x^{ρ}(log x+O(1)) 型因子（log 增强）。公共零点存在性未定（见 5）。</w:t>
      </w:r>
    </w:p>
    <w:p>
      <w:pPr>
        <w:pStyle w:val="Heading2"/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3.5 与定理 3.1′ 的联系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攻防 XII 的 F_cross 谱（Montgomery 尺度）正是这些增强项的 Fourier 域统计平均：(2π/(Tλ))Σw(Δγ)cos(αλΔγ)，w=4/(4+Δγ²) 抑制大间距。定理 3.1′ 主项 f(0)（密度级）对应单极点项系数的统计；近对角增强的净效应对应谱的矩结构——一阶矩消失（R=0.0273），须二阶矩刻画。</w:t>
      </w:r>
    </w:p>
    <w:p>
      <w:pPr>
        <w:pStyle w:val="Heading1"/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4 素项消失的其余行干净度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OpenAI 的'其余行'含三次 theta 和的振荡估计（幂节省，Patterson 系）；我们的跨族版本：检测器素项平均 Σ_nχ₅(n)Λ(n)²n^{−1}M(n)²=O(x^{−1/2}log²x)→0（攻防 XII 引理 4.1，Pólya–Vinogradov 级界），混合项 O(T^{−α/2}log²T)→0，仅余零点截断项 T^{−2α}logT（与特征无关）。**其余行无主项干扰——对比比单函数情形更干净**，这是跨族留数对比的独有优势。</w:t>
      </w:r>
    </w:p>
    <w:p>
      <w:pPr>
        <w:pStyle w:val="Heading1"/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5 数值佐证：跨族最近间距分布（新计算）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数据 zeros_T6e5.npz（T=6×10⁵）：Z_ζ=999 492、Z_L=1 150 050、N_K=2 149 542、ρK=3.5826。对每个 ζ 零点取最近 L 零点间距 dL（绝对高度差）。</w:t>
      </w:r>
    </w:p>
    <w:p>
      <w:pPr>
        <w:pStyle w:val="Caption"/>
        <w:spacing w:before="80" w:after="8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 1 跨族最近间距分布（ζ 零点→最近 L 零点）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/>
        </w:trPr>
        <w:tc>
          <w:tcPr>
            <w:tcW w:type="dxa" w:w="2041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统计量</w:t>
            </w:r>
          </w:p>
        </w:tc>
        <w:tc>
          <w:tcPr>
            <w:tcW w:type="dxa" w:w="2268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数值</w:t>
            </w:r>
          </w:p>
        </w:tc>
        <w:tc>
          <w:tcPr>
            <w:tcW w:type="dxa" w:w="4195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含义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min dL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≈0（&lt;5×10⁻⁷）</w:t>
            </w:r>
          </w:p>
        </w:tc>
        <w:tc>
          <w:tcPr>
            <w:tcW w:type="dxa" w:w="4195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密度预期约 2 对/区间，非公共零点证据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中位数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0.1363</w:t>
            </w:r>
          </w:p>
        </w:tc>
        <w:tc>
          <w:tcPr>
            <w:tcW w:type="dxa" w:w="4195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一半 ζ 零点有 L 零点在 0.136 高度内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90 分位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0.3058</w:t>
            </w:r>
          </w:p>
        </w:tc>
        <w:tc>
          <w:tcPr>
            <w:tcW w:type="dxa" w:w="4195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对应归一化 d=1.096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99.99 分位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0.8523</w:t>
            </w:r>
          </w:p>
        </w:tc>
        <w:tc>
          <w:tcPr>
            <w:tcW w:type="dxa" w:w="4195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对应归一化 d=3.054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均值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0.1544</w:t>
            </w:r>
          </w:p>
        </w:tc>
        <w:tc>
          <w:tcPr>
            <w:tcW w:type="dxa" w:w="4195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平均最近间距（高度）</w:t>
            </w:r>
          </w:p>
        </w:tc>
      </w:tr>
    </w:tbl>
    <w:p>
      <w:pPr>
        <w:pStyle w:val="Caption"/>
        <w:spacing w:before="80" w:after="8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 2 近重合对数：实测 vs 独立 Poisson 预期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cantSplit/>
          <w:tblHeader/>
        </w:trPr>
        <w:tc>
          <w:tcPr>
            <w:tcW w:type="dxa" w:w="1928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阈值 δ</w:t>
            </w:r>
          </w:p>
        </w:tc>
        <w:tc>
          <w:tcPr>
            <w:tcW w:type="dxa" w:w="3061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实测 ζ 零点数</w:t>
            </w:r>
          </w:p>
        </w:tc>
        <w:tc>
          <w:tcPr>
            <w:tcW w:type="dxa" w:w="1928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独立预期</w:t>
            </w:r>
          </w:p>
        </w:tc>
        <w:tc>
          <w:tcPr>
            <w:tcW w:type="dxa" w:w="1587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实测/预期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1.0</w:t>
            </w:r>
          </w:p>
        </w:tc>
        <w:tc>
          <w:tcPr>
            <w:tcW w:type="dxa" w:w="3061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999 460（99.997%）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977 869</w:t>
            </w:r>
          </w:p>
        </w:tc>
        <w:tc>
          <w:tcPr>
            <w:tcW w:type="dxa" w:w="1587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1.022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0.2791（=1/ρK）</w:t>
            </w:r>
          </w:p>
        </w:tc>
        <w:tc>
          <w:tcPr>
            <w:tcW w:type="dxa" w:w="3061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861 796（86.2%）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656 672</w:t>
            </w:r>
          </w:p>
        </w:tc>
        <w:tc>
          <w:tcPr>
            <w:tcW w:type="dxa" w:w="1587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1.312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0.1396（=1/2ρK）</w:t>
            </w:r>
          </w:p>
        </w:tc>
        <w:tc>
          <w:tcPr>
            <w:tcW w:type="dxa" w:w="3061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510 535（51.1%）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  <w:tc>
          <w:tcPr>
            <w:tcW w:type="dxa" w:w="1587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0.0752（=1/logT）</w:t>
            </w:r>
          </w:p>
        </w:tc>
        <w:tc>
          <w:tcPr>
            <w:tcW w:type="dxa" w:w="3061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282 044（28.2%）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250 209</w:t>
            </w:r>
          </w:p>
        </w:tc>
        <w:tc>
          <w:tcPr>
            <w:tcW w:type="dxa" w:w="1587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1.127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0.01</w:t>
            </w:r>
          </w:p>
        </w:tc>
        <w:tc>
          <w:tcPr>
            <w:tcW w:type="dxa" w:w="3061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37 733（3.78%）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37 590</w:t>
            </w:r>
          </w:p>
        </w:tc>
        <w:tc>
          <w:tcPr>
            <w:tcW w:type="dxa" w:w="1587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1.004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0.001</w:t>
            </w:r>
          </w:p>
        </w:tc>
        <w:tc>
          <w:tcPr>
            <w:tcW w:type="dxa" w:w="30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≈3 780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  <w:tc>
          <w:tcPr>
            <w:tcW w:type="dxa" w:w="1587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≈1</w:t>
            </w:r>
          </w:p>
        </w:tc>
      </w:tr>
    </w:tbl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读数：（1）min≈0 是密度效应（两序列各 ~10⁶ 点、间距 &lt;5×10⁻⁷ 的预期对数 ≈N_ZN_L·2δ/T≈1.9），**不能解读为公共零点**——数值数据仅虚部，实部未知，需数值零点实部或 GRH 假设才能判定重合性质。（2）δ=0.28（归一化 d≈1）处实测/预期 1.31——中等尺度聚集信号；与攻防 IX/X 的 dF&lt;0（跨族排斥）需调和：dF 是 Fourier 域（cos 加权、全 α 积分负偏），此处是实域中等尺度计数——两尺度框架不同，聚集与排斥可共存（如排斥在极小尺度、聚集在中等尺度）。（3）攻防 XII 一阶矩消失（R=0.0273）：近对角增强项的净效应在 Fourier 一阶矩为零——**增强项不改变主项 f(0)，须二阶矩刻画**。</w:t>
      </w:r>
    </w:p>
    <w:p>
      <w:pPr>
        <w:pStyle w:val="Heading1"/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6 可行性判定</w:t>
      </w:r>
    </w:p>
    <w:p>
      <w:pPr>
        <w:pStyle w:val="Heading2"/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6.1 可行面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（1）主行结构已建立（第 3 节）：单极点 + 近对角增强 + 双极点，公式闭式；（2）其余行干净（第 4 节）：素项消失，无需三次 theta 工具链；（3）数值框架就绪：跨族配对相关谱（route2m）与最近间距分布可直接扩展至二阶矩。</w:t>
      </w:r>
    </w:p>
    <w:p>
      <w:pPr>
        <w:pStyle w:val="Heading2"/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6.2 卡点清单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卡点 1（核心）：近对角增强项的**净效应**——一阶矩已消失（攻防 XII），二阶矩 Σ_{ρζ≈ρL}K²/|ρζ−ρL|² 或类似量的渐近未定，这是新证明工作的主体。卡点 2：中等尺度聚集（1.31 倍）与 dF&lt;0 的尺度调和——需明确'排斥'发生的尺度区间，否则数值预言互相冲突。卡点 3：公共零点（双极点）存在性未定；现有数据不足以判定，二阶主行的 log 增强项须按'无公共零点'或'有公共零点'两情形分别处理。卡点 4：无 GRH 时实部差 βζ−βL 的贡献（攻防 XIV 已量化最坏上界 8–28 倍）与近对角增强的叠加效应未定。</w:t>
      </w:r>
    </w:p>
    <w:p>
      <w:pPr>
        <w:pStyle w:val="Heading2"/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6.3 目标修正与下游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B 的产出 = 跨族留数主行的**二阶渐近**（超越 f(0) 主项，量化 1/|ρζ−ρL| 修正项的统计主项与符号）。下游：二阶主行符号 ⟹ S_cross 的结构依据（若增强项系统性负偏，S_cross&lt;0 获得分析理由）；但常数层判负仍生效（攻防 XII：增益门槛 2S_cross/N_K&lt;−Q(0)≈−1，数值 −0.7% 差两个量级）——二阶渐近提供'为什么排斥'的理论，不直接翻越 Q(0) 背景。</w:t>
      </w:r>
    </w:p>
    <w:p>
      <w:pPr>
        <w:pStyle w:val="Heading1"/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7 判定与下一步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（1）B 部分可行：主行结构 + 其余行干净已确认，可做；产出是二阶渐近，不是边界改进。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（2）下一步优先序：①攻二阶矩（近对角增强项的统计渐近）——新证明主体；②调和尺度信号（中等聚集 vs dF&lt;0 排斥）——数值先行，明确排斥尺度；③公共零点判定——需数值零点实部（可另算 ζ 与 L 前 10⁶ 零点的实部数值，成本高）或理论排除。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（3）诚实边界：本论证给出结构与卡点，未完成二阶矩的闭式推导；数值最近间距分布仅虚部，实部信息缺失；'部分可行'的判定不承诺最终结论，需卡点 1 突破。</w:t>
      </w:r>
    </w:p>
    <w:p>
      <w:pPr>
        <w:pStyle w:val="Heading1"/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8 参考文献</w:t>
      </w:r>
    </w:p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>[1] Liu B. Slightly improved zero-free half-planes for the quasi-Riemann hypothesis[EB/OL]. arXiv:2610.12234, 2026. https://arxiv.org/pdf/2610.12234.</w:t>
      </w:r>
    </w:p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>[2] Refining the 7/8 zero-free half-plane for Hecke and Dirichlet L-functions[EB/OL]. arXiv:2610.15291, 2026. https://arxiv.org/pdf/2610.15291.</w:t>
      </w:r>
    </w:p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>[3] OpenAI. The quasi-Riemann hypothesis: a zero-free half-plane Re s&gt;7/8[R/OL]. 2026-09-30. https://github.com/openai/math.</w:t>
      </w:r>
    </w:p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>[4] Baluyot D, Goldston D, Suriajaya A I, et al. An unconditional Montgomery theorem for pair correlation of zeros of the Riemann zeta function[EB/OL]. arXiv:2306.04799, 2023. https://arxiv.org/pdf/2306.04799.pdf.</w:t>
      </w:r>
    </w:p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>[5] Lamzouri Y. A new proof that more than 2/3 of the zeros of the Riemann zeta function are simple and on the critical line[EB/OL]. arXiv:2609.02882, 2026. https://arxiv.org/html/2609.02882v1.</w:t>
      </w:r>
    </w:p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>[6] 内部工作稿：路②攻防 XII（跨族引理）、XIV（β 收紧量化）与数值体系（d1 目录，2026-10）。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