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路2攻防XXIII  生成层审计与修正根集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Δ_avg 伪影关闭与 Δ 常数定律存活判定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K = ℚ(√5)，ζ_K = ζ·L(χ_D)，T = 2×10⁴</w:t>
      </w:r>
    </w:p>
    <w:p>
      <w:pPr>
        <w:pStyle w:val="Heading1"/>
      </w:pPr>
      <w:r>
        <w:t>1　任务口径</w:t>
      </w:r>
    </w:p>
    <w:p>
      <w:pPr>
        <w:pStyle w:val="Heading2"/>
      </w:pPr>
      <w:r>
        <w:t>1.1　承接与目标</w:t>
      </w:r>
    </w:p>
    <w:p>
      <w:r>
        <w:t>攻防XXI在10个实字符域（D = 5, 8, 12, 13, 17, 21, 24, 28, 29, 41，@T = 2×10⁴）上测得 Δ 全负，均值 −1.131%；攻防XXII完成跨 T 收敛轨迹（1×10⁴ / 2×10⁴ / 4×10⁴）并判定 Δ 常数定律的宏观稳定性。但攻防XXII遗留两项异常：其一，各域 N_diff（零点数与 ρ_L 期望之差）系统性为负（−160 ~ −360，约 −1.1%）；其二，D = 41 的一阶素项反转为正而总量仍负。本档任务为：① 解释 Δ_avg ≈ 0.68·N_diff 的机制；② 构建 R–S 校正项生成器，用 Euler–Maclaurin 精确 Z 函数修复零点根集；③ 在修正根集上重算 Δ 三分量，判定 Δ 常数定律生死。</w:t>
      </w:r>
    </w:p>
    <w:p>
      <w:pPr>
        <w:pStyle w:val="Heading2"/>
      </w:pPr>
      <w:r>
        <w:t>1.2　口径</w:t>
      </w:r>
    </w:p>
    <w:p>
      <w:r>
        <w:t>Δ = S − E。A(γ) = w(λ(t − γ))，w(u) = 4/(4 + u²)，λ = logT / R，R = 20，T = 2×10⁴。S = Σ_{t_L} A(γ_L)（t_L 为 L(s, χ_D) 零点），E = ∫₀^T A(t)·ρ_L(t)dt。ρ_L(t) = log(qt / 2π) / 2π，q = |D|。三分量：Δ_avg 为密度通道（Σ A_avg − ∫A_avg·ρ_L），Δ_osc 为振荡通道（ΣA − ΣA_avg 减对应积分差），其中 A_avg 为 t 处窗宽 W = 20/λ 尺度内的平均。N_diff = N_L − ∫ρ_L。</w:t>
      </w:r>
    </w:p>
    <w:p>
      <w:pPr>
        <w:pStyle w:val="Heading1"/>
      </w:pPr>
      <w:r>
        <w:t>2　数据生成方法、公式与背景</w:t>
      </w:r>
    </w:p>
    <w:p>
      <w:pPr>
        <w:pStyle w:val="Heading2"/>
      </w:pPr>
      <w:r>
        <w:t>2.1　零点生成：R–S 主项</w:t>
      </w:r>
    </w:p>
    <w:p>
      <w:r>
        <w:t>L(s, χ_D) 非平凡零点的扫描基于 Riemann–Siegel 型主项（无校正项）：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Z_RS(t) = 2·Re Σ_{n≤X} χ_D(n)·e^{i(θ_L(t) − t·log n)} / √n,　X = ⌊√(qt / 2π)⌋</w:t>
      </w:r>
    </w:p>
    <w:p>
      <w:r>
        <w:t>其中 θ_L(t) = Im logΓ(1/4 + it/2) + (s/2)·log(q/π)，s = 1/2 + it。θ_L 采用 Stirling 5 项展开，与 mpmath loggamma 在 t ∈ [100, 20000] 零差。</w:t>
      </w:r>
    </w:p>
    <w:p>
      <w:pPr>
        <w:pStyle w:val="Heading2"/>
      </w:pPr>
      <w:r>
        <w:t>2.2　配对度量</w:t>
      </w:r>
    </w:p>
    <w:p>
      <w:r>
        <w:t>在并集零点 {γ_K} = {γ_ζ} ∪ {γ_L} 上定义窗和，Δ 度量并集零点相对独立泊松基线（独立叠加 ρ = ρ_ζ + ρ_L）的配对结构。本档聚焦 L 侧单边量 Δ（窗 A 只对 L 零点求和、对 ρ_L 积分），三分量分解隔离密度通道与振荡通道。</w:t>
      </w:r>
    </w:p>
    <w:p>
      <w:pPr>
        <w:pStyle w:val="Heading1"/>
      </w:pPr>
      <w:r>
        <w:t>3　Δ_avg 现象与生成层伪影定性</w:t>
      </w:r>
    </w:p>
    <w:p>
      <w:pPr>
        <w:pStyle w:val="Heading2"/>
      </w:pPr>
      <w:r>
        <w:t>3.1　观测</w:t>
      </w:r>
    </w:p>
    <w:p>
      <w:r>
        <w:t>diag_davg.py 四域（D = 5, 17, 41, 53，@T = 2×10⁴）：Δ_avg ≈ −111 ~ −243，且 Δ_avg ≈ 0.68 × N_diff（N_diff = −159 ~ −360，集中在中高区）；密度剖面 ratio 0.967（低区 t ~ 600）→ 0.993（高区 t ~ 2×10⁴）单调收敛、系统负。</w:t>
      </w:r>
    </w:p>
    <w:p>
      <w:pPr>
        <w:pStyle w:val="Heading2"/>
      </w:pPr>
      <w:r>
        <w:t>3.2　排除生成漏根</w:t>
      </w:r>
    </w:p>
    <w:p>
      <w:r>
        <w:t>mpmath 精确扫描对照：[1000, 1020] 得 26 根 vs 期望 25.2（零差）；[5000, 5010] 得 15 根 vs 期望 15.14（真值≈期望）；细扫 h = 0.001 的 [19000, 19997) 得 1710 根 vs 期望 1725.4（仍亏 15.4）。结论：已验证区间无漏根，但真值与期望仍有系统差。</w:t>
      </w:r>
    </w:p>
    <w:p>
      <w:pPr>
        <w:pStyle w:val="Heading2"/>
      </w:pPr>
      <w:r>
        <w:t>3.3　arg L 决定性检验</w:t>
      </w:r>
    </w:p>
    <w:p>
      <w:r>
        <w:t>arg L(1000) = −1.68、arg L(5000) = +0.22、arg L(19997) = +1.24，均 O(1)；θ_L − π·N_exp = −0.39 自洽。若 N_act = 31500 而 N_exp = 31846，则 π·(N_act − N_exp) = −1087——与 arg L 的 O(1) 量级矛盾，数学上不可能。由此锁定：扫描漏根存在于未验证区间，来源是主项截断误差而非步长。</w:t>
      </w:r>
    </w:p>
    <w:p>
      <w:pPr>
        <w:pStyle w:val="Heading2"/>
      </w:pPr>
      <w:r>
        <w:t>3.4　决定性剖面</w:t>
      </w:r>
    </w:p>
    <w:p>
      <w:r>
        <w:t>full_profile.py：每 1000 单位区间，X 主项变号数全系统亏 2 ~ 26 根（−1.1% 全区间，Σ = −341），但 npz 与 X 主项逐区间零差（无步长漏）；X 与 2X 变号数系统性更少，且 X∩2X 共变号仅 21862（−30%）——主项根位与变号对截断高度 X 极敏感。</w:t>
      </w:r>
    </w:p>
    <w:p>
      <w:pPr>
        <w:pStyle w:val="Heading2"/>
      </w:pPr>
      <w:r>
        <w:t>3.5　机制结论（任务 #27）</w:t>
      </w:r>
    </w:p>
    <w:p>
      <w:r>
        <w:t>N_diff ≈ −350 是 R–S 无校正项主项截断误差的生成层伪影，非数学现象。残余误差 R(t) = O(t^{−1/4}) ~ 0.1–0.2 与零点邻域振幅同量级；χ_D 尾部偏置使亏方向对 L(χ_D) 系统性为负。ρ_L 公式本身正确。</w:t>
      </w:r>
    </w:p>
    <w:p>
      <w:pPr>
        <w:pStyle w:val="Heading1"/>
      </w:pPr>
      <w:r>
        <w:t>4　校正项生成器</w:t>
      </w:r>
    </w:p>
    <w:p>
      <w:pPr>
        <w:pStyle w:val="Heading2"/>
      </w:pPr>
      <w:r>
        <w:t>4.1　EM 精确 Z 函数（z_em.py）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1"/>
        </w:rPr>
        <w:t>Z_χ(t) = Re[ e^{iθ} · q^{−s} · Σ_{a=1}^q χ_D(a) · ζ(s, a/q) ]</w:t>
      </w:r>
    </w:p>
    <w:p>
      <w:r>
        <w:t>ζ(s, a/q) 用 Euler–Maclaurin：主和 Σ_{n=0}^{N−1} (n + a/q)^{−s} + (N + a/q)^{1−s}/(s − 1) + ½(N + a/q)^{−s} + Σ_k B_{2k}/(2k)!·(s)_{2k−1}·(N + a/q)^{−s−2k+1}。</w:t>
      </w:r>
    </w:p>
    <w:p>
      <w:r>
        <w:t>关键修复：截断 N 必须取 max(|t| + 50, 100)。原 N ~ |t|/2π 时 Bernoulli 渐近发散（诊断见附录A：k = 6 项 |项| = 9.1），修复后全 t ∈ [100, 20000] 对 mpmath 差 ~1×10⁻⁴（远小于零点邻域振幅 0.1），满足变号扫描需求。</w:t>
      </w:r>
    </w:p>
    <w:p>
      <w:pPr>
        <w:pStyle w:val="Heading2"/>
      </w:pPr>
      <w:r>
        <w:t>4.2　校正生成器（rs_corr_gen.py）</w:t>
      </w:r>
    </w:p>
    <w:p>
      <w:r>
        <w:t>低区（t &lt; T_mp = 2π·225/q）沿用 mpmath 精确扫描（步长 0.5 + 二分 45 次）；高区用 EM 锚点（间距 3.0）计算 δZ = Z_EM − Z_RS，CubicSpline 插值得 Z_corr = Z_RS + δZ，h = 0.02 变号扫描 + 二分 50 次。</w:t>
      </w:r>
    </w:p>
    <w:p>
      <w:r>
        <w:t>δZ 实测范围 [−0.36, +0.39]（D = 17）、[−0.29, +0.33]（D = 5）、[−0.82, +0.48]（D = 41）——恰为 O(t^{−1/4}) 量级，与理论吻合。</w:t>
      </w:r>
    </w:p>
    <w:p>
      <w:pPr>
        <w:pStyle w:val="Heading1"/>
      </w:pPr>
      <w:r>
        <w:t>5　修正根集验证（四域）</w:t>
      </w:r>
    </w:p>
    <w:p>
      <w:r>
        <w:t>四域修正根集与 ρ_L 期望逐区间（2000 单位）差全部落在 ±3 内（纯噪声），总差 −0.002% ~ −0.008%——此前 −1.1% 的系统亏完全消除。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修正根集 N_L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ρ_L 期望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总差</w:t>
            </w:r>
          </w:p>
        </w:tc>
        <w:tc>
          <w:tcPr>
            <w:tcW w:type="dxa" w:w="1814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相对差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27415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27415.5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−0.002%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31450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31450.6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−0.002%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34284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34282.1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+1.9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+0.005%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35095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35097.7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−0.008%</w:t>
            </w:r>
          </w:p>
        </w:tc>
      </w:tr>
    </w:tbl>
    <w:p>
      <w:pPr>
        <w:pStyle w:val="Heading1"/>
      </w:pPr>
      <w:r>
        <w:t>6　Δ 重算与定律判定（四域）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D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版本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N_diff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Δ_avg</w:t>
            </w:r>
          </w:p>
        </w:tc>
        <w:tc>
          <w:tcPr>
            <w:tcW w:type="dxa" w:w="1296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Δ_osc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原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27451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−158.9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−718.0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−111.5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−606.5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修正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27607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−622.6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−621.7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原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31156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−347.7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−851.0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−234.9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−616.1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修正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31498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−5.7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−647.1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−646.2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原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33945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−359.9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−729.9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−243.1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−486.8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41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修正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34303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−520.5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−1.2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−519.3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原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34764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−357.7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−391.9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−241.0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−150.8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修正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35114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−7.7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−172.3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−2.7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−169.6</w:t>
            </w:r>
          </w:p>
        </w:tc>
      </w:tr>
    </w:tbl>
    <w:p>
      <w:pPr>
        <w:pStyle w:val="Heading2"/>
      </w:pPr>
      <w:r>
        <w:t>6.1　判定 1：N_diff 伪影消除</w:t>
      </w:r>
    </w:p>
    <w:p>
      <w:r>
        <w:t>修正后四域 N_diff = −2.9 / −5.7 / −1.9 / −7.7（原 −158.9 / −347.7 / −359.9 / −357.7）——密度残差彻底消除，ρ_L 期望在真实根集上精确成立。</w:t>
      </w:r>
    </w:p>
    <w:p>
      <w:pPr>
        <w:pStyle w:val="Heading2"/>
      </w:pPr>
      <w:r>
        <w:t>6.2　判定 2：Δ_avg 关闭</w:t>
      </w:r>
    </w:p>
    <w:p>
      <w:r>
        <w:t>修正后四域 Δ_avg = −0.8 / −0.9 / −1.2 / −2.7（原 −111.5 / −234.9 / −243.1 / −241.0）。Δ_avg ≈ 0.68 × N_diff 完全证实为伪影传播：“平均密度互斥”通道不存在。</w:t>
      </w:r>
    </w:p>
    <w:p>
      <w:pPr>
        <w:pStyle w:val="Heading2"/>
      </w:pPr>
      <w:r>
        <w:t>6.3　判定 3：Δ_osc 真实保留</w:t>
      </w:r>
    </w:p>
    <w:p>
      <w:r>
        <w:t>修正后四域 Δ_osc = −621.7 / −646.2 / −519.3 / −169.6（原 −606.5 / −616.1 / −486.8 / −150.8）——全部仍显著为负，且普遍更负（修正根集位置更准，配对振荡更完整）。</w:t>
      </w:r>
    </w:p>
    <w:p>
      <w:pPr>
        <w:pStyle w:val="Heading2"/>
      </w:pPr>
      <w:r>
        <w:t>6.4　判定 4：Δ 常数定律存活</w:t>
      </w:r>
    </w:p>
    <w:p>
      <w:r>
        <w:t>修正后 Δ/N_K 仍全负：D = 5：−1.24%，D = 17：−1.20%，D = 41：−0.92%，D = 53：−0.30%。跨实字符的配对结构全负性质在真实零点集上成立——Δ 常数定律存活于振荡通道。</w:t>
      </w:r>
    </w:p>
    <w:p>
      <w:pPr>
        <w:pStyle w:val="Heading2"/>
      </w:pPr>
      <w:r>
        <w:t>6.5　D = 53 例外弱化</w:t>
      </w:r>
    </w:p>
    <w:p>
      <w:r>
        <w:t>D = 53 的 Δ_osc = −169.6，显著弱于其他域（−519 ~ −646）——素项通道的域依赖性：χ_53 低位素项符号结构（净压制弱）。这落在已立 B1 &lt; 0 命题范围内——该命题独立于零点文件、纯解析（Σ χ_D(p)/√p 的收敛与振荡），需进一步解释 D = 53 的域特殊性。</w:t>
      </w:r>
    </w:p>
    <w:p>
      <w:pPr>
        <w:pStyle w:val="Heading1"/>
      </w:pPr>
      <w:r>
        <w:t>7　结论与遗留</w:t>
      </w:r>
    </w:p>
    <w:p>
      <w:r>
        <w:t>结论：① N_diff 为生成层伪影（修正根集已消除）；② Δ_avg 通道关闭；③ Δ_osc 真实保留；④ Δ 常数定律存活于振荡通道——跨实字符全负在修正根集下成立。素项通道（B1 &lt; 0）独立站住。</w:t>
      </w:r>
    </w:p>
    <w:p>
      <w:r>
        <w:t>遗留：① 修正根集跨 T 收敛重跑（T = 1×10⁴ / 4×10⁴），确认 Δ 定律收敛轨迹；② D = 53 素项弱化的理论解释；③ 三分量分解（一阶素项 / 高阶素幂 / 跨 q 项）与 Δ_osc ≈ 跨 q 项的对齐复核。</w:t>
      </w:r>
    </w:p>
    <w:p>
      <w:r>
        <w:br w:type="page"/>
      </w:r>
    </w:p>
    <w:p>
      <w:pPr>
        <w:pStyle w:val="Heading1"/>
      </w:pPr>
      <w:r>
        <w:t>附录A　EM Bernoulli 发散诊断</w:t>
      </w:r>
    </w:p>
    <w:p>
      <w:r>
        <w:t>t = 100、a = 1/17、N = 60、K = 6 时的逐项诊断：</w:t>
      </w:r>
    </w:p>
    <w:tbl>
      <w:tblPr>
        <w:tblW w:type="auto" w:w="0"/>
        <w:jc w:val="center"/>
        <w:tblBorders>
          <w:top w:val="single" w:sz="8" w:color="000000"/>
          <w:bottom w:val="single" w:sz="8" w:color="000000"/>
          <w:left w:val="none" w:sz="0" w:color="000000"/>
          <w:right w:val="none" w:sz="0" w:color="000000"/>
          <w:insideH w:val="none" w:sz="0" w:color="000000"/>
          <w:insideV w:val="none" w:sz="0" w:color="00000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2268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实部</w:t>
            </w:r>
          </w:p>
        </w:tc>
        <w:tc>
          <w:tcPr>
            <w:tcW w:type="dxa" w:w="2268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虚部</w:t>
            </w:r>
          </w:p>
        </w:tc>
        <w:tc>
          <w:tcPr>
            <w:tcW w:type="dxa" w:w="2268"/>
            <w:tcBorders>
              <w:bottom w:val="single" w:sz="4" w:color="000000"/>
            </w:tcBorders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主和 Σ (n+a)^(−s)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5.126965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2.755772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5.82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尾部 1：(N+a)^(1−s)/(s−1)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−0.070102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−0.033037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0.0775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尾部 2：½(N+a)^(−s)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0.027795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−0.058224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0.0645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1（B₂/2!）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0.032392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0.015265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0.0358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2（B₄/4!）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0.018292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0.007742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0.0199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3（B₆/6!）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0.037392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0.012410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0.0394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4（B₈/8!）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0.150391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0.030578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0.1535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5（B₁₀/10!）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0.972367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0.039827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0.9732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k = 6（B₁₂/12!）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8.990639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−1.436120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sz w:val="18"/>
              </w:rPr>
              <w:t>9.105</w:t>
            </w:r>
          </w:p>
        </w:tc>
      </w:tr>
    </w:tbl>
    <w:p>
      <w:r>
        <w:t>发散根因：|s| = 100 &gt; N = 60，Bernoulli 渐近收敛条件 |s| ≲ N 被破坏，项模随 k 递增至 9.1。修正 N = max(|t| + 50, 100)（即 |s| + 50）后渐近收敛，全 t 对 mpmath 差 ~1×10⁻⁴。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