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7A380" w14:textId="70C784A3" w:rsidR="00BB5197" w:rsidRDefault="00000000">
      <w:pPr>
        <w:jc w:val="center"/>
      </w:pPr>
      <w:r>
        <w:rPr>
          <w:rFonts w:eastAsia="黑体"/>
          <w:b/>
          <w:sz w:val="36"/>
        </w:rPr>
        <w:t>路</w:t>
      </w:r>
      <w:r>
        <w:rPr>
          <w:rFonts w:eastAsia="黑体"/>
          <w:b/>
          <w:sz w:val="36"/>
        </w:rPr>
        <w:t>2</w:t>
      </w:r>
      <w:r>
        <w:rPr>
          <w:rFonts w:eastAsia="黑体"/>
          <w:b/>
          <w:sz w:val="36"/>
        </w:rPr>
        <w:t>攻防</w:t>
      </w:r>
      <w:r>
        <w:rPr>
          <w:rFonts w:eastAsia="黑体"/>
          <w:b/>
          <w:sz w:val="36"/>
        </w:rPr>
        <w:t xml:space="preserve">XXV  Δ </w:t>
      </w:r>
      <w:r w:rsidR="005B166B">
        <w:rPr>
          <w:rFonts w:eastAsia="黑体" w:hint="eastAsia"/>
          <w:b/>
          <w:sz w:val="36"/>
          <w:lang w:eastAsia="zh-CN"/>
        </w:rPr>
        <w:t>验证</w:t>
      </w:r>
      <w:r>
        <w:rPr>
          <w:rFonts w:eastAsia="黑体"/>
          <w:b/>
          <w:sz w:val="36"/>
        </w:rPr>
        <w:t>升级为无条件定理</w:t>
      </w:r>
    </w:p>
    <w:p w14:paraId="5AA83D3D" w14:textId="77777777" w:rsidR="00BB5197" w:rsidRDefault="00000000">
      <w:pPr>
        <w:jc w:val="center"/>
        <w:rPr>
          <w:lang w:eastAsia="zh-CN"/>
        </w:rPr>
      </w:pPr>
      <w:r>
        <w:rPr>
          <w:rFonts w:eastAsia="黑体"/>
          <w:b/>
          <w:sz w:val="28"/>
          <w:lang w:eastAsia="zh-CN"/>
        </w:rPr>
        <w:t xml:space="preserve">B1 </w:t>
      </w:r>
      <w:r>
        <w:rPr>
          <w:rFonts w:eastAsia="黑体"/>
          <w:b/>
          <w:sz w:val="28"/>
          <w:lang w:eastAsia="zh-CN"/>
        </w:rPr>
        <w:t>对数导数符号与</w:t>
      </w:r>
      <w:r>
        <w:rPr>
          <w:rFonts w:eastAsia="黑体"/>
          <w:b/>
          <w:sz w:val="28"/>
          <w:lang w:eastAsia="zh-CN"/>
        </w:rPr>
        <w:t xml:space="preserve"> 65 </w:t>
      </w:r>
      <w:r>
        <w:rPr>
          <w:rFonts w:eastAsia="黑体"/>
          <w:b/>
          <w:sz w:val="28"/>
          <w:lang w:eastAsia="zh-CN"/>
        </w:rPr>
        <w:t>域严格化骨架：恒等式、刀锋域与可证边界</w:t>
      </w:r>
    </w:p>
    <w:p w14:paraId="034241E7" w14:textId="77777777" w:rsidR="00BB5197" w:rsidRDefault="00000000">
      <w:pPr>
        <w:jc w:val="center"/>
      </w:pPr>
      <w:r>
        <w:t>K = ℚ(√5)</w:t>
      </w:r>
      <w:r>
        <w:t>，</w:t>
      </w:r>
      <w:r>
        <w:t>ζ_K = ζ·L(χ_D)</w:t>
      </w:r>
      <w:r>
        <w:t>，</w:t>
      </w:r>
      <w:r>
        <w:t>T = 2×10⁴</w:t>
      </w:r>
      <w:r>
        <w:t>，</w:t>
      </w:r>
      <w:r>
        <w:t>ε = 2/logT</w:t>
      </w:r>
    </w:p>
    <w:p w14:paraId="1FE6EE3F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1</w:t>
      </w:r>
      <w:r>
        <w:rPr>
          <w:lang w:eastAsia="zh-CN"/>
        </w:rPr>
        <w:t xml:space="preserve">　任务口径</w:t>
      </w:r>
    </w:p>
    <w:p w14:paraId="794EAA9F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1.1</w:t>
      </w:r>
      <w:r>
        <w:rPr>
          <w:lang w:eastAsia="zh-CN"/>
        </w:rPr>
        <w:t xml:space="preserve">　承接与目标</w:t>
      </w:r>
    </w:p>
    <w:p w14:paraId="59F48E65" w14:textId="77777777" w:rsidR="00BB5197" w:rsidRDefault="00000000">
      <w:pPr>
        <w:rPr>
          <w:lang w:eastAsia="zh-CN"/>
        </w:rPr>
      </w:pPr>
      <w:r>
        <w:rPr>
          <w:lang w:eastAsia="zh-CN"/>
        </w:rPr>
        <w:t>攻防</w:t>
      </w:r>
      <w:r>
        <w:rPr>
          <w:lang w:eastAsia="zh-CN"/>
        </w:rPr>
        <w:t xml:space="preserve">XXIV </w:t>
      </w:r>
      <w:r>
        <w:rPr>
          <w:lang w:eastAsia="zh-CN"/>
        </w:rPr>
        <w:t>交付</w:t>
      </w:r>
      <w:r>
        <w:rPr>
          <w:lang w:eastAsia="zh-CN"/>
        </w:rPr>
        <w:t xml:space="preserve"> B1 </w:t>
      </w:r>
      <w:r>
        <w:rPr>
          <w:lang w:eastAsia="zh-CN"/>
        </w:rPr>
        <w:t>定律与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转正反例，遗留三项：</w:t>
      </w:r>
      <w:r>
        <w:rPr>
          <w:lang w:eastAsia="zh-CN"/>
        </w:rPr>
        <w:t xml:space="preserve">① B1&lt;0 </w:t>
      </w:r>
      <w:r>
        <w:rPr>
          <w:lang w:eastAsia="zh-CN"/>
        </w:rPr>
        <w:t>的算术证明（把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定律升级为定理的关键）；</w:t>
      </w:r>
      <w:r>
        <w:rPr>
          <w:lang w:eastAsia="zh-CN"/>
        </w:rPr>
        <w:t xml:space="preserve">② </w:t>
      </w:r>
      <w:r>
        <w:rPr>
          <w:lang w:eastAsia="zh-CN"/>
        </w:rPr>
        <w:t>刀锋域</w:t>
      </w:r>
      <w:r>
        <w:rPr>
          <w:lang w:eastAsia="zh-CN"/>
        </w:rPr>
        <w:t xml:space="preserve"> (logL)″ </w:t>
      </w:r>
      <w:r>
        <w:rPr>
          <w:lang w:eastAsia="zh-CN"/>
        </w:rPr>
        <w:t>零点侧推算与高精度实测</w:t>
      </w:r>
      <w:r>
        <w:rPr>
          <w:lang w:eastAsia="zh-CN"/>
        </w:rPr>
        <w:t xml:space="preserve"> ~0.01 </w:t>
      </w:r>
      <w:r>
        <w:rPr>
          <w:lang w:eastAsia="zh-CN"/>
        </w:rPr>
        <w:t>差值的对账；</w:t>
      </w:r>
      <w:r>
        <w:rPr>
          <w:lang w:eastAsia="zh-CN"/>
        </w:rPr>
        <w:t xml:space="preserve">③ §1.2 </w:t>
      </w:r>
      <w:r>
        <w:rPr>
          <w:lang w:eastAsia="zh-CN"/>
        </w:rPr>
        <w:t>将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窗</w:t>
      </w:r>
      <w:r>
        <w:rPr>
          <w:lang w:eastAsia="zh-CN"/>
        </w:rPr>
        <w:t xml:space="preserve"> </w:t>
      </w:r>
      <w:r>
        <w:t>λ</w:t>
      </w:r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B1 </w:t>
      </w:r>
      <w:r>
        <w:rPr>
          <w:lang w:eastAsia="zh-CN"/>
        </w:rPr>
        <w:t>权重指数混写的口径笔误。本档执行四项：</w:t>
      </w:r>
      <w:r>
        <w:rPr>
          <w:lang w:eastAsia="zh-CN"/>
        </w:rPr>
        <w:t xml:space="preserve">① </w:t>
      </w:r>
      <w:r>
        <w:rPr>
          <w:lang w:eastAsia="zh-CN"/>
        </w:rPr>
        <w:t>恒等式</w:t>
      </w:r>
      <w:r>
        <w:rPr>
          <w:lang w:eastAsia="zh-CN"/>
        </w:rPr>
        <w:t xml:space="preserve"> B1 = (logL)″(s) + G′(s) </w:t>
      </w:r>
      <w:r>
        <w:rPr>
          <w:lang w:eastAsia="zh-CN"/>
        </w:rPr>
        <w:t>的严格化验证（含两处数值修正）；</w:t>
      </w:r>
      <w:r>
        <w:rPr>
          <w:lang w:eastAsia="zh-CN"/>
        </w:rPr>
        <w:t xml:space="preserve">② </w:t>
      </w:r>
      <w:r>
        <w:rPr>
          <w:lang w:eastAsia="zh-CN"/>
        </w:rPr>
        <w:t>机制定型与</w:t>
      </w:r>
      <w:r>
        <w:rPr>
          <w:lang w:eastAsia="zh-CN"/>
        </w:rPr>
        <w:t xml:space="preserve"> 79 </w:t>
      </w:r>
      <w:r>
        <w:rPr>
          <w:lang w:eastAsia="zh-CN"/>
        </w:rPr>
        <w:t>域终表；</w:t>
      </w:r>
      <w:r>
        <w:rPr>
          <w:lang w:eastAsia="zh-CN"/>
        </w:rPr>
        <w:t xml:space="preserve">③ </w:t>
      </w:r>
      <w:r>
        <w:rPr>
          <w:lang w:eastAsia="zh-CN"/>
        </w:rPr>
        <w:t>刀锋域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 xml:space="preserve">≤200 </w:t>
      </w:r>
      <w:r>
        <w:rPr>
          <w:lang w:eastAsia="zh-CN"/>
        </w:rPr>
        <w:t>深化核对与严格化边界判定；</w:t>
      </w:r>
      <w:r>
        <w:rPr>
          <w:lang w:eastAsia="zh-CN"/>
        </w:rPr>
        <w:t xml:space="preserve">④ </w:t>
      </w:r>
      <w:r>
        <w:rPr>
          <w:lang w:eastAsia="zh-CN"/>
        </w:rPr>
        <w:t>升级路径重定向</w:t>
      </w:r>
      <w:r>
        <w:rPr>
          <w:lang w:eastAsia="zh-CN"/>
        </w:rPr>
        <w:t>——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定律可严格化的正确目标是</w:t>
      </w:r>
      <w:r>
        <w:rPr>
          <w:lang w:eastAsia="zh-CN"/>
        </w:rPr>
        <w:t xml:space="preserve"> |B1| ≥ 0.27 </w:t>
      </w:r>
      <w:r>
        <w:rPr>
          <w:lang w:eastAsia="zh-CN"/>
        </w:rPr>
        <w:t>的</w:t>
      </w:r>
      <w:r>
        <w:rPr>
          <w:lang w:eastAsia="zh-CN"/>
        </w:rPr>
        <w:t xml:space="preserve"> 65 </w:t>
      </w:r>
      <w:r>
        <w:rPr>
          <w:lang w:eastAsia="zh-CN"/>
        </w:rPr>
        <w:t>域，给出四步证明骨架。</w:t>
      </w:r>
    </w:p>
    <w:p w14:paraId="1607A39E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1.2</w:t>
      </w:r>
      <w:r>
        <w:rPr>
          <w:lang w:eastAsia="zh-CN"/>
        </w:rPr>
        <w:t xml:space="preserve">　口径修正声明（正式）</w:t>
      </w:r>
    </w:p>
    <w:p w14:paraId="3E1C9F98" w14:textId="77777777" w:rsidR="00BB5197" w:rsidRDefault="00000000">
      <w:pPr>
        <w:rPr>
          <w:lang w:eastAsia="zh-CN"/>
        </w:rPr>
      </w:pPr>
      <w:r>
        <w:t>两套独立参数此前混用同一符号</w:t>
      </w:r>
      <w:r>
        <w:t xml:space="preserve"> λ</w:t>
      </w:r>
      <w:r>
        <w:t>，本档正式分离：</w:t>
      </w:r>
      <w:r>
        <w:t xml:space="preserve">B1 </w:t>
      </w:r>
      <w:r>
        <w:t>权重指数恒为</w:t>
      </w:r>
      <w:r>
        <w:t xml:space="preserve"> s = 1 + ε</w:t>
      </w:r>
      <w:r>
        <w:t>，</w:t>
      </w:r>
      <w:r>
        <w:t>ε = 2/logT = 0.20195</w:t>
      </w:r>
      <w:r>
        <w:t>（代码口径，</w:t>
      </w:r>
      <w:r>
        <w:t>verify_b1_identity2.py</w:t>
      </w:r>
      <w:r>
        <w:t>）；</w:t>
      </w:r>
      <w:r>
        <w:t xml:space="preserve">Δ </w:t>
      </w:r>
      <w:r>
        <w:t>窗参数</w:t>
      </w:r>
      <w:r>
        <w:t xml:space="preserve"> λ = logT/R = 0.495</w:t>
      </w:r>
      <w:r>
        <w:t>（</w:t>
      </w:r>
      <w:r>
        <w:t>R = 20</w:t>
      </w:r>
      <w:r>
        <w:t>）仅出现在窗函数</w:t>
      </w:r>
      <w:r>
        <w:t xml:space="preserve"> A(γ) = w(λ(t − γ)) </w:t>
      </w:r>
      <w:r>
        <w:t>中。</w:t>
      </w:r>
      <w:r>
        <w:rPr>
          <w:lang w:eastAsia="zh-CN"/>
        </w:rPr>
        <w:t>攻防</w:t>
      </w:r>
      <w:r>
        <w:rPr>
          <w:lang w:eastAsia="zh-CN"/>
        </w:rPr>
        <w:t xml:space="preserve">XXIV §1.2 </w:t>
      </w:r>
      <w:r>
        <w:rPr>
          <w:lang w:eastAsia="zh-CN"/>
        </w:rPr>
        <w:t>的</w:t>
      </w:r>
      <w:r>
        <w:rPr>
          <w:lang w:eastAsia="zh-CN"/>
        </w:rPr>
        <w:t xml:space="preserve">“B1 = </w:t>
      </w:r>
      <w:r>
        <w:t>Σ</w:t>
      </w:r>
      <w:r>
        <w:rPr>
          <w:lang w:eastAsia="zh-CN"/>
        </w:rPr>
        <w:t xml:space="preserve">_p </w:t>
      </w:r>
      <w:r>
        <w:t>χ</w:t>
      </w:r>
      <w:r>
        <w:rPr>
          <w:lang w:eastAsia="zh-CN"/>
        </w:rPr>
        <w:t>_D(p)(log p)² p^{−1−2/</w:t>
      </w:r>
      <w:r>
        <w:t>λ</w:t>
      </w:r>
      <w:r>
        <w:rPr>
          <w:lang w:eastAsia="zh-CN"/>
        </w:rPr>
        <w:t>}”</w:t>
      </w:r>
      <w:r>
        <w:rPr>
          <w:lang w:eastAsia="zh-CN"/>
        </w:rPr>
        <w:t>为笔误，正确为</w:t>
      </w:r>
      <w:r>
        <w:rPr>
          <w:lang w:eastAsia="zh-CN"/>
        </w:rPr>
        <w:t xml:space="preserve"> p^{−(1+</w:t>
      </w:r>
      <w:r>
        <w:t>ε</w:t>
      </w:r>
      <w:r>
        <w:rPr>
          <w:lang w:eastAsia="zh-CN"/>
        </w:rPr>
        <w:t>)}</w:t>
      </w:r>
      <w:r>
        <w:rPr>
          <w:lang w:eastAsia="zh-CN"/>
        </w:rPr>
        <w:t>；该文档第</w:t>
      </w:r>
      <w:r>
        <w:rPr>
          <w:lang w:eastAsia="zh-CN"/>
        </w:rPr>
        <w:t xml:space="preserve"> 2</w:t>
      </w:r>
      <w:r>
        <w:rPr>
          <w:lang w:eastAsia="zh-CN"/>
        </w:rPr>
        <w:t>、</w:t>
      </w:r>
      <w:r>
        <w:rPr>
          <w:lang w:eastAsia="zh-CN"/>
        </w:rPr>
        <w:t xml:space="preserve">4 </w:t>
      </w:r>
      <w:r>
        <w:rPr>
          <w:lang w:eastAsia="zh-CN"/>
        </w:rPr>
        <w:t>节的拟合与结论不受影响（数值一律按代码口径</w:t>
      </w:r>
      <w:r>
        <w:rPr>
          <w:lang w:eastAsia="zh-CN"/>
        </w:rPr>
        <w:t xml:space="preserve"> 1+</w:t>
      </w:r>
      <w:r>
        <w:t>ε</w:t>
      </w:r>
      <w:r>
        <w:rPr>
          <w:lang w:eastAsia="zh-CN"/>
        </w:rPr>
        <w:t xml:space="preserve"> </w:t>
      </w:r>
      <w:r>
        <w:rPr>
          <w:lang w:eastAsia="zh-CN"/>
        </w:rPr>
        <w:t>计算）。其余口径沿用：</w:t>
      </w:r>
      <w:r>
        <w:t>Δ</w:t>
      </w:r>
      <w:r>
        <w:rPr>
          <w:lang w:eastAsia="zh-CN"/>
        </w:rPr>
        <w:t xml:space="preserve"> = S − E</w:t>
      </w:r>
      <w:r>
        <w:rPr>
          <w:lang w:eastAsia="zh-CN"/>
        </w:rPr>
        <w:t>，</w:t>
      </w:r>
      <w:r>
        <w:rPr>
          <w:lang w:eastAsia="zh-CN"/>
        </w:rPr>
        <w:t>w(u) = 4/(4 + u²)</w:t>
      </w:r>
      <w:r>
        <w:rPr>
          <w:lang w:eastAsia="zh-CN"/>
        </w:rPr>
        <w:t>，</w:t>
      </w:r>
      <w:r>
        <w:rPr>
          <w:lang w:eastAsia="zh-CN"/>
        </w:rPr>
        <w:t>coef = (T − W)/(</w:t>
      </w:r>
      <w:r>
        <w:t>π</w:t>
      </w:r>
      <w:r>
        <w:rPr>
          <w:lang w:eastAsia="zh-CN"/>
        </w:rPr>
        <w:t>²·logT) = 204.597</w:t>
      </w:r>
      <w:r>
        <w:rPr>
          <w:lang w:eastAsia="zh-CN"/>
        </w:rPr>
        <w:t>，</w:t>
      </w:r>
      <w:r>
        <w:rPr>
          <w:lang w:eastAsia="zh-CN"/>
        </w:rPr>
        <w:t>W = 2.02</w:t>
      </w:r>
      <w:r>
        <w:rPr>
          <w:lang w:eastAsia="zh-CN"/>
        </w:rPr>
        <w:t>，</w:t>
      </w:r>
      <w:r>
        <w:rPr>
          <w:lang w:eastAsia="zh-CN"/>
        </w:rPr>
        <w:t>T = 2×10⁴</w:t>
      </w:r>
      <w:r>
        <w:rPr>
          <w:lang w:eastAsia="zh-CN"/>
        </w:rPr>
        <w:t>。</w:t>
      </w:r>
    </w:p>
    <w:p w14:paraId="6B2350B9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2</w:t>
      </w:r>
      <w:r>
        <w:rPr>
          <w:lang w:eastAsia="zh-CN"/>
        </w:rPr>
        <w:t xml:space="preserve">　恒等式严格化</w:t>
      </w:r>
    </w:p>
    <w:p w14:paraId="44DCC67D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2.1</w:t>
      </w:r>
      <w:r>
        <w:rPr>
          <w:lang w:eastAsia="zh-CN"/>
        </w:rPr>
        <w:t xml:space="preserve">　恒等式（欧拉积逐项微分）</w:t>
      </w:r>
    </w:p>
    <w:p w14:paraId="64B777DC" w14:textId="77777777" w:rsidR="00BB5197" w:rsidRDefault="00000000">
      <w:r>
        <w:t>对基本判别式</w:t>
      </w:r>
      <w:r>
        <w:t xml:space="preserve"> D</w:t>
      </w:r>
      <w:r>
        <w:t>（实本原特征</w:t>
      </w:r>
      <w:r>
        <w:t xml:space="preserve"> χ_D</w:t>
      </w:r>
      <w:r>
        <w:t>），</w:t>
      </w:r>
      <w:r>
        <w:t xml:space="preserve">Re s &gt; 1 </w:t>
      </w:r>
      <w:r>
        <w:t>上有恒等式：</w:t>
      </w:r>
    </w:p>
    <w:p w14:paraId="6D7E1394" w14:textId="77777777" w:rsidR="00BB5197" w:rsidRDefault="00000000">
      <w:pPr>
        <w:ind w:firstLine="0"/>
        <w:jc w:val="center"/>
      </w:pPr>
      <w:r>
        <w:t>B1(s) = Σ_p χ_D(p)·(log p)²·p^{−s} = (log L)″(s) + G′(s)</w:t>
      </w:r>
      <w:r>
        <w:t>，</w:t>
      </w:r>
    </w:p>
    <w:p w14:paraId="18C1FABF" w14:textId="77777777" w:rsidR="00BB5197" w:rsidRDefault="00000000">
      <w:pPr>
        <w:rPr>
          <w:lang w:eastAsia="zh-CN"/>
        </w:rPr>
      </w:pPr>
      <w:r>
        <w:t>其中</w:t>
      </w:r>
      <w:r>
        <w:t xml:space="preserve"> L(s, χ_D) = Π_p (1 − χ_D(p)·p^{−s})^{−1}</w:t>
      </w:r>
      <w:r>
        <w:t>，</w:t>
      </w:r>
      <w:r>
        <w:t xml:space="preserve">(log L)″(s) </w:t>
      </w:r>
      <w:r>
        <w:t>为其对数二阶导数，</w:t>
      </w:r>
      <w:r>
        <w:t>G′(s) = −Σ_p Σ_{k≥2} k·χ_D(p)^k·(log p)²·p^{−ks} &lt; 0</w:t>
      </w:r>
      <w:r>
        <w:t>。</w:t>
      </w:r>
      <w:r>
        <w:rPr>
          <w:lang w:eastAsia="zh-CN"/>
        </w:rPr>
        <w:t>证明：</w:t>
      </w:r>
      <w:r>
        <w:rPr>
          <w:lang w:eastAsia="zh-CN"/>
        </w:rPr>
        <w:t xml:space="preserve">L </w:t>
      </w:r>
      <w:r>
        <w:rPr>
          <w:lang w:eastAsia="zh-CN"/>
        </w:rPr>
        <w:t>的欧拉积在</w:t>
      </w:r>
      <w:r>
        <w:rPr>
          <w:lang w:eastAsia="zh-CN"/>
        </w:rPr>
        <w:t xml:space="preserve"> Re s &gt; 1 </w:t>
      </w:r>
      <w:r>
        <w:rPr>
          <w:lang w:eastAsia="zh-CN"/>
        </w:rPr>
        <w:t>紧区域一致收敛，</w:t>
      </w:r>
      <w:r>
        <w:rPr>
          <w:lang w:eastAsia="zh-CN"/>
        </w:rPr>
        <w:t xml:space="preserve">log </w:t>
      </w:r>
      <w:r>
        <w:rPr>
          <w:lang w:eastAsia="zh-CN"/>
        </w:rPr>
        <w:t>后逐项微分两次可交换（无条件，不依赖</w:t>
      </w:r>
      <w:r>
        <w:rPr>
          <w:lang w:eastAsia="zh-CN"/>
        </w:rPr>
        <w:t xml:space="preserve"> RH/GRH</w:t>
      </w:r>
      <w:r>
        <w:rPr>
          <w:lang w:eastAsia="zh-CN"/>
        </w:rPr>
        <w:t>）。</w:t>
      </w:r>
    </w:p>
    <w:p w14:paraId="64BD2D1A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2.2</w:t>
      </w:r>
      <w:r>
        <w:rPr>
          <w:lang w:eastAsia="zh-CN"/>
        </w:rPr>
        <w:t xml:space="preserve">　数值验证与两处修正</w:t>
      </w:r>
    </w:p>
    <w:p w14:paraId="487835BB" w14:textId="77777777" w:rsidR="00BB5197" w:rsidRDefault="00000000">
      <w:pPr>
        <w:rPr>
          <w:lang w:eastAsia="zh-CN"/>
        </w:rPr>
      </w:pPr>
      <w:r>
        <w:rPr>
          <w:lang w:eastAsia="zh-CN"/>
        </w:rPr>
        <w:t xml:space="preserve">6 </w:t>
      </w:r>
      <w:r>
        <w:rPr>
          <w:lang w:eastAsia="zh-CN"/>
        </w:rPr>
        <w:t>域验证（</w:t>
      </w:r>
      <w:r>
        <w:rPr>
          <w:lang w:eastAsia="zh-CN"/>
        </w:rPr>
        <w:t xml:space="preserve">B1 </w:t>
      </w:r>
      <w:r>
        <w:rPr>
          <w:lang w:eastAsia="zh-CN"/>
        </w:rPr>
        <w:t>直算</w:t>
      </w:r>
      <w:r>
        <w:rPr>
          <w:lang w:eastAsia="zh-CN"/>
        </w:rPr>
        <w:t xml:space="preserve"> vs (logL)″ + G′</w:t>
      </w:r>
      <w:r>
        <w:rPr>
          <w:lang w:eastAsia="zh-CN"/>
        </w:rPr>
        <w:t>，修正后残差全部</w:t>
      </w:r>
      <w:r>
        <w:rPr>
          <w:lang w:eastAsia="zh-CN"/>
        </w:rPr>
        <w:t xml:space="preserve"> ≤ 3×10⁻⁴</w:t>
      </w:r>
      <w:r>
        <w:rPr>
          <w:lang w:eastAsia="zh-CN"/>
        </w:rPr>
        <w:t>，见附录表</w:t>
      </w:r>
      <w:r>
        <w:rPr>
          <w:lang w:eastAsia="zh-CN"/>
        </w:rPr>
        <w:t>A.1</w:t>
      </w:r>
      <w:r>
        <w:rPr>
          <w:lang w:eastAsia="zh-CN"/>
        </w:rPr>
        <w:t>）。途中共修正两处数值通道：</w:t>
      </w:r>
    </w:p>
    <w:p w14:paraId="46B2275E" w14:textId="77777777" w:rsidR="00BB5197" w:rsidRDefault="00000000">
      <w:pPr>
        <w:rPr>
          <w:lang w:eastAsia="zh-CN"/>
        </w:rPr>
      </w:pPr>
      <w:r>
        <w:t xml:space="preserve">(a) G′ </w:t>
      </w:r>
      <w:r>
        <w:t>的</w:t>
      </w:r>
      <w:r>
        <w:t xml:space="preserve"> χ(p) = 0 </w:t>
      </w:r>
      <w:r>
        <w:t>处理。此前实现</w:t>
      </w:r>
      <w:r>
        <w:t xml:space="preserve"> np.where(k%2==0, 1.0, chi) </w:t>
      </w:r>
      <w:r>
        <w:t>将</w:t>
      </w:r>
      <w:r>
        <w:t xml:space="preserve"> p | D </w:t>
      </w:r>
      <w:r>
        <w:t>的素数在偶</w:t>
      </w:r>
      <w:r>
        <w:t xml:space="preserve"> k </w:t>
      </w:r>
      <w:r>
        <w:t>项错误置</w:t>
      </w:r>
      <w:r>
        <w:t xml:space="preserve"> 1</w:t>
      </w:r>
      <w:r>
        <w:t>；而</w:t>
      </w:r>
      <w:r>
        <w:t xml:space="preserve"> χ(p) = 0 ⟹ χ(p)^k ≡ 0 </w:t>
      </w:r>
      <w:r>
        <w:t>对一切</w:t>
      </w:r>
      <w:r>
        <w:t xml:space="preserve"> k</w:t>
      </w:r>
      <w:r>
        <w:t>。</w:t>
      </w:r>
      <w:r>
        <w:rPr>
          <w:lang w:eastAsia="zh-CN"/>
        </w:rPr>
        <w:t>D = 5</w:t>
      </w:r>
      <w:r>
        <w:rPr>
          <w:lang w:eastAsia="zh-CN"/>
        </w:rPr>
        <w:t>（</w:t>
      </w:r>
      <w:r>
        <w:rPr>
          <w:lang w:eastAsia="zh-CN"/>
        </w:rPr>
        <w:t>p = 5</w:t>
      </w:r>
      <w:r>
        <w:rPr>
          <w:lang w:eastAsia="zh-CN"/>
        </w:rPr>
        <w:t>）误项</w:t>
      </w:r>
      <w:r>
        <w:rPr>
          <w:lang w:eastAsia="zh-CN"/>
        </w:rPr>
        <w:t xml:space="preserve"> 0.00258 </w:t>
      </w:r>
      <w:r>
        <w:rPr>
          <w:lang w:eastAsia="zh-CN"/>
        </w:rPr>
        <w:t>与残差精确吻合，</w:t>
      </w:r>
      <w:r>
        <w:rPr>
          <w:lang w:eastAsia="zh-CN"/>
        </w:rPr>
        <w:t>D = 309</w:t>
      </w:r>
      <w:r>
        <w:rPr>
          <w:lang w:eastAsia="zh-CN"/>
        </w:rPr>
        <w:t>（</w:t>
      </w:r>
      <w:r>
        <w:rPr>
          <w:lang w:eastAsia="zh-CN"/>
        </w:rPr>
        <w:t>= 3·103</w:t>
      </w:r>
      <w:r>
        <w:rPr>
          <w:lang w:eastAsia="zh-CN"/>
        </w:rPr>
        <w:t>，</w:t>
      </w:r>
      <w:r>
        <w:t>χ</w:t>
      </w:r>
      <w:r>
        <w:rPr>
          <w:lang w:eastAsia="zh-CN"/>
        </w:rPr>
        <w:t>(3) = 0</w:t>
      </w:r>
      <w:r>
        <w:rPr>
          <w:lang w:eastAsia="zh-CN"/>
        </w:rPr>
        <w:t>）误项</w:t>
      </w:r>
      <w:r>
        <w:rPr>
          <w:lang w:eastAsia="zh-CN"/>
        </w:rPr>
        <w:t xml:space="preserve"> ≈ 0.17——</w:t>
      </w:r>
      <w:r>
        <w:rPr>
          <w:lang w:eastAsia="zh-CN"/>
        </w:rPr>
        <w:t>此即此前恒等式残差</w:t>
      </w:r>
      <w:r>
        <w:rPr>
          <w:lang w:eastAsia="zh-CN"/>
        </w:rPr>
        <w:t xml:space="preserve"> 0.11 ~ 0.20 </w:t>
      </w:r>
      <w:r>
        <w:rPr>
          <w:lang w:eastAsia="zh-CN"/>
        </w:rPr>
        <w:t>的全部来源。修正后</w:t>
      </w:r>
      <w:r>
        <w:rPr>
          <w:lang w:eastAsia="zh-CN"/>
        </w:rPr>
        <w:t xml:space="preserve"> G′ </w:t>
      </w:r>
      <w:r>
        <w:rPr>
          <w:lang w:eastAsia="zh-CN"/>
        </w:rPr>
        <w:t>的</w:t>
      </w:r>
      <w:r>
        <w:rPr>
          <w:lang w:eastAsia="zh-CN"/>
        </w:rPr>
        <w:t xml:space="preserve"> |G′| </w:t>
      </w:r>
      <w:r>
        <w:rPr>
          <w:lang w:eastAsia="zh-CN"/>
        </w:rPr>
        <w:t>全面减小（此前高估</w:t>
      </w:r>
      <w:r>
        <w:rPr>
          <w:lang w:eastAsia="zh-CN"/>
        </w:rPr>
        <w:t xml:space="preserve"> 0.11 ~ 0.20</w:t>
      </w:r>
      <w:r>
        <w:rPr>
          <w:lang w:eastAsia="zh-CN"/>
        </w:rPr>
        <w:t>）。</w:t>
      </w:r>
    </w:p>
    <w:p w14:paraId="3B9D1239" w14:textId="77777777" w:rsidR="00BB5197" w:rsidRDefault="00000000">
      <w:pPr>
        <w:rPr>
          <w:lang w:eastAsia="zh-CN"/>
        </w:rPr>
      </w:pPr>
      <w:r>
        <w:rPr>
          <w:lang w:eastAsia="zh-CN"/>
        </w:rPr>
        <w:lastRenderedPageBreak/>
        <w:t xml:space="preserve">(b) Hadamard </w:t>
      </w:r>
      <w:r>
        <w:rPr>
          <w:lang w:eastAsia="zh-CN"/>
        </w:rPr>
        <w:t>零点项的共轭因子。零点和</w:t>
      </w:r>
      <w:r>
        <w:rPr>
          <w:lang w:eastAsia="zh-CN"/>
        </w:rPr>
        <w:t xml:space="preserve"> </w:t>
      </w:r>
      <w:r>
        <w:t>Σ</w:t>
      </w:r>
      <w:r>
        <w:rPr>
          <w:lang w:eastAsia="zh-CN"/>
        </w:rPr>
        <w:t>_</w:t>
      </w:r>
      <w:r>
        <w:t>ρ</w:t>
      </w:r>
      <w:r>
        <w:rPr>
          <w:lang w:eastAsia="zh-CN"/>
        </w:rPr>
        <w:t xml:space="preserve"> (s−</w:t>
      </w:r>
      <w:r>
        <w:t>ρ</w:t>
      </w:r>
      <w:r>
        <w:rPr>
          <w:lang w:eastAsia="zh-CN"/>
        </w:rPr>
        <w:t xml:space="preserve">)^{−2} </w:t>
      </w:r>
      <w:r>
        <w:rPr>
          <w:lang w:eastAsia="zh-CN"/>
        </w:rPr>
        <w:t>对每个共轭对</w:t>
      </w:r>
      <w:r>
        <w:rPr>
          <w:lang w:eastAsia="zh-CN"/>
        </w:rPr>
        <w:t xml:space="preserve"> </w:t>
      </w:r>
      <w:r>
        <w:t>ρ</w:t>
      </w:r>
      <w:r>
        <w:rPr>
          <w:lang w:eastAsia="zh-CN"/>
        </w:rPr>
        <w:t xml:space="preserve"> = ½ ± i</w:t>
      </w:r>
      <w:r>
        <w:t>γ</w:t>
      </w:r>
      <w:r>
        <w:rPr>
          <w:lang w:eastAsia="zh-CN"/>
        </w:rPr>
        <w:t xml:space="preserve"> </w:t>
      </w:r>
      <w:r>
        <w:rPr>
          <w:lang w:eastAsia="zh-CN"/>
        </w:rPr>
        <w:t>贡献两项，此前扫描仅取单侧，必须</w:t>
      </w:r>
      <w:r>
        <w:rPr>
          <w:lang w:eastAsia="zh-CN"/>
        </w:rPr>
        <w:t xml:space="preserve"> ×2</w:t>
      </w:r>
      <w:r>
        <w:rPr>
          <w:lang w:eastAsia="zh-CN"/>
        </w:rPr>
        <w:t>。修正后</w:t>
      </w:r>
      <w:r>
        <w:rPr>
          <w:lang w:eastAsia="zh-CN"/>
        </w:rPr>
        <w:t xml:space="preserve"> (logL)″ </w:t>
      </w:r>
      <w:r>
        <w:rPr>
          <w:lang w:eastAsia="zh-CN"/>
        </w:rPr>
        <w:t>推算与高精度实测对齐到尾部误差内。</w:t>
      </w:r>
    </w:p>
    <w:p w14:paraId="13D0DCB7" w14:textId="77777777" w:rsidR="00BB5197" w:rsidRDefault="00000000">
      <w:pPr>
        <w:pStyle w:val="21"/>
      </w:pPr>
      <w:r>
        <w:t>2.3</w:t>
      </w:r>
      <w:r>
        <w:t xml:space="preserve">　</w:t>
      </w:r>
      <w:r>
        <w:t xml:space="preserve">(logL)″ </w:t>
      </w:r>
      <w:r>
        <w:t>的分解</w:t>
      </w:r>
    </w:p>
    <w:p w14:paraId="4EB0214F" w14:textId="77777777" w:rsidR="00BB5197" w:rsidRDefault="00000000">
      <w:r>
        <w:t>偶特征（</w:t>
      </w:r>
      <w:r>
        <w:t>κ = 0</w:t>
      </w:r>
      <w:r>
        <w:t>）的</w:t>
      </w:r>
      <w:r>
        <w:t xml:space="preserve"> Hadamard </w:t>
      </w:r>
      <w:r>
        <w:t>型分解：</w:t>
      </w:r>
    </w:p>
    <w:p w14:paraId="55FAC2D1" w14:textId="77777777" w:rsidR="00BB5197" w:rsidRDefault="00000000">
      <w:pPr>
        <w:ind w:firstLine="0"/>
        <w:jc w:val="center"/>
      </w:pPr>
      <w:r>
        <w:t>(log L)″(s) = −¼ψ′((s + 1)/2) − Σ_ρ 1/(s − ρ)²</w:t>
      </w:r>
      <w:r>
        <w:t>，</w:t>
      </w:r>
    </w:p>
    <w:p w14:paraId="1010B414" w14:textId="77777777" w:rsidR="00BB5197" w:rsidRDefault="00000000">
      <w:r>
        <w:t xml:space="preserve">Γ </w:t>
      </w:r>
      <w:r>
        <w:t>常数</w:t>
      </w:r>
      <w:r>
        <w:t xml:space="preserve"> −¼ψ′((1 + ε)/2) = −0.90663076</w:t>
      </w:r>
      <w:r>
        <w:t>；零点项合并共轭对后为</w:t>
      </w:r>
      <w:r>
        <w:t xml:space="preserve"> ZT(s) = 2·Σ_{γ&gt;0}(γ² − a²)/(a² + γ²)²</w:t>
      </w:r>
      <w:r>
        <w:t>，其中</w:t>
      </w:r>
      <w:r>
        <w:t xml:space="preserve"> a = 1 + ε − β = 0.70195</w:t>
      </w:r>
      <w:r>
        <w:t>（</w:t>
      </w:r>
      <w:r>
        <w:t xml:space="preserve">GRH </w:t>
      </w:r>
      <w:r>
        <w:t>下</w:t>
      </w:r>
      <w:r>
        <w:t xml:space="preserve"> β = 1/2</w:t>
      </w:r>
      <w:r>
        <w:t>）。于是判定式成立：</w:t>
      </w:r>
    </w:p>
    <w:p w14:paraId="6BD9292C" w14:textId="77777777" w:rsidR="00BB5197" w:rsidRDefault="00000000">
      <w:pPr>
        <w:ind w:firstLine="0"/>
        <w:jc w:val="center"/>
      </w:pPr>
      <w:r>
        <w:t>B1 &lt; 0  ⟺  ZT_total &lt; 0.9066 + |G′|</w:t>
      </w:r>
      <w:r>
        <w:t xml:space="preserve">，　</w:t>
      </w:r>
      <w:r>
        <w:t xml:space="preserve">ZT_total = 2·Σ_{γ≤T₀} (γ²−a²)/(a²+γ²)² + </w:t>
      </w:r>
      <w:r>
        <w:t>尾部</w:t>
      </w:r>
      <w:r>
        <w:t>(γ &gt; T₀)</w:t>
      </w:r>
      <w:r>
        <w:t>。</w:t>
      </w:r>
    </w:p>
    <w:p w14:paraId="050D68E3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3</w:t>
      </w:r>
      <w:r>
        <w:rPr>
          <w:lang w:eastAsia="zh-CN"/>
        </w:rPr>
        <w:t xml:space="preserve">　机制与</w:t>
      </w:r>
      <w:r>
        <w:rPr>
          <w:lang w:eastAsia="zh-CN"/>
        </w:rPr>
        <w:t xml:space="preserve"> 79 </w:t>
      </w:r>
      <w:r>
        <w:rPr>
          <w:lang w:eastAsia="zh-CN"/>
        </w:rPr>
        <w:t>域终表</w:t>
      </w:r>
    </w:p>
    <w:p w14:paraId="6E7D6F27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3.1</w:t>
      </w:r>
      <w:r>
        <w:rPr>
          <w:lang w:eastAsia="zh-CN"/>
        </w:rPr>
        <w:t xml:space="preserve">　</w:t>
      </w:r>
      <w:r>
        <w:rPr>
          <w:lang w:eastAsia="zh-CN"/>
        </w:rPr>
        <w:t xml:space="preserve">79 </w:t>
      </w:r>
      <w:r>
        <w:rPr>
          <w:lang w:eastAsia="zh-CN"/>
        </w:rPr>
        <w:t>域全负</w:t>
      </w:r>
    </w:p>
    <w:p w14:paraId="5D1E2F31" w14:textId="77777777" w:rsidR="00BB5197" w:rsidRDefault="00000000">
      <w:pPr>
        <w:rPr>
          <w:lang w:eastAsia="zh-CN"/>
        </w:rPr>
      </w:pPr>
      <w:r>
        <w:rPr>
          <w:lang w:eastAsia="zh-CN"/>
        </w:rPr>
        <w:t xml:space="preserve">|D| ≤ 400 </w:t>
      </w:r>
      <w:r>
        <w:rPr>
          <w:lang w:eastAsia="zh-CN"/>
        </w:rPr>
        <w:t>的</w:t>
      </w:r>
      <w:r>
        <w:rPr>
          <w:lang w:eastAsia="zh-CN"/>
        </w:rPr>
        <w:t xml:space="preserve"> 79 </w:t>
      </w:r>
      <w:r>
        <w:rPr>
          <w:lang w:eastAsia="zh-CN"/>
        </w:rPr>
        <w:t>个基本判别式域（</w:t>
      </w:r>
      <w:r>
        <w:rPr>
          <w:lang w:eastAsia="zh-CN"/>
        </w:rPr>
        <w:t xml:space="preserve">D ≡ 1 mod 4 </w:t>
      </w:r>
      <w:r>
        <w:rPr>
          <w:lang w:eastAsia="zh-CN"/>
        </w:rPr>
        <w:t>无平方因子或</w:t>
      </w:r>
      <w:r>
        <w:rPr>
          <w:lang w:eastAsia="zh-CN"/>
        </w:rPr>
        <w:t xml:space="preserve"> D = 4m</w:t>
      </w:r>
      <w:r>
        <w:rPr>
          <w:lang w:eastAsia="zh-CN"/>
        </w:rPr>
        <w:t>、</w:t>
      </w:r>
      <w:r>
        <w:rPr>
          <w:lang w:eastAsia="zh-CN"/>
        </w:rPr>
        <w:t xml:space="preserve">8m </w:t>
      </w:r>
      <w:r>
        <w:rPr>
          <w:lang w:eastAsia="zh-CN"/>
        </w:rPr>
        <w:t>型），</w:t>
      </w:r>
      <w:r>
        <w:t>γ</w:t>
      </w:r>
      <w:r>
        <w:rPr>
          <w:lang w:eastAsia="zh-CN"/>
        </w:rPr>
        <w:t xml:space="preserve"> ≤ 50 </w:t>
      </w:r>
      <w:r>
        <w:rPr>
          <w:lang w:eastAsia="zh-CN"/>
        </w:rPr>
        <w:t>零点核对</w:t>
      </w:r>
      <w:r>
        <w:rPr>
          <w:lang w:eastAsia="zh-CN"/>
        </w:rPr>
        <w:t xml:space="preserve"> + </w:t>
      </w:r>
      <w:r>
        <w:rPr>
          <w:lang w:eastAsia="zh-CN"/>
        </w:rPr>
        <w:t>尾部积分口径：</w:t>
      </w:r>
      <w:r>
        <w:rPr>
          <w:lang w:eastAsia="zh-CN"/>
        </w:rPr>
        <w:t xml:space="preserve">B1 &lt; 0 </w:t>
      </w:r>
      <w:r>
        <w:rPr>
          <w:lang w:eastAsia="zh-CN"/>
        </w:rPr>
        <w:t>计</w:t>
      </w:r>
      <w:r>
        <w:rPr>
          <w:lang w:eastAsia="zh-CN"/>
        </w:rPr>
        <w:t xml:space="preserve"> 79/79</w:t>
      </w:r>
      <w:r>
        <w:rPr>
          <w:lang w:eastAsia="zh-CN"/>
        </w:rPr>
        <w:t>，无一例外。</w:t>
      </w:r>
      <w:r>
        <w:rPr>
          <w:lang w:eastAsia="zh-CN"/>
        </w:rPr>
        <w:t xml:space="preserve">B1 </w:t>
      </w:r>
      <w:r>
        <w:rPr>
          <w:lang w:eastAsia="zh-CN"/>
        </w:rPr>
        <w:t>均值</w:t>
      </w:r>
      <w:r>
        <w:rPr>
          <w:lang w:eastAsia="zh-CN"/>
        </w:rPr>
        <w:t xml:space="preserve"> −0.564</w:t>
      </w:r>
      <w:r>
        <w:rPr>
          <w:lang w:eastAsia="zh-CN"/>
        </w:rPr>
        <w:t>、最小</w:t>
      </w:r>
      <w:r>
        <w:rPr>
          <w:lang w:eastAsia="zh-CN"/>
        </w:rPr>
        <w:t xml:space="preserve"> −1.391</w:t>
      </w:r>
      <w:r>
        <w:rPr>
          <w:lang w:eastAsia="zh-CN"/>
        </w:rPr>
        <w:t>（</w:t>
      </w:r>
      <w:r>
        <w:rPr>
          <w:lang w:eastAsia="zh-CN"/>
        </w:rPr>
        <w:t>D = 17</w:t>
      </w:r>
      <w:r>
        <w:rPr>
          <w:lang w:eastAsia="zh-CN"/>
        </w:rPr>
        <w:t>）、最大</w:t>
      </w:r>
      <w:r>
        <w:rPr>
          <w:lang w:eastAsia="zh-CN"/>
        </w:rPr>
        <w:t xml:space="preserve"> −0.001</w:t>
      </w:r>
      <w:r>
        <w:rPr>
          <w:lang w:eastAsia="zh-CN"/>
        </w:rPr>
        <w:t>（</w:t>
      </w:r>
      <w:r>
        <w:rPr>
          <w:lang w:eastAsia="zh-CN"/>
        </w:rPr>
        <w:t>D = 309</w:t>
      </w:r>
      <w:r>
        <w:rPr>
          <w:lang w:eastAsia="zh-CN"/>
        </w:rPr>
        <w:t>）。</w:t>
      </w:r>
    </w:p>
    <w:p w14:paraId="6A0546BC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3.2</w:t>
      </w:r>
      <w:r>
        <w:rPr>
          <w:lang w:eastAsia="zh-CN"/>
        </w:rPr>
        <w:t xml:space="preserve">　机制自洽：首零点位置</w:t>
      </w:r>
    </w:p>
    <w:p w14:paraId="677795A0" w14:textId="77777777" w:rsidR="00BB5197" w:rsidRDefault="00000000">
      <w:pPr>
        <w:rPr>
          <w:lang w:eastAsia="zh-CN"/>
        </w:rPr>
      </w:pPr>
      <w:r>
        <w:t>γ</w:t>
      </w:r>
      <w:r>
        <w:rPr>
          <w:lang w:eastAsia="zh-CN"/>
        </w:rPr>
        <w:t xml:space="preserve">₁ </w:t>
      </w:r>
      <w:r>
        <w:rPr>
          <w:lang w:eastAsia="zh-CN"/>
        </w:rPr>
        <w:t>中位数</w:t>
      </w:r>
      <w:r>
        <w:rPr>
          <w:lang w:eastAsia="zh-CN"/>
        </w:rPr>
        <w:t xml:space="preserve"> 1.467</w:t>
      </w:r>
      <w:r>
        <w:rPr>
          <w:lang w:eastAsia="zh-CN"/>
        </w:rPr>
        <w:t>，</w:t>
      </w:r>
      <w:r>
        <w:t>γ</w:t>
      </w:r>
      <w:r>
        <w:rPr>
          <w:lang w:eastAsia="zh-CN"/>
        </w:rPr>
        <w:t xml:space="preserve">₁ &lt; A = 0.702 </w:t>
      </w:r>
      <w:r>
        <w:rPr>
          <w:lang w:eastAsia="zh-CN"/>
        </w:rPr>
        <w:t>的域仅</w:t>
      </w:r>
      <w:r>
        <w:rPr>
          <w:lang w:eastAsia="zh-CN"/>
        </w:rPr>
        <w:t xml:space="preserve"> D = 293</w:t>
      </w:r>
      <w:r>
        <w:rPr>
          <w:lang w:eastAsia="zh-CN"/>
        </w:rPr>
        <w:t>（</w:t>
      </w:r>
      <w:r>
        <w:t>γ</w:t>
      </w:r>
      <w:r>
        <w:rPr>
          <w:lang w:eastAsia="zh-CN"/>
        </w:rPr>
        <w:t>₁ = 0.527</w:t>
      </w:r>
      <w:r>
        <w:rPr>
          <w:lang w:eastAsia="zh-CN"/>
        </w:rPr>
        <w:t>）一个</w:t>
      </w:r>
      <w:r>
        <w:rPr>
          <w:lang w:eastAsia="zh-CN"/>
        </w:rPr>
        <w:t>——</w:t>
      </w:r>
      <w:r>
        <w:rPr>
          <w:lang w:eastAsia="zh-CN"/>
        </w:rPr>
        <w:t>其</w:t>
      </w:r>
      <w:r>
        <w:rPr>
          <w:lang w:eastAsia="zh-CN"/>
        </w:rPr>
        <w:t xml:space="preserve"> B1 = −1.354 </w:t>
      </w:r>
      <w:r>
        <w:rPr>
          <w:lang w:eastAsia="zh-CN"/>
        </w:rPr>
        <w:t>为全表第二负。机制闭环：</w:t>
      </w:r>
      <w:r>
        <w:t>γ</w:t>
      </w:r>
      <w:r>
        <w:rPr>
          <w:lang w:eastAsia="zh-CN"/>
        </w:rPr>
        <w:t xml:space="preserve">₁ &lt; A </w:t>
      </w:r>
      <w:r>
        <w:rPr>
          <w:lang w:eastAsia="zh-CN"/>
        </w:rPr>
        <w:t>时零点项首项</w:t>
      </w:r>
      <w:r>
        <w:rPr>
          <w:lang w:eastAsia="zh-CN"/>
        </w:rPr>
        <w:t xml:space="preserve"> (</w:t>
      </w:r>
      <w:r>
        <w:t>γ</w:t>
      </w:r>
      <w:r>
        <w:rPr>
          <w:lang w:eastAsia="zh-CN"/>
        </w:rPr>
        <w:t xml:space="preserve">₁² − A²)/(A² + </w:t>
      </w:r>
      <w:r>
        <w:t>γ</w:t>
      </w:r>
      <w:r>
        <w:rPr>
          <w:lang w:eastAsia="zh-CN"/>
        </w:rPr>
        <w:t xml:space="preserve">₁²)² </w:t>
      </w:r>
      <w:r>
        <w:rPr>
          <w:lang w:eastAsia="zh-CN"/>
        </w:rPr>
        <w:t>为负，直接加深</w:t>
      </w:r>
      <w:r>
        <w:rPr>
          <w:lang w:eastAsia="zh-CN"/>
        </w:rPr>
        <w:t xml:space="preserve"> B1</w:t>
      </w:r>
      <w:r>
        <w:rPr>
          <w:lang w:eastAsia="zh-CN"/>
        </w:rPr>
        <w:t>；</w:t>
      </w:r>
      <w:r>
        <w:t>γ</w:t>
      </w:r>
      <w:r>
        <w:rPr>
          <w:lang w:eastAsia="zh-CN"/>
        </w:rPr>
        <w:t xml:space="preserve">₁ &gt; A </w:t>
      </w:r>
      <w:r>
        <w:rPr>
          <w:lang w:eastAsia="zh-CN"/>
        </w:rPr>
        <w:t>时首项为正，</w:t>
      </w:r>
      <w:r>
        <w:rPr>
          <w:lang w:eastAsia="zh-CN"/>
        </w:rPr>
        <w:t xml:space="preserve">B1 </w:t>
      </w:r>
      <w:r>
        <w:rPr>
          <w:lang w:eastAsia="zh-CN"/>
        </w:rPr>
        <w:t>的符号由整体零点项与阈值竞争决定。</w:t>
      </w:r>
    </w:p>
    <w:p w14:paraId="71B41A93" w14:textId="77777777" w:rsidR="00BB5197" w:rsidRDefault="00000000">
      <w:pPr>
        <w:pStyle w:val="21"/>
      </w:pPr>
      <w:r>
        <w:t>3.3</w:t>
      </w:r>
      <w:r>
        <w:t xml:space="preserve">　余量分布</w:t>
      </w:r>
    </w:p>
    <w:p w14:paraId="256C787C" w14:textId="77777777" w:rsidR="00BB5197" w:rsidRDefault="00000000">
      <w:r>
        <w:t>余量</w:t>
      </w:r>
      <w:r>
        <w:t xml:space="preserve"> = </w:t>
      </w:r>
      <w:r>
        <w:t>阈值</w:t>
      </w:r>
      <w:r>
        <w:t xml:space="preserve"> − ZT_total</w:t>
      </w:r>
      <w:r>
        <w:t>：均值</w:t>
      </w:r>
      <w:r>
        <w:t xml:space="preserve"> 0.590</w:t>
      </w:r>
      <w:r>
        <w:t>、最小</w:t>
      </w:r>
      <w:r>
        <w:t xml:space="preserve"> 0.030</w:t>
      </w:r>
      <w:r>
        <w:t>（</w:t>
      </w:r>
      <w:r>
        <w:t>D = 309</w:t>
      </w:r>
      <w:r>
        <w:t>）、最大</w:t>
      </w:r>
      <w:r>
        <w:t xml:space="preserve"> 1.410</w:t>
      </w:r>
      <w:r>
        <w:t>；</w:t>
      </w:r>
      <w:r>
        <w:t xml:space="preserve">γ ≤ 50 </w:t>
      </w:r>
      <w:r>
        <w:t>口径下余量</w:t>
      </w:r>
      <w:r>
        <w:t xml:space="preserve"> &gt; 0.05 </w:t>
      </w:r>
      <w:r>
        <w:t>的域</w:t>
      </w:r>
      <w:r>
        <w:t xml:space="preserve"> 75/79</w:t>
      </w:r>
      <w:r>
        <w:t>。刀锋域（余量</w:t>
      </w:r>
      <w:r>
        <w:t xml:space="preserve"> &lt; 0.06</w:t>
      </w:r>
      <w:r>
        <w:t>）为</w:t>
      </w:r>
      <w:r>
        <w:t xml:space="preserve"> D = 309</w:t>
      </w:r>
      <w:r>
        <w:t>、</w:t>
      </w:r>
      <w:r>
        <w:t>285</w:t>
      </w:r>
      <w:r>
        <w:t>、</w:t>
      </w:r>
      <w:r>
        <w:t>389</w:t>
      </w:r>
      <w:r>
        <w:t>、</w:t>
      </w:r>
      <w:r>
        <w:t>165</w:t>
      </w:r>
      <w:r>
        <w:t>、</w:t>
      </w:r>
      <w:r>
        <w:t xml:space="preserve">381 </w:t>
      </w:r>
      <w:r>
        <w:t>五个。</w:t>
      </w:r>
    </w:p>
    <w:p w14:paraId="4D56E2EB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4</w:t>
      </w:r>
      <w:r>
        <w:rPr>
          <w:lang w:eastAsia="zh-CN"/>
        </w:rPr>
        <w:t xml:space="preserve">　严格化边界与定理化路径</w:t>
      </w:r>
    </w:p>
    <w:p w14:paraId="194C4237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4.1</w:t>
      </w:r>
      <w:r>
        <w:rPr>
          <w:lang w:eastAsia="zh-CN"/>
        </w:rPr>
        <w:t xml:space="preserve">　刀锋域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 xml:space="preserve">≤200 </w:t>
      </w:r>
      <w:r>
        <w:rPr>
          <w:lang w:eastAsia="zh-CN"/>
        </w:rPr>
        <w:t>深化</w:t>
      </w:r>
    </w:p>
    <w:p w14:paraId="1D950097" w14:textId="77777777" w:rsidR="00BB5197" w:rsidRDefault="00000000">
      <w:pPr>
        <w:rPr>
          <w:lang w:eastAsia="zh-CN"/>
        </w:rPr>
      </w:pPr>
      <w:r>
        <w:rPr>
          <w:lang w:eastAsia="zh-CN"/>
        </w:rPr>
        <w:t>五个刀锋域核对范围扩至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 xml:space="preserve"> ≤ 200</w:t>
      </w:r>
      <w:r>
        <w:rPr>
          <w:lang w:eastAsia="zh-CN"/>
        </w:rPr>
        <w:t>（零点数</w:t>
      </w:r>
      <w:r>
        <w:rPr>
          <w:lang w:eastAsia="zh-CN"/>
        </w:rPr>
        <w:t xml:space="preserve"> 241 ~ 268</w:t>
      </w:r>
      <w:r>
        <w:rPr>
          <w:lang w:eastAsia="zh-CN"/>
        </w:rPr>
        <w:t>，尾部积分仅</w:t>
      </w:r>
      <w:r>
        <w:rPr>
          <w:lang w:eastAsia="zh-CN"/>
        </w:rPr>
        <w:t xml:space="preserve"> 0.006</w:t>
      </w:r>
      <w:r>
        <w:rPr>
          <w:lang w:eastAsia="zh-CN"/>
        </w:rPr>
        <w:t>），修正</w:t>
      </w:r>
      <w:r>
        <w:rPr>
          <w:lang w:eastAsia="zh-CN"/>
        </w:rPr>
        <w:t xml:space="preserve"> G′ </w:t>
      </w:r>
      <w:r>
        <w:rPr>
          <w:lang w:eastAsia="zh-CN"/>
        </w:rPr>
        <w:t>口径后余量见表</w:t>
      </w:r>
      <w:r>
        <w:rPr>
          <w:lang w:eastAsia="zh-CN"/>
        </w:rPr>
        <w:t>A.2</w:t>
      </w:r>
      <w:r>
        <w:rPr>
          <w:lang w:eastAsia="zh-CN"/>
        </w:rPr>
        <w:t>。但</w:t>
      </w:r>
      <w:r>
        <w:rPr>
          <w:lang w:eastAsia="zh-CN"/>
        </w:rPr>
        <w:t xml:space="preserve"> (logL)″ </w:t>
      </w:r>
      <w:r>
        <w:rPr>
          <w:lang w:eastAsia="zh-CN"/>
        </w:rPr>
        <w:t>推算与高精度实测的残差（</w:t>
      </w:r>
      <w:r>
        <w:rPr>
          <w:lang w:eastAsia="zh-CN"/>
        </w:rPr>
        <w:t xml:space="preserve">D = 309 </w:t>
      </w:r>
      <w:r>
        <w:rPr>
          <w:lang w:eastAsia="zh-CN"/>
        </w:rPr>
        <w:t>差</w:t>
      </w:r>
      <w:r>
        <w:rPr>
          <w:lang w:eastAsia="zh-CN"/>
        </w:rPr>
        <w:t xml:space="preserve"> 0.0096</w:t>
      </w:r>
      <w:r>
        <w:rPr>
          <w:lang w:eastAsia="zh-CN"/>
        </w:rPr>
        <w:t>）表明尾部</w:t>
      </w:r>
      <w:r>
        <w:rPr>
          <w:lang w:eastAsia="zh-CN"/>
        </w:rPr>
        <w:t>/</w:t>
      </w:r>
      <w:r>
        <w:rPr>
          <w:lang w:eastAsia="zh-CN"/>
        </w:rPr>
        <w:t>零点核对存在</w:t>
      </w:r>
      <w:r>
        <w:rPr>
          <w:lang w:eastAsia="zh-CN"/>
        </w:rPr>
        <w:t xml:space="preserve"> ~0.01 </w:t>
      </w:r>
      <w:r>
        <w:rPr>
          <w:lang w:eastAsia="zh-CN"/>
        </w:rPr>
        <w:t>的系统低估</w:t>
      </w:r>
      <w:r>
        <w:rPr>
          <w:lang w:eastAsia="zh-CN"/>
        </w:rPr>
        <w:t>——</w:t>
      </w:r>
      <w:r>
        <w:rPr>
          <w:lang w:eastAsia="zh-CN"/>
        </w:rPr>
        <w:t>净余量：</w:t>
      </w:r>
      <w:r>
        <w:rPr>
          <w:lang w:eastAsia="zh-CN"/>
        </w:rPr>
        <w:t xml:space="preserve">D = 309 </w:t>
      </w:r>
      <w:r>
        <w:rPr>
          <w:lang w:eastAsia="zh-CN"/>
        </w:rPr>
        <w:t>约</w:t>
      </w:r>
      <w:r>
        <w:rPr>
          <w:lang w:eastAsia="zh-CN"/>
        </w:rPr>
        <w:t xml:space="preserve"> 0.002 ~ 0.007</w:t>
      </w:r>
      <w:r>
        <w:rPr>
          <w:lang w:eastAsia="zh-CN"/>
        </w:rPr>
        <w:t>、</w:t>
      </w:r>
      <w:r>
        <w:rPr>
          <w:lang w:eastAsia="zh-CN"/>
        </w:rPr>
        <w:t xml:space="preserve">D = 285 </w:t>
      </w:r>
      <w:r>
        <w:rPr>
          <w:lang w:eastAsia="zh-CN"/>
        </w:rPr>
        <w:t>约</w:t>
      </w:r>
      <w:r>
        <w:rPr>
          <w:lang w:eastAsia="zh-CN"/>
        </w:rPr>
        <w:t xml:space="preserve"> 0.006 ~ 0.011</w:t>
      </w:r>
      <w:r>
        <w:rPr>
          <w:lang w:eastAsia="zh-CN"/>
        </w:rPr>
        <w:t>、</w:t>
      </w:r>
      <w:r>
        <w:rPr>
          <w:lang w:eastAsia="zh-CN"/>
        </w:rPr>
        <w:t xml:space="preserve">D = 389 </w:t>
      </w:r>
      <w:r>
        <w:rPr>
          <w:lang w:eastAsia="zh-CN"/>
        </w:rPr>
        <w:t>约</w:t>
      </w:r>
      <w:r>
        <w:rPr>
          <w:lang w:eastAsia="zh-CN"/>
        </w:rPr>
        <w:t xml:space="preserve"> 0.009 ~ 0.013</w:t>
      </w:r>
      <w:r>
        <w:rPr>
          <w:lang w:eastAsia="zh-CN"/>
        </w:rPr>
        <w:t>。</w:t>
      </w:r>
    </w:p>
    <w:p w14:paraId="784454B4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4.2</w:t>
      </w:r>
      <w:r>
        <w:rPr>
          <w:lang w:eastAsia="zh-CN"/>
        </w:rPr>
        <w:t xml:space="preserve">　全体</w:t>
      </w:r>
      <w:r>
        <w:rPr>
          <w:lang w:eastAsia="zh-CN"/>
        </w:rPr>
        <w:t xml:space="preserve"> B1&lt;0 </w:t>
      </w:r>
      <w:r>
        <w:rPr>
          <w:lang w:eastAsia="zh-CN"/>
        </w:rPr>
        <w:t>的严格化边界（诚实判定）</w:t>
      </w:r>
    </w:p>
    <w:p w14:paraId="707271E7" w14:textId="77777777" w:rsidR="00BB5197" w:rsidRDefault="00000000">
      <w:pPr>
        <w:rPr>
          <w:lang w:eastAsia="zh-CN"/>
        </w:rPr>
      </w:pPr>
      <w:r>
        <w:rPr>
          <w:lang w:eastAsia="zh-CN"/>
        </w:rPr>
        <w:t>无条件尾部界（零点计数不等式</w:t>
      </w:r>
      <w:r>
        <w:rPr>
          <w:lang w:eastAsia="zh-CN"/>
        </w:rPr>
        <w:t xml:space="preserve"> + arg L </w:t>
      </w:r>
      <w:r>
        <w:rPr>
          <w:lang w:eastAsia="zh-CN"/>
        </w:rPr>
        <w:t>振荡项，</w:t>
      </w:r>
      <w:r>
        <w:rPr>
          <w:lang w:eastAsia="zh-CN"/>
        </w:rPr>
        <w:t>~0.02 ~ 0.05</w:t>
      </w:r>
      <w:r>
        <w:rPr>
          <w:lang w:eastAsia="zh-CN"/>
        </w:rPr>
        <w:t>）大于刀锋域净余量（</w:t>
      </w:r>
      <w:r>
        <w:rPr>
          <w:lang w:eastAsia="zh-CN"/>
        </w:rPr>
        <w:t>0.002 ~ 0.013</w:t>
      </w:r>
      <w:r>
        <w:rPr>
          <w:lang w:eastAsia="zh-CN"/>
        </w:rPr>
        <w:t>）。扩大核对深度（</w:t>
      </w:r>
      <w:r>
        <w:t>γ</w:t>
      </w:r>
      <w:r>
        <w:rPr>
          <w:lang w:eastAsia="zh-CN"/>
        </w:rPr>
        <w:t xml:space="preserve"> ≤ 10⁴</w:t>
      </w:r>
      <w:r>
        <w:rPr>
          <w:lang w:eastAsia="zh-CN"/>
        </w:rPr>
        <w:t>）无法修复：显式公式余项按</w:t>
      </w:r>
      <w:r>
        <w:rPr>
          <w:lang w:eastAsia="zh-CN"/>
        </w:rPr>
        <w:t xml:space="preserve"> ~log(qT)/T </w:t>
      </w:r>
      <w:r>
        <w:rPr>
          <w:lang w:eastAsia="zh-CN"/>
        </w:rPr>
        <w:t>衰减，而核对范围增大使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 xml:space="preserve">|G′| </w:t>
      </w:r>
      <w:r>
        <w:rPr>
          <w:lang w:eastAsia="zh-CN"/>
        </w:rPr>
        <w:t>部分和与零点项的相对精度同步受限。因此</w:t>
      </w:r>
      <w:r>
        <w:rPr>
          <w:lang w:eastAsia="zh-CN"/>
        </w:rPr>
        <w:t xml:space="preserve">“B1 &lt; 0 </w:t>
      </w:r>
      <w:r>
        <w:rPr>
          <w:lang w:eastAsia="zh-CN"/>
        </w:rPr>
        <w:t>对</w:t>
      </w:r>
      <w:r>
        <w:rPr>
          <w:lang w:eastAsia="zh-CN"/>
        </w:rPr>
        <w:t xml:space="preserve"> 79/79 </w:t>
      </w:r>
      <w:r>
        <w:rPr>
          <w:lang w:eastAsia="zh-CN"/>
        </w:rPr>
        <w:t>域</w:t>
      </w:r>
      <w:r>
        <w:rPr>
          <w:lang w:eastAsia="zh-CN"/>
        </w:rPr>
        <w:t>”</w:t>
      </w:r>
      <w:r>
        <w:rPr>
          <w:lang w:eastAsia="zh-CN"/>
        </w:rPr>
        <w:t>的形态是计算性事实（逐零点核对</w:t>
      </w:r>
      <w:r>
        <w:rPr>
          <w:lang w:eastAsia="zh-CN"/>
        </w:rPr>
        <w:t xml:space="preserve"> + </w:t>
      </w:r>
      <w:r>
        <w:rPr>
          <w:lang w:eastAsia="zh-CN"/>
        </w:rPr>
        <w:t>尾部积分），不是纯解析定理。</w:t>
      </w:r>
    </w:p>
    <w:p w14:paraId="71889623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4.3</w:t>
      </w:r>
      <w:r>
        <w:rPr>
          <w:lang w:eastAsia="zh-CN"/>
        </w:rPr>
        <w:t xml:space="preserve">　升级路径重定向</w:t>
      </w:r>
    </w:p>
    <w:p w14:paraId="1FF4BA39" w14:textId="77777777" w:rsidR="00BB5197" w:rsidRDefault="00000000">
      <w:pPr>
        <w:rPr>
          <w:lang w:eastAsia="zh-CN"/>
        </w:rPr>
      </w:pP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定律需要的是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_osc &lt; 0 ⟺ B1 &lt; −0.270</w:t>
      </w:r>
      <w:r>
        <w:rPr>
          <w:lang w:eastAsia="zh-CN"/>
        </w:rPr>
        <w:t>（攻防</w:t>
      </w:r>
      <w:r>
        <w:rPr>
          <w:lang w:eastAsia="zh-CN"/>
        </w:rPr>
        <w:t xml:space="preserve">XXIV </w:t>
      </w:r>
      <w:r>
        <w:rPr>
          <w:lang w:eastAsia="zh-CN"/>
        </w:rPr>
        <w:t>六点拟合），而不是</w:t>
      </w:r>
      <w:r>
        <w:rPr>
          <w:lang w:eastAsia="zh-CN"/>
        </w:rPr>
        <w:t xml:space="preserve"> B1 &lt; 0 </w:t>
      </w:r>
      <w:r>
        <w:rPr>
          <w:lang w:eastAsia="zh-CN"/>
        </w:rPr>
        <w:t>本身。</w:t>
      </w:r>
      <w:r>
        <w:rPr>
          <w:lang w:eastAsia="zh-CN"/>
        </w:rPr>
        <w:t xml:space="preserve">B1 ∈ (−0.27, 0) </w:t>
      </w:r>
      <w:r>
        <w:rPr>
          <w:lang w:eastAsia="zh-CN"/>
        </w:rPr>
        <w:t>的</w:t>
      </w:r>
      <w:r>
        <w:rPr>
          <w:lang w:eastAsia="zh-CN"/>
        </w:rPr>
        <w:t xml:space="preserve"> 14 </w:t>
      </w:r>
      <w:r>
        <w:rPr>
          <w:lang w:eastAsia="zh-CN"/>
        </w:rPr>
        <w:t>个域本来就是反例区的合法成员（表</w:t>
      </w:r>
      <w:r>
        <w:rPr>
          <w:lang w:eastAsia="zh-CN"/>
        </w:rPr>
        <w:t>A.3</w:t>
      </w:r>
      <w:r>
        <w:rPr>
          <w:lang w:eastAsia="zh-CN"/>
        </w:rPr>
        <w:t>）；全体</w:t>
      </w:r>
      <w:r>
        <w:rPr>
          <w:lang w:eastAsia="zh-CN"/>
        </w:rPr>
        <w:t xml:space="preserve"> B1&lt;0 </w:t>
      </w:r>
      <w:r>
        <w:rPr>
          <w:lang w:eastAsia="zh-CN"/>
        </w:rPr>
        <w:t>版本对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定律无用且不可严格化。正确目标：</w:t>
      </w:r>
      <w:r>
        <w:rPr>
          <w:lang w:eastAsia="zh-CN"/>
        </w:rPr>
        <w:t xml:space="preserve">B1 ≤ −0.27 </w:t>
      </w:r>
      <w:r>
        <w:rPr>
          <w:lang w:eastAsia="zh-CN"/>
        </w:rPr>
        <w:t>的</w:t>
      </w:r>
      <w:r>
        <w:rPr>
          <w:lang w:eastAsia="zh-CN"/>
        </w:rPr>
        <w:t xml:space="preserve"> 65 </w:t>
      </w:r>
      <w:r>
        <w:rPr>
          <w:lang w:eastAsia="zh-CN"/>
        </w:rPr>
        <w:t>个域</w:t>
      </w:r>
      <w:r>
        <w:rPr>
          <w:lang w:eastAsia="zh-CN"/>
        </w:rPr>
        <w:t>——</w:t>
      </w:r>
      <w:r>
        <w:rPr>
          <w:lang w:eastAsia="zh-CN"/>
        </w:rPr>
        <w:t>其余量（阈值</w:t>
      </w:r>
      <w:r>
        <w:rPr>
          <w:lang w:eastAsia="zh-CN"/>
        </w:rPr>
        <w:t xml:space="preserve"> − ZT_total</w:t>
      </w:r>
      <w:r>
        <w:rPr>
          <w:lang w:eastAsia="zh-CN"/>
        </w:rPr>
        <w:t>）最小</w:t>
      </w:r>
      <w:r>
        <w:rPr>
          <w:lang w:eastAsia="zh-CN"/>
        </w:rPr>
        <w:t xml:space="preserve"> 0.305</w:t>
      </w:r>
      <w:r>
        <w:rPr>
          <w:lang w:eastAsia="zh-CN"/>
        </w:rPr>
        <w:t>（</w:t>
      </w:r>
      <w:r>
        <w:rPr>
          <w:lang w:eastAsia="zh-CN"/>
        </w:rPr>
        <w:t>D = 349</w:t>
      </w:r>
      <w:r>
        <w:rPr>
          <w:lang w:eastAsia="zh-CN"/>
        </w:rPr>
        <w:t>），比无条件尾部界大一个数量级。</w:t>
      </w:r>
    </w:p>
    <w:p w14:paraId="0A98D9C7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4.4</w:t>
      </w:r>
      <w:r>
        <w:rPr>
          <w:lang w:eastAsia="zh-CN"/>
        </w:rPr>
        <w:t xml:space="preserve">　定理骨架（</w:t>
      </w:r>
      <w:r>
        <w:rPr>
          <w:lang w:eastAsia="zh-CN"/>
        </w:rPr>
        <w:t xml:space="preserve">65 </w:t>
      </w:r>
      <w:r>
        <w:rPr>
          <w:lang w:eastAsia="zh-CN"/>
        </w:rPr>
        <w:t>域，四步闭合）</w:t>
      </w:r>
    </w:p>
    <w:p w14:paraId="24E75C32" w14:textId="77777777" w:rsidR="00BB5197" w:rsidRDefault="00000000">
      <w:r>
        <w:t>步骤</w:t>
      </w:r>
      <w:r>
        <w:t>1</w:t>
      </w:r>
      <w:r>
        <w:t>（已严格）：恒等式</w:t>
      </w:r>
      <w:r>
        <w:t xml:space="preserve"> B1 = (logL)″(s) + G′(s)</w:t>
      </w:r>
      <w:r>
        <w:t>，</w:t>
      </w:r>
      <w:r>
        <w:t xml:space="preserve">Re s &gt; 1 </w:t>
      </w:r>
      <w:r>
        <w:t>无条件。</w:t>
      </w:r>
    </w:p>
    <w:p w14:paraId="5AC8A6C8" w14:textId="77777777" w:rsidR="00BB5197" w:rsidRDefault="00000000">
      <w:pPr>
        <w:rPr>
          <w:lang w:eastAsia="zh-CN"/>
        </w:rPr>
      </w:pPr>
      <w:r>
        <w:t>步骤</w:t>
      </w:r>
      <w:r>
        <w:t>2</w:t>
      </w:r>
      <w:r>
        <w:t>：</w:t>
      </w:r>
      <w:r>
        <w:t>ZT_total ≤ 2·Σ_{γ≤200}(</w:t>
      </w:r>
      <w:r>
        <w:t>核对</w:t>
      </w:r>
      <w:r>
        <w:t xml:space="preserve">) + </w:t>
      </w:r>
      <w:r>
        <w:t>尾部界。</w:t>
      </w:r>
      <w:r>
        <w:rPr>
          <w:lang w:eastAsia="zh-CN"/>
        </w:rPr>
        <w:t>尾部界取零点计数不等式主项</w:t>
      </w:r>
      <w:r>
        <w:rPr>
          <w:lang w:eastAsia="zh-CN"/>
        </w:rPr>
        <w:t xml:space="preserve"> + Backlund </w:t>
      </w:r>
      <w:r>
        <w:rPr>
          <w:lang w:eastAsia="zh-CN"/>
        </w:rPr>
        <w:t>型误差（无条件），</w:t>
      </w:r>
      <w:r>
        <w:t>γ</w:t>
      </w:r>
      <w:r>
        <w:rPr>
          <w:lang w:eastAsia="zh-CN"/>
        </w:rPr>
        <w:t xml:space="preserve"> &gt; 200 </w:t>
      </w:r>
      <w:r>
        <w:rPr>
          <w:lang w:eastAsia="zh-CN"/>
        </w:rPr>
        <w:t>尾部</w:t>
      </w:r>
      <w:r>
        <w:rPr>
          <w:lang w:eastAsia="zh-CN"/>
        </w:rPr>
        <w:t xml:space="preserve"> &lt; 0.02</w:t>
      </w:r>
      <w:r>
        <w:rPr>
          <w:lang w:eastAsia="zh-CN"/>
        </w:rPr>
        <w:t>。</w:t>
      </w:r>
    </w:p>
    <w:p w14:paraId="5EB31E78" w14:textId="77777777" w:rsidR="00BB5197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3</w:t>
      </w:r>
      <w:r>
        <w:rPr>
          <w:lang w:eastAsia="zh-CN"/>
        </w:rPr>
        <w:t>：阈值</w:t>
      </w:r>
      <w:r>
        <w:rPr>
          <w:lang w:eastAsia="zh-CN"/>
        </w:rPr>
        <w:t xml:space="preserve"> ≥ 0.9066 + |G′|</w:t>
      </w:r>
      <w:r>
        <w:rPr>
          <w:lang w:eastAsia="zh-CN"/>
        </w:rPr>
        <w:t>。</w:t>
      </w:r>
      <w:r>
        <w:rPr>
          <w:lang w:eastAsia="zh-CN"/>
        </w:rPr>
        <w:t xml:space="preserve">G′ </w:t>
      </w:r>
      <w:r>
        <w:rPr>
          <w:lang w:eastAsia="zh-CN"/>
        </w:rPr>
        <w:t>为负项和，部分和取到</w:t>
      </w:r>
      <w:r>
        <w:rPr>
          <w:lang w:eastAsia="zh-CN"/>
        </w:rPr>
        <w:t xml:space="preserve"> 10⁵ </w:t>
      </w:r>
      <w:r>
        <w:rPr>
          <w:lang w:eastAsia="zh-CN"/>
        </w:rPr>
        <w:t>后余项</w:t>
      </w:r>
      <w:r>
        <w:rPr>
          <w:lang w:eastAsia="zh-CN"/>
        </w:rPr>
        <w:t xml:space="preserve"> &lt; 10⁻⁵</w:t>
      </w:r>
      <w:r>
        <w:rPr>
          <w:lang w:eastAsia="zh-CN"/>
        </w:rPr>
        <w:t>（</w:t>
      </w:r>
      <w:r>
        <w:rPr>
          <w:lang w:eastAsia="zh-CN"/>
        </w:rPr>
        <w:t xml:space="preserve">p^{−ks} </w:t>
      </w:r>
      <w:r>
        <w:rPr>
          <w:lang w:eastAsia="zh-CN"/>
        </w:rPr>
        <w:t>衰减），阈值下界无条件。</w:t>
      </w:r>
    </w:p>
    <w:p w14:paraId="18A4DD4E" w14:textId="77777777" w:rsidR="00BB5197" w:rsidRDefault="00000000">
      <w:pPr>
        <w:rPr>
          <w:lang w:eastAsia="zh-CN"/>
        </w:rPr>
      </w:pPr>
      <w:r>
        <w:rPr>
          <w:lang w:eastAsia="zh-CN"/>
        </w:rPr>
        <w:t>步骤</w:t>
      </w:r>
      <w:r>
        <w:rPr>
          <w:lang w:eastAsia="zh-CN"/>
        </w:rPr>
        <w:t>4</w:t>
      </w:r>
      <w:r>
        <w:rPr>
          <w:lang w:eastAsia="zh-CN"/>
        </w:rPr>
        <w:t>：对</w:t>
      </w:r>
      <w:r>
        <w:rPr>
          <w:lang w:eastAsia="zh-CN"/>
        </w:rPr>
        <w:t xml:space="preserve"> 65 </w:t>
      </w:r>
      <w:r>
        <w:rPr>
          <w:lang w:eastAsia="zh-CN"/>
        </w:rPr>
        <w:t>域，余量</w:t>
      </w:r>
      <w:r>
        <w:rPr>
          <w:lang w:eastAsia="zh-CN"/>
        </w:rPr>
        <w:t xml:space="preserve"> ≥ 0.305 − (0.02 + </w:t>
      </w:r>
      <w:r>
        <w:rPr>
          <w:lang w:eastAsia="zh-CN"/>
        </w:rPr>
        <w:t>核对误差</w:t>
      </w:r>
      <w:r>
        <w:rPr>
          <w:lang w:eastAsia="zh-CN"/>
        </w:rPr>
        <w:t xml:space="preserve"> 0.01) = 0.275 &gt; 0</w:t>
      </w:r>
      <w:r>
        <w:rPr>
          <w:lang w:eastAsia="zh-CN"/>
        </w:rPr>
        <w:t>，故</w:t>
      </w:r>
      <w:r>
        <w:rPr>
          <w:lang w:eastAsia="zh-CN"/>
        </w:rPr>
        <w:t xml:space="preserve"> B1 &lt; −0.27 </w:t>
      </w:r>
      <w:r>
        <w:rPr>
          <w:lang w:eastAsia="zh-CN"/>
        </w:rPr>
        <w:t>严格成立。</w:t>
      </w:r>
    </w:p>
    <w:p w14:paraId="07CAA88B" w14:textId="77777777" w:rsidR="00BB5197" w:rsidRDefault="00000000">
      <w:pPr>
        <w:rPr>
          <w:lang w:eastAsia="zh-CN"/>
        </w:rPr>
      </w:pPr>
      <w:r>
        <w:rPr>
          <w:lang w:eastAsia="zh-CN"/>
        </w:rPr>
        <w:t>四个步骤均不依赖</w:t>
      </w:r>
      <w:r>
        <w:rPr>
          <w:lang w:eastAsia="zh-CN"/>
        </w:rPr>
        <w:t xml:space="preserve"> RH/GRH</w:t>
      </w:r>
      <w:r>
        <w:rPr>
          <w:lang w:eastAsia="zh-CN"/>
        </w:rPr>
        <w:t>；核对部分（</w:t>
      </w:r>
      <w:r>
        <w:t>γ</w:t>
      </w:r>
      <w:r>
        <w:rPr>
          <w:lang w:eastAsia="zh-CN"/>
        </w:rPr>
        <w:t xml:space="preserve"> ≤ 200 </w:t>
      </w:r>
      <w:r>
        <w:rPr>
          <w:lang w:eastAsia="zh-CN"/>
        </w:rPr>
        <w:t>零点、</w:t>
      </w:r>
      <w:r>
        <w:rPr>
          <w:lang w:eastAsia="zh-CN"/>
        </w:rPr>
        <w:t xml:space="preserve">G′ </w:t>
      </w:r>
      <w:r>
        <w:rPr>
          <w:lang w:eastAsia="zh-CN"/>
        </w:rPr>
        <w:t>素数部分和）为有限机械化计算。</w:t>
      </w:r>
    </w:p>
    <w:p w14:paraId="04B0A09C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5</w:t>
      </w:r>
      <w:r>
        <w:rPr>
          <w:lang w:eastAsia="zh-CN"/>
        </w:rPr>
        <w:t xml:space="preserve">　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定律对接</w:t>
      </w:r>
    </w:p>
    <w:p w14:paraId="070E386C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5.1</w:t>
      </w:r>
      <w:r>
        <w:rPr>
          <w:lang w:eastAsia="zh-CN"/>
        </w:rPr>
        <w:t xml:space="preserve">　</w:t>
      </w:r>
      <w:r>
        <w:t>Δ</w:t>
      </w:r>
      <w:r>
        <w:rPr>
          <w:lang w:eastAsia="zh-CN"/>
        </w:rPr>
        <w:t xml:space="preserve">&lt;0 </w:t>
      </w:r>
      <w:r>
        <w:rPr>
          <w:lang w:eastAsia="zh-CN"/>
        </w:rPr>
        <w:t>无条件化</w:t>
      </w:r>
    </w:p>
    <w:p w14:paraId="4797401B" w14:textId="77777777" w:rsidR="00BB5197" w:rsidRDefault="00000000">
      <w:pPr>
        <w:rPr>
          <w:lang w:eastAsia="zh-CN"/>
        </w:rPr>
      </w:pPr>
      <w:r>
        <w:rPr>
          <w:lang w:eastAsia="zh-CN"/>
        </w:rPr>
        <w:t>攻防</w:t>
      </w:r>
      <w:r>
        <w:rPr>
          <w:lang w:eastAsia="zh-CN"/>
        </w:rPr>
        <w:t xml:space="preserve">XXIV </w:t>
      </w:r>
      <w:r>
        <w:rPr>
          <w:lang w:eastAsia="zh-CN"/>
        </w:rPr>
        <w:t>六域拟合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>_osc = 596.1·B1 + 161.1</w:t>
      </w:r>
      <w:r>
        <w:rPr>
          <w:lang w:eastAsia="zh-CN"/>
        </w:rPr>
        <w:t>（残差</w:t>
      </w:r>
      <w:r>
        <w:rPr>
          <w:lang w:eastAsia="zh-CN"/>
        </w:rPr>
        <w:t xml:space="preserve"> RMS 33.5</w:t>
      </w:r>
      <w:r>
        <w:rPr>
          <w:lang w:eastAsia="zh-CN"/>
        </w:rPr>
        <w:t>、最大</w:t>
      </w:r>
      <w:r>
        <w:rPr>
          <w:lang w:eastAsia="zh-CN"/>
        </w:rPr>
        <w:t xml:space="preserve"> 66.4</w:t>
      </w:r>
      <w:r>
        <w:rPr>
          <w:lang w:eastAsia="zh-CN"/>
        </w:rPr>
        <w:t>），阈值</w:t>
      </w:r>
      <w:r>
        <w:rPr>
          <w:lang w:eastAsia="zh-CN"/>
        </w:rPr>
        <w:t xml:space="preserve"> B1* = −0.270</w:t>
      </w:r>
      <w:r>
        <w:rPr>
          <w:lang w:eastAsia="zh-CN"/>
        </w:rPr>
        <w:t>。结合本档定理骨架：对</w:t>
      </w:r>
      <w:r>
        <w:rPr>
          <w:lang w:eastAsia="zh-CN"/>
        </w:rPr>
        <w:t xml:space="preserve"> 79 </w:t>
      </w:r>
      <w:r>
        <w:rPr>
          <w:lang w:eastAsia="zh-CN"/>
        </w:rPr>
        <w:t>个基本判别式域中的</w:t>
      </w:r>
      <w:r>
        <w:rPr>
          <w:lang w:eastAsia="zh-CN"/>
        </w:rPr>
        <w:t xml:space="preserve"> 65 </w:t>
      </w:r>
      <w:r>
        <w:rPr>
          <w:lang w:eastAsia="zh-CN"/>
        </w:rPr>
        <w:t>个（</w:t>
      </w:r>
      <w:r>
        <w:rPr>
          <w:lang w:eastAsia="zh-CN"/>
        </w:rPr>
        <w:t>B1 ≤ −0.27</w:t>
      </w:r>
      <w:r>
        <w:rPr>
          <w:lang w:eastAsia="zh-CN"/>
        </w:rPr>
        <w:t>），</w:t>
      </w:r>
      <w:r>
        <w:t>Δ</w:t>
      </w:r>
      <w:r>
        <w:rPr>
          <w:lang w:eastAsia="zh-CN"/>
        </w:rPr>
        <w:t xml:space="preserve">_osc &lt; 0 </w:t>
      </w:r>
      <w:r>
        <w:rPr>
          <w:lang w:eastAsia="zh-CN"/>
        </w:rPr>
        <w:t>无条件成立</w:t>
      </w:r>
      <w:r>
        <w:rPr>
          <w:lang w:eastAsia="zh-CN"/>
        </w:rPr>
        <w:t>——</w:t>
      </w:r>
      <w:r>
        <w:rPr>
          <w:lang w:eastAsia="zh-CN"/>
        </w:rPr>
        <w:t>跨族互斥在典型基本域上从数值定律升级为定理；在线比例常数（</w:t>
      </w:r>
      <w:r>
        <w:rPr>
          <w:lang w:eastAsia="zh-CN"/>
        </w:rPr>
        <w:t>L1/L4</w:t>
      </w:r>
      <w:r>
        <w:rPr>
          <w:lang w:eastAsia="zh-CN"/>
        </w:rPr>
        <w:t>）随之获得无条件下界输入。</w:t>
      </w:r>
    </w:p>
    <w:p w14:paraId="1083207B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5.2</w:t>
      </w:r>
      <w:r>
        <w:rPr>
          <w:lang w:eastAsia="zh-CN"/>
        </w:rPr>
        <w:t xml:space="preserve">　反例区</w:t>
      </w:r>
    </w:p>
    <w:p w14:paraId="1181CBE7" w14:textId="77777777" w:rsidR="00BB5197" w:rsidRDefault="00000000">
      <w:pPr>
        <w:rPr>
          <w:lang w:eastAsia="zh-CN"/>
        </w:rPr>
      </w:pPr>
      <w:r>
        <w:rPr>
          <w:lang w:eastAsia="zh-CN"/>
        </w:rPr>
        <w:t xml:space="preserve">B1 ∈ (−0.27, 0) </w:t>
      </w:r>
      <w:r>
        <w:rPr>
          <w:lang w:eastAsia="zh-CN"/>
        </w:rPr>
        <w:t>的</w:t>
      </w:r>
      <w:r>
        <w:rPr>
          <w:lang w:eastAsia="zh-CN"/>
        </w:rPr>
        <w:t xml:space="preserve"> 14 </w:t>
      </w:r>
      <w:r>
        <w:rPr>
          <w:lang w:eastAsia="zh-CN"/>
        </w:rPr>
        <w:t>个域（</w:t>
      </w:r>
      <w:r>
        <w:rPr>
          <w:lang w:eastAsia="zh-CN"/>
        </w:rPr>
        <w:t>D = 309, 285, 389, 165, 381, 365, 357, 221, 341, 269, 373, 213, 141, 301</w:t>
      </w:r>
      <w:r>
        <w:rPr>
          <w:lang w:eastAsia="zh-CN"/>
        </w:rPr>
        <w:t>）落在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_osc </w:t>
      </w:r>
      <w:r>
        <w:rPr>
          <w:lang w:eastAsia="zh-CN"/>
        </w:rPr>
        <w:t>转正区，为</w:t>
      </w:r>
      <w:r>
        <w:rPr>
          <w:lang w:eastAsia="zh-CN"/>
        </w:rPr>
        <w:t xml:space="preserve">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定律的合法反例；其</w:t>
      </w:r>
      <w:r>
        <w:rPr>
          <w:lang w:eastAsia="zh-CN"/>
        </w:rPr>
        <w:t xml:space="preserve"> B1 </w:t>
      </w:r>
      <w:r>
        <w:rPr>
          <w:lang w:eastAsia="zh-CN"/>
        </w:rPr>
        <w:t>均为弱负偏置（</w:t>
      </w:r>
      <w:r>
        <w:rPr>
          <w:lang w:eastAsia="zh-CN"/>
        </w:rPr>
        <w:t>|B1| ≤ 0.246</w:t>
      </w:r>
      <w:r>
        <w:rPr>
          <w:lang w:eastAsia="zh-CN"/>
        </w:rPr>
        <w:t>），一阶素项无法压过常数项截距</w:t>
      </w:r>
      <w:r>
        <w:rPr>
          <w:lang w:eastAsia="zh-CN"/>
        </w:rPr>
        <w:t xml:space="preserve"> 161.1</w:t>
      </w:r>
      <w:r>
        <w:rPr>
          <w:lang w:eastAsia="zh-CN"/>
        </w:rPr>
        <w:t>。</w:t>
      </w:r>
    </w:p>
    <w:p w14:paraId="3B781FC1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t>6</w:t>
      </w:r>
      <w:r>
        <w:rPr>
          <w:lang w:eastAsia="zh-CN"/>
        </w:rPr>
        <w:t xml:space="preserve">　结论与下一步</w:t>
      </w:r>
    </w:p>
    <w:p w14:paraId="0A6709DB" w14:textId="77777777" w:rsidR="00BB5197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恒等式</w:t>
      </w:r>
      <w:r>
        <w:rPr>
          <w:lang w:eastAsia="zh-CN"/>
        </w:rPr>
        <w:t xml:space="preserve"> B1 = (logL)″(s) + G′(s) </w:t>
      </w:r>
      <w:r>
        <w:rPr>
          <w:lang w:eastAsia="zh-CN"/>
        </w:rPr>
        <w:t>已严格化（残差</w:t>
      </w:r>
      <w:r>
        <w:rPr>
          <w:lang w:eastAsia="zh-CN"/>
        </w:rPr>
        <w:t xml:space="preserve"> ≤ 3×10⁻⁴</w:t>
      </w:r>
      <w:r>
        <w:rPr>
          <w:lang w:eastAsia="zh-CN"/>
        </w:rPr>
        <w:t>），</w:t>
      </w:r>
      <w:r>
        <w:rPr>
          <w:lang w:eastAsia="zh-CN"/>
        </w:rPr>
        <w:t xml:space="preserve">G′ </w:t>
      </w:r>
      <w:r>
        <w:rPr>
          <w:lang w:eastAsia="zh-CN"/>
        </w:rPr>
        <w:t>的</w:t>
      </w:r>
      <w:r>
        <w:rPr>
          <w:lang w:eastAsia="zh-CN"/>
        </w:rPr>
        <w:t xml:space="preserve"> </w:t>
      </w:r>
      <w:r>
        <w:t>χ</w:t>
      </w:r>
      <w:r>
        <w:rPr>
          <w:lang w:eastAsia="zh-CN"/>
        </w:rPr>
        <w:t xml:space="preserve">(p) = 0 </w:t>
      </w:r>
      <w:r>
        <w:rPr>
          <w:lang w:eastAsia="zh-CN"/>
        </w:rPr>
        <w:t>处理与零点项共轭因子两处修正完成；此前各档文档中的</w:t>
      </w:r>
      <w:r>
        <w:rPr>
          <w:lang w:eastAsia="zh-CN"/>
        </w:rPr>
        <w:t xml:space="preserve"> G′ </w:t>
      </w:r>
      <w:r>
        <w:rPr>
          <w:lang w:eastAsia="zh-CN"/>
        </w:rPr>
        <w:t>数值（</w:t>
      </w:r>
      <w:r>
        <w:rPr>
          <w:lang w:eastAsia="zh-CN"/>
        </w:rPr>
        <w:t xml:space="preserve">−0.563 ~ −0.92 </w:t>
      </w:r>
      <w:r>
        <w:rPr>
          <w:lang w:eastAsia="zh-CN"/>
        </w:rPr>
        <w:t>等）全部作废，以本档表</w:t>
      </w:r>
      <w:r>
        <w:rPr>
          <w:lang w:eastAsia="zh-CN"/>
        </w:rPr>
        <w:t xml:space="preserve">A.1 </w:t>
      </w:r>
      <w:r>
        <w:rPr>
          <w:lang w:eastAsia="zh-CN"/>
        </w:rPr>
        <w:t>为准。</w:t>
      </w:r>
      <w:r>
        <w:rPr>
          <w:lang w:eastAsia="zh-CN"/>
        </w:rPr>
        <w:t xml:space="preserve">② </w:t>
      </w:r>
      <w:r>
        <w:rPr>
          <w:lang w:eastAsia="zh-CN"/>
        </w:rPr>
        <w:t>机制定型：</w:t>
      </w:r>
      <w:r>
        <w:rPr>
          <w:lang w:eastAsia="zh-CN"/>
        </w:rPr>
        <w:t>B1 &lt; 0 ⟺ ZT_total &lt; 0.9066 + |G′|</w:t>
      </w:r>
      <w:r>
        <w:rPr>
          <w:lang w:eastAsia="zh-CN"/>
        </w:rPr>
        <w:t>；</w:t>
      </w:r>
      <w:r>
        <w:t>γ</w:t>
      </w:r>
      <w:r>
        <w:rPr>
          <w:lang w:eastAsia="zh-CN"/>
        </w:rPr>
        <w:t xml:space="preserve">₁ </w:t>
      </w:r>
      <w:r>
        <w:rPr>
          <w:lang w:eastAsia="zh-CN"/>
        </w:rPr>
        <w:t>中位</w:t>
      </w:r>
      <w:r>
        <w:rPr>
          <w:lang w:eastAsia="zh-CN"/>
        </w:rPr>
        <w:t xml:space="preserve"> 1.467 </w:t>
      </w:r>
      <w:r>
        <w:rPr>
          <w:lang w:eastAsia="zh-CN"/>
        </w:rPr>
        <w:t>且唯一</w:t>
      </w:r>
      <w:r>
        <w:rPr>
          <w:lang w:eastAsia="zh-CN"/>
        </w:rPr>
        <w:t xml:space="preserve"> </w:t>
      </w:r>
      <w:r>
        <w:t>γ</w:t>
      </w:r>
      <w:r>
        <w:rPr>
          <w:lang w:eastAsia="zh-CN"/>
        </w:rPr>
        <w:t xml:space="preserve">₁ &lt; A </w:t>
      </w:r>
      <w:r>
        <w:rPr>
          <w:lang w:eastAsia="zh-CN"/>
        </w:rPr>
        <w:t>的</w:t>
      </w:r>
      <w:r>
        <w:rPr>
          <w:lang w:eastAsia="zh-CN"/>
        </w:rPr>
        <w:t xml:space="preserve"> D = 293 </w:t>
      </w:r>
      <w:r>
        <w:rPr>
          <w:lang w:eastAsia="zh-CN"/>
        </w:rPr>
        <w:t>恰为</w:t>
      </w:r>
      <w:r>
        <w:rPr>
          <w:lang w:eastAsia="zh-CN"/>
        </w:rPr>
        <w:t xml:space="preserve"> B1 </w:t>
      </w:r>
      <w:r>
        <w:rPr>
          <w:lang w:eastAsia="zh-CN"/>
        </w:rPr>
        <w:t>第二负，机制自洽。</w:t>
      </w:r>
      <w:r>
        <w:rPr>
          <w:lang w:eastAsia="zh-CN"/>
        </w:rPr>
        <w:t xml:space="preserve">③ </w:t>
      </w:r>
      <w:r>
        <w:rPr>
          <w:lang w:eastAsia="zh-CN"/>
        </w:rPr>
        <w:t>全体</w:t>
      </w:r>
      <w:r>
        <w:rPr>
          <w:lang w:eastAsia="zh-CN"/>
        </w:rPr>
        <w:t xml:space="preserve"> B1&lt;0 </w:t>
      </w:r>
      <w:r>
        <w:rPr>
          <w:lang w:eastAsia="zh-CN"/>
        </w:rPr>
        <w:t>为计算性事实（刀锋域余量</w:t>
      </w:r>
      <w:r>
        <w:rPr>
          <w:lang w:eastAsia="zh-CN"/>
        </w:rPr>
        <w:t xml:space="preserve"> &lt; </w:t>
      </w:r>
      <w:r>
        <w:rPr>
          <w:lang w:eastAsia="zh-CN"/>
        </w:rPr>
        <w:t>无条件尾部界），不可无条件严格</w:t>
      </w:r>
      <w:r>
        <w:rPr>
          <w:lang w:eastAsia="zh-CN"/>
        </w:rPr>
        <w:lastRenderedPageBreak/>
        <w:t>化；</w:t>
      </w:r>
      <w:r>
        <w:rPr>
          <w:lang w:eastAsia="zh-CN"/>
        </w:rPr>
        <w:t xml:space="preserve">④ </w:t>
      </w:r>
      <w:r>
        <w:t>Δ</w:t>
      </w:r>
      <w:r>
        <w:rPr>
          <w:lang w:eastAsia="zh-CN"/>
        </w:rPr>
        <w:t xml:space="preserve"> </w:t>
      </w:r>
      <w:r>
        <w:rPr>
          <w:lang w:eastAsia="zh-CN"/>
        </w:rPr>
        <w:t>定律的正确严格化目标为</w:t>
      </w:r>
      <w:r>
        <w:rPr>
          <w:lang w:eastAsia="zh-CN"/>
        </w:rPr>
        <w:t xml:space="preserve"> B1 ≤ −0.27 </w:t>
      </w:r>
      <w:r>
        <w:rPr>
          <w:lang w:eastAsia="zh-CN"/>
        </w:rPr>
        <w:t>的</w:t>
      </w:r>
      <w:r>
        <w:rPr>
          <w:lang w:eastAsia="zh-CN"/>
        </w:rPr>
        <w:t xml:space="preserve"> 65 </w:t>
      </w:r>
      <w:r>
        <w:rPr>
          <w:lang w:eastAsia="zh-CN"/>
        </w:rPr>
        <w:t>域（余量</w:t>
      </w:r>
      <w:r>
        <w:rPr>
          <w:lang w:eastAsia="zh-CN"/>
        </w:rPr>
        <w:t xml:space="preserve"> ≥ 0.305</w:t>
      </w:r>
      <w:r>
        <w:rPr>
          <w:lang w:eastAsia="zh-CN"/>
        </w:rPr>
        <w:t>），四步证明骨架闭合，</w:t>
      </w:r>
      <w:r>
        <w:t>Δ</w:t>
      </w:r>
      <w:r>
        <w:rPr>
          <w:lang w:eastAsia="zh-CN"/>
        </w:rPr>
        <w:t xml:space="preserve"> &lt; 0 </w:t>
      </w:r>
      <w:r>
        <w:rPr>
          <w:lang w:eastAsia="zh-CN"/>
        </w:rPr>
        <w:t>对</w:t>
      </w:r>
      <w:r>
        <w:rPr>
          <w:lang w:eastAsia="zh-CN"/>
        </w:rPr>
        <w:t xml:space="preserve"> 65/79 </w:t>
      </w:r>
      <w:r>
        <w:rPr>
          <w:lang w:eastAsia="zh-CN"/>
        </w:rPr>
        <w:t>基本域无条件成立。</w:t>
      </w:r>
    </w:p>
    <w:p w14:paraId="2DF1C8C3" w14:textId="77777777" w:rsidR="00BB5197" w:rsidRDefault="00000000">
      <w:pPr>
        <w:rPr>
          <w:lang w:eastAsia="zh-CN"/>
        </w:rPr>
      </w:pPr>
      <w:r>
        <w:rPr>
          <w:lang w:eastAsia="zh-CN"/>
        </w:rPr>
        <w:t>下一步：</w:t>
      </w:r>
      <w:r>
        <w:rPr>
          <w:lang w:eastAsia="zh-CN"/>
        </w:rPr>
        <w:t xml:space="preserve">① </w:t>
      </w:r>
      <w:r>
        <w:rPr>
          <w:lang w:eastAsia="zh-CN"/>
        </w:rPr>
        <w:t>尾部界的精细数值化（利用</w:t>
      </w:r>
      <w:r>
        <w:rPr>
          <w:lang w:eastAsia="zh-CN"/>
        </w:rPr>
        <w:t xml:space="preserve"> N(T) </w:t>
      </w:r>
      <w:r>
        <w:rPr>
          <w:lang w:eastAsia="zh-CN"/>
        </w:rPr>
        <w:t>的显式数值界把</w:t>
      </w:r>
      <w:r>
        <w:rPr>
          <w:lang w:eastAsia="zh-CN"/>
        </w:rPr>
        <w:t xml:space="preserve"> 0.02 </w:t>
      </w:r>
      <w:r>
        <w:rPr>
          <w:lang w:eastAsia="zh-CN"/>
        </w:rPr>
        <w:t>压到</w:t>
      </w:r>
      <w:r>
        <w:rPr>
          <w:lang w:eastAsia="zh-CN"/>
        </w:rPr>
        <w:t xml:space="preserve"> 0.01</w:t>
      </w:r>
      <w:r>
        <w:rPr>
          <w:lang w:eastAsia="zh-CN"/>
        </w:rPr>
        <w:t>，为</w:t>
      </w:r>
      <w:r>
        <w:rPr>
          <w:lang w:eastAsia="zh-CN"/>
        </w:rPr>
        <w:t xml:space="preserve"> 65 </w:t>
      </w:r>
      <w:r>
        <w:rPr>
          <w:lang w:eastAsia="zh-CN"/>
        </w:rPr>
        <w:t>域增加富余）；</w:t>
      </w:r>
      <w:r>
        <w:rPr>
          <w:lang w:eastAsia="zh-CN"/>
        </w:rPr>
        <w:t xml:space="preserve">② </w:t>
      </w:r>
      <w:r>
        <w:rPr>
          <w:lang w:eastAsia="zh-CN"/>
        </w:rPr>
        <w:t>刀锋域条件性版本（</w:t>
      </w:r>
      <w:r>
        <w:rPr>
          <w:lang w:eastAsia="zh-CN"/>
        </w:rPr>
        <w:t xml:space="preserve">arg L </w:t>
      </w:r>
      <w:r>
        <w:rPr>
          <w:lang w:eastAsia="zh-CN"/>
        </w:rPr>
        <w:t>的</w:t>
      </w:r>
      <w:r>
        <w:rPr>
          <w:lang w:eastAsia="zh-CN"/>
        </w:rPr>
        <w:t xml:space="preserve"> verifiable </w:t>
      </w:r>
      <w:r>
        <w:rPr>
          <w:lang w:eastAsia="zh-CN"/>
        </w:rPr>
        <w:t>数值界</w:t>
      </w:r>
      <w:r>
        <w:rPr>
          <w:lang w:eastAsia="zh-CN"/>
        </w:rPr>
        <w:t xml:space="preserve"> + </w:t>
      </w:r>
      <w:r>
        <w:rPr>
          <w:lang w:eastAsia="zh-CN"/>
        </w:rPr>
        <w:t>计算机辅助核对，明确标注为计算性定理而非无条件）；</w:t>
      </w:r>
      <w:r>
        <w:rPr>
          <w:lang w:eastAsia="zh-CN"/>
        </w:rPr>
        <w:t xml:space="preserve">③ </w:t>
      </w:r>
      <w:r>
        <w:rPr>
          <w:lang w:eastAsia="zh-CN"/>
        </w:rPr>
        <w:t>以</w:t>
      </w:r>
      <w:r>
        <w:rPr>
          <w:lang w:eastAsia="zh-CN"/>
        </w:rPr>
        <w:t xml:space="preserve"> 65 </w:t>
      </w:r>
      <w:r>
        <w:rPr>
          <w:lang w:eastAsia="zh-CN"/>
        </w:rPr>
        <w:t>域定理为输入，将在线比例常数（</w:t>
      </w:r>
      <w:r>
        <w:rPr>
          <w:lang w:eastAsia="zh-CN"/>
        </w:rPr>
        <w:t>L1/L4</w:t>
      </w:r>
      <w:r>
        <w:rPr>
          <w:lang w:eastAsia="zh-CN"/>
        </w:rPr>
        <w:t>）的无条件下界写入正式论文陈述。</w:t>
      </w:r>
    </w:p>
    <w:p w14:paraId="2FAFAF24" w14:textId="77777777" w:rsidR="00BB519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01DECACE" w14:textId="77777777" w:rsidR="00BB5197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</w:t>
      </w:r>
      <w:r>
        <w:rPr>
          <w:lang w:eastAsia="zh-CN"/>
        </w:rPr>
        <w:t>A</w:t>
      </w:r>
      <w:r>
        <w:rPr>
          <w:lang w:eastAsia="zh-CN"/>
        </w:rPr>
        <w:t xml:space="preserve">　数据表汇总</w:t>
      </w:r>
    </w:p>
    <w:p w14:paraId="5B16E254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A.1</w:t>
      </w:r>
      <w:r>
        <w:rPr>
          <w:lang w:eastAsia="zh-CN"/>
        </w:rPr>
        <w:t xml:space="preserve">　恒等式验证（</w:t>
      </w:r>
      <w:r>
        <w:rPr>
          <w:lang w:eastAsia="zh-CN"/>
        </w:rPr>
        <w:t xml:space="preserve">6 </w:t>
      </w:r>
      <w:r>
        <w:rPr>
          <w:lang w:eastAsia="zh-CN"/>
        </w:rPr>
        <w:t>域，残差</w:t>
      </w:r>
      <w:r>
        <w:rPr>
          <w:lang w:eastAsia="zh-CN"/>
        </w:rPr>
        <w:t xml:space="preserve"> = B1 − [(logL)″ + G′]</w:t>
      </w:r>
      <w:r>
        <w:rPr>
          <w:lang w:eastAsia="zh-CN"/>
        </w:rPr>
        <w:t>，修正后）</w:t>
      </w:r>
    </w:p>
    <w:tbl>
      <w:tblPr>
        <w:tblW w:w="0" w:type="auto"/>
        <w:jc w:val="center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BB5197" w14:paraId="74900558" w14:textId="77777777">
        <w:trPr>
          <w:tblHeader/>
          <w:jc w:val="center"/>
        </w:trPr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17F591C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D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42E640E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B1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1655C8C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(logL)″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740507E2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G′</w:t>
            </w:r>
          </w:p>
        </w:tc>
        <w:tc>
          <w:tcPr>
            <w:tcW w:w="1814" w:type="dxa"/>
            <w:tcBorders>
              <w:bottom w:val="single" w:sz="4" w:space="0" w:color="000000"/>
            </w:tcBorders>
            <w:vAlign w:val="center"/>
          </w:tcPr>
          <w:p w14:paraId="000C57C6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残差</w:t>
            </w:r>
          </w:p>
        </w:tc>
      </w:tr>
      <w:tr w:rsidR="00BB5197" w14:paraId="76CF5ED9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5429E692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814" w:type="dxa"/>
            <w:vAlign w:val="center"/>
          </w:tcPr>
          <w:p w14:paraId="667F625A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−1.202053</w:t>
            </w:r>
          </w:p>
        </w:tc>
        <w:tc>
          <w:tcPr>
            <w:tcW w:w="1814" w:type="dxa"/>
            <w:vAlign w:val="center"/>
          </w:tcPr>
          <w:p w14:paraId="3FED057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−0.751807</w:t>
            </w:r>
          </w:p>
        </w:tc>
        <w:tc>
          <w:tcPr>
            <w:tcW w:w="1814" w:type="dxa"/>
            <w:vAlign w:val="center"/>
          </w:tcPr>
          <w:p w14:paraId="02F6855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−0.450335</w:t>
            </w:r>
          </w:p>
        </w:tc>
        <w:tc>
          <w:tcPr>
            <w:tcW w:w="1814" w:type="dxa"/>
            <w:vAlign w:val="center"/>
          </w:tcPr>
          <w:p w14:paraId="4666F4E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0.000089</w:t>
            </w:r>
          </w:p>
        </w:tc>
      </w:tr>
      <w:tr w:rsidR="00BB5197" w14:paraId="3F15EBBA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C769C80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814" w:type="dxa"/>
            <w:vAlign w:val="center"/>
          </w:tcPr>
          <w:p w14:paraId="3D5EA31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−1.391357</w:t>
            </w:r>
          </w:p>
        </w:tc>
        <w:tc>
          <w:tcPr>
            <w:tcW w:w="1814" w:type="dxa"/>
            <w:vAlign w:val="center"/>
          </w:tcPr>
          <w:p w14:paraId="72A41D0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−0.535159</w:t>
            </w:r>
          </w:p>
        </w:tc>
        <w:tc>
          <w:tcPr>
            <w:tcW w:w="1814" w:type="dxa"/>
            <w:vAlign w:val="center"/>
          </w:tcPr>
          <w:p w14:paraId="1CFA3D5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−0.856465</w:t>
            </w:r>
          </w:p>
        </w:tc>
        <w:tc>
          <w:tcPr>
            <w:tcW w:w="1814" w:type="dxa"/>
            <w:vAlign w:val="center"/>
          </w:tcPr>
          <w:p w14:paraId="470FAABD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0.000267</w:t>
            </w:r>
          </w:p>
        </w:tc>
      </w:tr>
      <w:tr w:rsidR="00BB5197" w14:paraId="453F8D0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7011AF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41</w:t>
            </w:r>
          </w:p>
        </w:tc>
        <w:tc>
          <w:tcPr>
            <w:tcW w:w="1814" w:type="dxa"/>
            <w:vAlign w:val="center"/>
          </w:tcPr>
          <w:p w14:paraId="1074016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−1.203156</w:t>
            </w:r>
          </w:p>
        </w:tc>
        <w:tc>
          <w:tcPr>
            <w:tcW w:w="1814" w:type="dxa"/>
            <w:vAlign w:val="center"/>
          </w:tcPr>
          <w:p w14:paraId="4D674C99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−0.288820</w:t>
            </w:r>
          </w:p>
        </w:tc>
        <w:tc>
          <w:tcPr>
            <w:tcW w:w="1814" w:type="dxa"/>
            <w:vAlign w:val="center"/>
          </w:tcPr>
          <w:p w14:paraId="0EF2648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−0.914277</w:t>
            </w:r>
          </w:p>
        </w:tc>
        <w:tc>
          <w:tcPr>
            <w:tcW w:w="1814" w:type="dxa"/>
            <w:vAlign w:val="center"/>
          </w:tcPr>
          <w:p w14:paraId="040815F8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−0.000059</w:t>
            </w:r>
          </w:p>
        </w:tc>
      </w:tr>
      <w:tr w:rsidR="00BB5197" w14:paraId="6C168E78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2123FC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53</w:t>
            </w:r>
          </w:p>
        </w:tc>
        <w:tc>
          <w:tcPr>
            <w:tcW w:w="1814" w:type="dxa"/>
            <w:vAlign w:val="center"/>
          </w:tcPr>
          <w:p w14:paraId="01248C69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−0.561713</w:t>
            </w:r>
          </w:p>
        </w:tc>
        <w:tc>
          <w:tcPr>
            <w:tcW w:w="1814" w:type="dxa"/>
            <w:vAlign w:val="center"/>
          </w:tcPr>
          <w:p w14:paraId="722B3B95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0.000081</w:t>
            </w:r>
          </w:p>
        </w:tc>
        <w:tc>
          <w:tcPr>
            <w:tcW w:w="1814" w:type="dxa"/>
            <w:vAlign w:val="center"/>
          </w:tcPr>
          <w:p w14:paraId="7F99C01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−0.561519</w:t>
            </w:r>
          </w:p>
        </w:tc>
        <w:tc>
          <w:tcPr>
            <w:tcW w:w="1814" w:type="dxa"/>
            <w:vAlign w:val="center"/>
          </w:tcPr>
          <w:p w14:paraId="486BD6A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−0.000274</w:t>
            </w:r>
          </w:p>
        </w:tc>
      </w:tr>
      <w:tr w:rsidR="00BB5197" w14:paraId="290381E4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38648E93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221</w:t>
            </w:r>
          </w:p>
        </w:tc>
        <w:tc>
          <w:tcPr>
            <w:tcW w:w="1814" w:type="dxa"/>
            <w:vAlign w:val="center"/>
          </w:tcPr>
          <w:p w14:paraId="04BE7659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−0.155859</w:t>
            </w:r>
          </w:p>
        </w:tc>
        <w:tc>
          <w:tcPr>
            <w:tcW w:w="1814" w:type="dxa"/>
            <w:vAlign w:val="center"/>
          </w:tcPr>
          <w:p w14:paraId="19CED8C0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0.408162</w:t>
            </w:r>
          </w:p>
        </w:tc>
        <w:tc>
          <w:tcPr>
            <w:tcW w:w="1814" w:type="dxa"/>
            <w:vAlign w:val="center"/>
          </w:tcPr>
          <w:p w14:paraId="2F5DFBD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−0.564098</w:t>
            </w:r>
          </w:p>
        </w:tc>
        <w:tc>
          <w:tcPr>
            <w:tcW w:w="1814" w:type="dxa"/>
            <w:vAlign w:val="center"/>
          </w:tcPr>
          <w:p w14:paraId="43943D61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0.000077</w:t>
            </w:r>
          </w:p>
        </w:tc>
      </w:tr>
      <w:tr w:rsidR="00BB5197" w14:paraId="6259E157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069ABE88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w="1814" w:type="dxa"/>
            <w:vAlign w:val="center"/>
          </w:tcPr>
          <w:p w14:paraId="798C0B72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−0.001836</w:t>
            </w:r>
          </w:p>
        </w:tc>
        <w:tc>
          <w:tcPr>
            <w:tcW w:w="1814" w:type="dxa"/>
            <w:vAlign w:val="center"/>
          </w:tcPr>
          <w:p w14:paraId="0C9FFC6B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0.487268</w:t>
            </w:r>
          </w:p>
        </w:tc>
        <w:tc>
          <w:tcPr>
            <w:tcW w:w="1814" w:type="dxa"/>
            <w:vAlign w:val="center"/>
          </w:tcPr>
          <w:p w14:paraId="70A34CD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−0.489147</w:t>
            </w:r>
          </w:p>
        </w:tc>
        <w:tc>
          <w:tcPr>
            <w:tcW w:w="1814" w:type="dxa"/>
            <w:vAlign w:val="center"/>
          </w:tcPr>
          <w:p w14:paraId="43C7C83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0.000042</w:t>
            </w:r>
          </w:p>
        </w:tc>
      </w:tr>
    </w:tbl>
    <w:p w14:paraId="2D26B93F" w14:textId="77777777" w:rsidR="00BB5197" w:rsidRDefault="00000000">
      <w:r>
        <w:t>口径：</w:t>
      </w:r>
      <w:r>
        <w:t>s = 1 + ε = 1.201949</w:t>
      </w:r>
      <w:r>
        <w:t>；</w:t>
      </w:r>
      <w:r>
        <w:t>ε = 2/logT = 0.201949</w:t>
      </w:r>
      <w:r>
        <w:t>；</w:t>
      </w:r>
      <w:r>
        <w:t xml:space="preserve">G′ </w:t>
      </w:r>
      <w:r>
        <w:t>素数部分和到</w:t>
      </w:r>
      <w:r>
        <w:t xml:space="preserve"> 10⁵</w:t>
      </w:r>
      <w:r>
        <w:t>。</w:t>
      </w:r>
    </w:p>
    <w:p w14:paraId="419D7C47" w14:textId="77777777" w:rsidR="00BB5197" w:rsidRDefault="00000000">
      <w:pPr>
        <w:pStyle w:val="21"/>
      </w:pPr>
      <w:r>
        <w:t>表</w:t>
      </w:r>
      <w:r>
        <w:t>A.2</w:t>
      </w:r>
      <w:r>
        <w:t xml:space="preserve">　刀锋域</w:t>
      </w:r>
      <w:r>
        <w:t xml:space="preserve"> γ≤200 </w:t>
      </w:r>
      <w:r>
        <w:t>深化（</w:t>
      </w:r>
      <w:r>
        <w:t xml:space="preserve">ZT_total = 2·ZT(γ≤200) + </w:t>
      </w:r>
      <w:r>
        <w:t>尾部积分；余量</w:t>
      </w:r>
      <w:r>
        <w:t xml:space="preserve"> = </w:t>
      </w:r>
      <w:r>
        <w:t>阈值</w:t>
      </w:r>
      <w:r>
        <w:t xml:space="preserve"> − ZT_total</w:t>
      </w:r>
      <w:r>
        <w:t>）</w:t>
      </w:r>
    </w:p>
    <w:tbl>
      <w:tblPr>
        <w:tblW w:w="0" w:type="auto"/>
        <w:jc w:val="center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BB5197" w14:paraId="0074FB35" w14:textId="77777777">
        <w:trPr>
          <w:tblHeader/>
          <w:jc w:val="center"/>
        </w:trPr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51B59A3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D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3EE920F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B1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10A1A0E9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ZT_total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23A6B89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阈值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4E03C68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余量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01E31A4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(logL)″</w:t>
            </w:r>
            <w:r>
              <w:rPr>
                <w:rFonts w:eastAsia="黑体"/>
                <w:b/>
                <w:sz w:val="18"/>
              </w:rPr>
              <w:t>推算</w:t>
            </w:r>
          </w:p>
        </w:tc>
      </w:tr>
      <w:tr w:rsidR="00BB5197" w14:paraId="316DFCFA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2D5BDB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w="1512" w:type="dxa"/>
            <w:vAlign w:val="center"/>
          </w:tcPr>
          <w:p w14:paraId="7CDB7B9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−0.0014</w:t>
            </w:r>
          </w:p>
        </w:tc>
        <w:tc>
          <w:tcPr>
            <w:tcW w:w="1512" w:type="dxa"/>
            <w:vAlign w:val="center"/>
          </w:tcPr>
          <w:p w14:paraId="0B227CA3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1.3843</w:t>
            </w:r>
          </w:p>
        </w:tc>
        <w:tc>
          <w:tcPr>
            <w:tcW w:w="1512" w:type="dxa"/>
            <w:vAlign w:val="center"/>
          </w:tcPr>
          <w:p w14:paraId="45142A71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1.3958</w:t>
            </w:r>
          </w:p>
        </w:tc>
        <w:tc>
          <w:tcPr>
            <w:tcW w:w="1512" w:type="dxa"/>
            <w:vAlign w:val="center"/>
          </w:tcPr>
          <w:p w14:paraId="31AD17DB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0.0114</w:t>
            </w:r>
          </w:p>
        </w:tc>
        <w:tc>
          <w:tcPr>
            <w:tcW w:w="1512" w:type="dxa"/>
            <w:vAlign w:val="center"/>
          </w:tcPr>
          <w:p w14:paraId="5878E820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0.4777</w:t>
            </w:r>
          </w:p>
        </w:tc>
      </w:tr>
      <w:tr w:rsidR="00BB5197" w14:paraId="53B58474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38EC52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w="1512" w:type="dxa"/>
            <w:vAlign w:val="center"/>
          </w:tcPr>
          <w:p w14:paraId="772D79A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−0.0055</w:t>
            </w:r>
          </w:p>
        </w:tc>
        <w:tc>
          <w:tcPr>
            <w:tcW w:w="1512" w:type="dxa"/>
            <w:vAlign w:val="center"/>
          </w:tcPr>
          <w:p w14:paraId="26A1B0E6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1.2046</w:t>
            </w:r>
          </w:p>
        </w:tc>
        <w:tc>
          <w:tcPr>
            <w:tcW w:w="1512" w:type="dxa"/>
            <w:vAlign w:val="center"/>
          </w:tcPr>
          <w:p w14:paraId="240C334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1.2204</w:t>
            </w:r>
          </w:p>
        </w:tc>
        <w:tc>
          <w:tcPr>
            <w:tcW w:w="1512" w:type="dxa"/>
            <w:vAlign w:val="center"/>
          </w:tcPr>
          <w:p w14:paraId="031929AE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0.0157</w:t>
            </w:r>
          </w:p>
        </w:tc>
        <w:tc>
          <w:tcPr>
            <w:tcW w:w="1512" w:type="dxa"/>
            <w:vAlign w:val="center"/>
          </w:tcPr>
          <w:p w14:paraId="7760B2BA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0.2980</w:t>
            </w:r>
          </w:p>
        </w:tc>
      </w:tr>
      <w:tr w:rsidR="00BB5197" w14:paraId="27387D6C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75A742D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w="1512" w:type="dxa"/>
            <w:vAlign w:val="center"/>
          </w:tcPr>
          <w:p w14:paraId="2CBCE14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−0.0076</w:t>
            </w:r>
          </w:p>
        </w:tc>
        <w:tc>
          <w:tcPr>
            <w:tcW w:w="1512" w:type="dxa"/>
            <w:vAlign w:val="center"/>
          </w:tcPr>
          <w:p w14:paraId="651AC48B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1.5014</w:t>
            </w:r>
          </w:p>
        </w:tc>
        <w:tc>
          <w:tcPr>
            <w:tcW w:w="1512" w:type="dxa"/>
            <w:vAlign w:val="center"/>
          </w:tcPr>
          <w:p w14:paraId="4EF2F657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1.5196</w:t>
            </w:r>
          </w:p>
        </w:tc>
        <w:tc>
          <w:tcPr>
            <w:tcW w:w="1512" w:type="dxa"/>
            <w:vAlign w:val="center"/>
          </w:tcPr>
          <w:p w14:paraId="59E14C62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0.0182</w:t>
            </w:r>
          </w:p>
        </w:tc>
        <w:tc>
          <w:tcPr>
            <w:tcW w:w="1512" w:type="dxa"/>
            <w:vAlign w:val="center"/>
          </w:tcPr>
          <w:p w14:paraId="333C3135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0.5948</w:t>
            </w:r>
          </w:p>
        </w:tc>
      </w:tr>
      <w:tr w:rsidR="00BB5197" w14:paraId="72CCF703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D30506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w="1512" w:type="dxa"/>
            <w:vAlign w:val="center"/>
          </w:tcPr>
          <w:p w14:paraId="018A6EA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−0.0229</w:t>
            </w:r>
          </w:p>
        </w:tc>
        <w:tc>
          <w:tcPr>
            <w:tcW w:w="1512" w:type="dxa"/>
            <w:vAlign w:val="center"/>
          </w:tcPr>
          <w:p w14:paraId="36C36BE3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1.3389</w:t>
            </w:r>
          </w:p>
        </w:tc>
        <w:tc>
          <w:tcPr>
            <w:tcW w:w="1512" w:type="dxa"/>
            <w:vAlign w:val="center"/>
          </w:tcPr>
          <w:p w14:paraId="020EA2E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1.3707</w:t>
            </w:r>
          </w:p>
        </w:tc>
        <w:tc>
          <w:tcPr>
            <w:tcW w:w="1512" w:type="dxa"/>
            <w:vAlign w:val="center"/>
          </w:tcPr>
          <w:p w14:paraId="068D6400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0.0319</w:t>
            </w:r>
          </w:p>
        </w:tc>
        <w:tc>
          <w:tcPr>
            <w:tcW w:w="1512" w:type="dxa"/>
            <w:vAlign w:val="center"/>
          </w:tcPr>
          <w:p w14:paraId="7941F7D1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0.4322</w:t>
            </w:r>
          </w:p>
        </w:tc>
      </w:tr>
      <w:tr w:rsidR="00BB5197" w14:paraId="3D453157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3C2D26F3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w="1512" w:type="dxa"/>
            <w:vAlign w:val="center"/>
          </w:tcPr>
          <w:p w14:paraId="2B3C11A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−0.0222</w:t>
            </w:r>
          </w:p>
        </w:tc>
        <w:tc>
          <w:tcPr>
            <w:tcW w:w="1512" w:type="dxa"/>
            <w:vAlign w:val="center"/>
          </w:tcPr>
          <w:p w14:paraId="3A7E9B59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1.1880</w:t>
            </w:r>
          </w:p>
        </w:tc>
        <w:tc>
          <w:tcPr>
            <w:tcW w:w="1512" w:type="dxa"/>
            <w:vAlign w:val="center"/>
          </w:tcPr>
          <w:p w14:paraId="261A7116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1.2202</w:t>
            </w:r>
          </w:p>
        </w:tc>
        <w:tc>
          <w:tcPr>
            <w:tcW w:w="1512" w:type="dxa"/>
            <w:vAlign w:val="center"/>
          </w:tcPr>
          <w:p w14:paraId="5F7124F8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0.0322</w:t>
            </w:r>
          </w:p>
        </w:tc>
        <w:tc>
          <w:tcPr>
            <w:tcW w:w="1512" w:type="dxa"/>
            <w:vAlign w:val="center"/>
          </w:tcPr>
          <w:p w14:paraId="12A41EFB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0.2813</w:t>
            </w:r>
          </w:p>
        </w:tc>
      </w:tr>
    </w:tbl>
    <w:p w14:paraId="2282AC40" w14:textId="77777777" w:rsidR="00BB5197" w:rsidRDefault="00000000">
      <w:pPr>
        <w:rPr>
          <w:lang w:eastAsia="zh-CN"/>
        </w:rPr>
      </w:pPr>
      <w:r>
        <w:rPr>
          <w:lang w:eastAsia="zh-CN"/>
        </w:rPr>
        <w:t>高精度实测</w:t>
      </w:r>
      <w:r>
        <w:rPr>
          <w:lang w:eastAsia="zh-CN"/>
        </w:rPr>
        <w:t xml:space="preserve"> (logL)″</w:t>
      </w:r>
      <w:r>
        <w:rPr>
          <w:lang w:eastAsia="zh-CN"/>
        </w:rPr>
        <w:t>（</w:t>
      </w:r>
      <w:r>
        <w:rPr>
          <w:lang w:eastAsia="zh-CN"/>
        </w:rPr>
        <w:t>D = 309</w:t>
      </w:r>
      <w:r>
        <w:rPr>
          <w:lang w:eastAsia="zh-CN"/>
        </w:rPr>
        <w:t>）为</w:t>
      </w:r>
      <w:r>
        <w:rPr>
          <w:lang w:eastAsia="zh-CN"/>
        </w:rPr>
        <w:t xml:space="preserve"> 0.4873</w:t>
      </w:r>
      <w:r>
        <w:rPr>
          <w:lang w:eastAsia="zh-CN"/>
        </w:rPr>
        <w:t>，推算</w:t>
      </w:r>
      <w:r>
        <w:rPr>
          <w:lang w:eastAsia="zh-CN"/>
        </w:rPr>
        <w:t xml:space="preserve"> 0.4777</w:t>
      </w:r>
      <w:r>
        <w:rPr>
          <w:lang w:eastAsia="zh-CN"/>
        </w:rPr>
        <w:t>，差</w:t>
      </w:r>
      <w:r>
        <w:rPr>
          <w:lang w:eastAsia="zh-CN"/>
        </w:rPr>
        <w:t xml:space="preserve"> 0.0096 </w:t>
      </w:r>
      <w:r>
        <w:rPr>
          <w:lang w:eastAsia="zh-CN"/>
        </w:rPr>
        <w:t>属尾部</w:t>
      </w:r>
      <w:r>
        <w:rPr>
          <w:lang w:eastAsia="zh-CN"/>
        </w:rPr>
        <w:t>/</w:t>
      </w:r>
      <w:r>
        <w:rPr>
          <w:lang w:eastAsia="zh-CN"/>
        </w:rPr>
        <w:t>核对系统低估；净余量</w:t>
      </w:r>
      <w:r>
        <w:rPr>
          <w:lang w:eastAsia="zh-CN"/>
        </w:rPr>
        <w:t xml:space="preserve"> 0.002 ~ 0.013</w:t>
      </w:r>
      <w:r>
        <w:rPr>
          <w:lang w:eastAsia="zh-CN"/>
        </w:rPr>
        <w:t>。</w:t>
      </w:r>
    </w:p>
    <w:p w14:paraId="0A16DE55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A.3</w:t>
      </w:r>
      <w:r>
        <w:rPr>
          <w:lang w:eastAsia="zh-CN"/>
        </w:rPr>
        <w:t xml:space="preserve">　反例区（</w:t>
      </w:r>
      <w:r>
        <w:rPr>
          <w:lang w:eastAsia="zh-CN"/>
        </w:rPr>
        <w:t>B1 ∈ (−0.27, 0)</w:t>
      </w:r>
      <w:r>
        <w:rPr>
          <w:lang w:eastAsia="zh-CN"/>
        </w:rPr>
        <w:t>，</w:t>
      </w:r>
      <w:r>
        <w:rPr>
          <w:lang w:eastAsia="zh-CN"/>
        </w:rPr>
        <w:t xml:space="preserve">14 </w:t>
      </w:r>
      <w:r>
        <w:rPr>
          <w:lang w:eastAsia="zh-CN"/>
        </w:rPr>
        <w:t>域，成对排布）</w:t>
      </w:r>
    </w:p>
    <w:tbl>
      <w:tblPr>
        <w:tblW w:w="0" w:type="auto"/>
        <w:jc w:val="center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BB5197" w14:paraId="386BA771" w14:textId="77777777">
        <w:trPr>
          <w:tblHeader/>
          <w:jc w:val="center"/>
        </w:trPr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2A5C1682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D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29D83279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B1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66151D1A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余量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530A63C8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D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50A2DABA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B1</w:t>
            </w:r>
          </w:p>
        </w:tc>
        <w:tc>
          <w:tcPr>
            <w:tcW w:w="1512" w:type="dxa"/>
            <w:tcBorders>
              <w:bottom w:val="single" w:sz="4" w:space="0" w:color="000000"/>
            </w:tcBorders>
            <w:vAlign w:val="center"/>
          </w:tcPr>
          <w:p w14:paraId="12AE011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余量</w:t>
            </w:r>
          </w:p>
        </w:tc>
      </w:tr>
      <w:tr w:rsidR="00BB5197" w14:paraId="7B6CD507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50371B8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309</w:t>
            </w:r>
          </w:p>
        </w:tc>
        <w:tc>
          <w:tcPr>
            <w:tcW w:w="1512" w:type="dxa"/>
            <w:vAlign w:val="center"/>
          </w:tcPr>
          <w:p w14:paraId="402E6740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−0.001</w:t>
            </w:r>
          </w:p>
        </w:tc>
        <w:tc>
          <w:tcPr>
            <w:tcW w:w="1512" w:type="dxa"/>
            <w:vAlign w:val="center"/>
          </w:tcPr>
          <w:p w14:paraId="4F3BE00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0.030</w:t>
            </w:r>
          </w:p>
        </w:tc>
        <w:tc>
          <w:tcPr>
            <w:tcW w:w="1512" w:type="dxa"/>
            <w:vAlign w:val="center"/>
          </w:tcPr>
          <w:p w14:paraId="470F892C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341</w:t>
            </w:r>
          </w:p>
        </w:tc>
        <w:tc>
          <w:tcPr>
            <w:tcW w:w="1512" w:type="dxa"/>
            <w:vAlign w:val="center"/>
          </w:tcPr>
          <w:p w14:paraId="3A0E4223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−0.166</w:t>
            </w:r>
          </w:p>
        </w:tc>
        <w:tc>
          <w:tcPr>
            <w:tcW w:w="1512" w:type="dxa"/>
            <w:vAlign w:val="center"/>
          </w:tcPr>
          <w:p w14:paraId="500C1ACC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0.194</w:t>
            </w:r>
          </w:p>
        </w:tc>
      </w:tr>
      <w:tr w:rsidR="00BB5197" w14:paraId="5AF94078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9357457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285</w:t>
            </w:r>
          </w:p>
        </w:tc>
        <w:tc>
          <w:tcPr>
            <w:tcW w:w="1512" w:type="dxa"/>
            <w:vAlign w:val="center"/>
          </w:tcPr>
          <w:p w14:paraId="32BCFEC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−0.005</w:t>
            </w:r>
          </w:p>
        </w:tc>
        <w:tc>
          <w:tcPr>
            <w:tcW w:w="1512" w:type="dxa"/>
            <w:vAlign w:val="center"/>
          </w:tcPr>
          <w:p w14:paraId="17860117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0.034</w:t>
            </w:r>
          </w:p>
        </w:tc>
        <w:tc>
          <w:tcPr>
            <w:tcW w:w="1512" w:type="dxa"/>
            <w:vAlign w:val="center"/>
          </w:tcPr>
          <w:p w14:paraId="0AE49411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221</w:t>
            </w:r>
          </w:p>
        </w:tc>
        <w:tc>
          <w:tcPr>
            <w:tcW w:w="1512" w:type="dxa"/>
            <w:vAlign w:val="center"/>
          </w:tcPr>
          <w:p w14:paraId="7E11194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−0.154</w:t>
            </w:r>
          </w:p>
        </w:tc>
        <w:tc>
          <w:tcPr>
            <w:tcW w:w="1512" w:type="dxa"/>
            <w:vAlign w:val="center"/>
          </w:tcPr>
          <w:p w14:paraId="7104A9F6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0.183</w:t>
            </w:r>
          </w:p>
        </w:tc>
      </w:tr>
      <w:tr w:rsidR="00BB5197" w14:paraId="2C4B87B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272B3069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389</w:t>
            </w:r>
          </w:p>
        </w:tc>
        <w:tc>
          <w:tcPr>
            <w:tcW w:w="1512" w:type="dxa"/>
            <w:vAlign w:val="center"/>
          </w:tcPr>
          <w:p w14:paraId="3EECE670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−0.008</w:t>
            </w:r>
          </w:p>
        </w:tc>
        <w:tc>
          <w:tcPr>
            <w:tcW w:w="1512" w:type="dxa"/>
            <w:vAlign w:val="center"/>
          </w:tcPr>
          <w:p w14:paraId="21513CAB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0.038</w:t>
            </w:r>
          </w:p>
        </w:tc>
        <w:tc>
          <w:tcPr>
            <w:tcW w:w="1512" w:type="dxa"/>
            <w:vAlign w:val="center"/>
          </w:tcPr>
          <w:p w14:paraId="449127C4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357</w:t>
            </w:r>
          </w:p>
        </w:tc>
        <w:tc>
          <w:tcPr>
            <w:tcW w:w="1512" w:type="dxa"/>
            <w:vAlign w:val="center"/>
          </w:tcPr>
          <w:p w14:paraId="0FAF5429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−0.066</w:t>
            </w:r>
          </w:p>
        </w:tc>
        <w:tc>
          <w:tcPr>
            <w:tcW w:w="1512" w:type="dxa"/>
            <w:vAlign w:val="center"/>
          </w:tcPr>
          <w:p w14:paraId="543C6716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0.095</w:t>
            </w:r>
          </w:p>
        </w:tc>
      </w:tr>
      <w:tr w:rsidR="00BB5197" w14:paraId="0FDC6143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8A15CD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165</w:t>
            </w:r>
          </w:p>
        </w:tc>
        <w:tc>
          <w:tcPr>
            <w:tcW w:w="1512" w:type="dxa"/>
            <w:vAlign w:val="center"/>
          </w:tcPr>
          <w:p w14:paraId="11730E7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−0.022</w:t>
            </w:r>
          </w:p>
        </w:tc>
        <w:tc>
          <w:tcPr>
            <w:tcW w:w="1512" w:type="dxa"/>
            <w:vAlign w:val="center"/>
          </w:tcPr>
          <w:p w14:paraId="05FE3F07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0.049</w:t>
            </w:r>
          </w:p>
        </w:tc>
        <w:tc>
          <w:tcPr>
            <w:tcW w:w="1512" w:type="dxa"/>
            <w:vAlign w:val="center"/>
          </w:tcPr>
          <w:p w14:paraId="05C49C94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365</w:t>
            </w:r>
          </w:p>
        </w:tc>
        <w:tc>
          <w:tcPr>
            <w:tcW w:w="1512" w:type="dxa"/>
            <w:vAlign w:val="center"/>
          </w:tcPr>
          <w:p w14:paraId="62B7939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−0.033</w:t>
            </w:r>
          </w:p>
        </w:tc>
        <w:tc>
          <w:tcPr>
            <w:tcW w:w="1512" w:type="dxa"/>
            <w:vAlign w:val="center"/>
          </w:tcPr>
          <w:p w14:paraId="37A6AA34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0.061</w:t>
            </w:r>
          </w:p>
        </w:tc>
      </w:tr>
      <w:tr w:rsidR="00BB5197" w14:paraId="13C0005D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148C0F0D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381</w:t>
            </w:r>
          </w:p>
        </w:tc>
        <w:tc>
          <w:tcPr>
            <w:tcW w:w="1512" w:type="dxa"/>
            <w:vAlign w:val="center"/>
          </w:tcPr>
          <w:p w14:paraId="5C2A12A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−0.023</w:t>
            </w:r>
          </w:p>
        </w:tc>
        <w:tc>
          <w:tcPr>
            <w:tcW w:w="1512" w:type="dxa"/>
            <w:vAlign w:val="center"/>
          </w:tcPr>
          <w:p w14:paraId="551B7673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0.051</w:t>
            </w:r>
          </w:p>
        </w:tc>
        <w:tc>
          <w:tcPr>
            <w:tcW w:w="1512" w:type="dxa"/>
            <w:vAlign w:val="center"/>
          </w:tcPr>
          <w:p w14:paraId="199C006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301</w:t>
            </w:r>
          </w:p>
        </w:tc>
        <w:tc>
          <w:tcPr>
            <w:tcW w:w="1512" w:type="dxa"/>
            <w:vAlign w:val="center"/>
          </w:tcPr>
          <w:p w14:paraId="10C94FF5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−0.246</w:t>
            </w:r>
          </w:p>
        </w:tc>
        <w:tc>
          <w:tcPr>
            <w:tcW w:w="1512" w:type="dxa"/>
            <w:vAlign w:val="center"/>
          </w:tcPr>
          <w:p w14:paraId="160D353C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0.274</w:t>
            </w:r>
          </w:p>
        </w:tc>
      </w:tr>
      <w:tr w:rsidR="00BB5197" w14:paraId="2CF5A4B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47DAA0CA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269</w:t>
            </w:r>
          </w:p>
        </w:tc>
        <w:tc>
          <w:tcPr>
            <w:tcW w:w="1512" w:type="dxa"/>
            <w:vAlign w:val="center"/>
          </w:tcPr>
          <w:p w14:paraId="29573748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−0.224</w:t>
            </w:r>
          </w:p>
        </w:tc>
        <w:tc>
          <w:tcPr>
            <w:tcW w:w="1512" w:type="dxa"/>
            <w:vAlign w:val="center"/>
          </w:tcPr>
          <w:p w14:paraId="11F08D17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0.251</w:t>
            </w:r>
          </w:p>
        </w:tc>
        <w:tc>
          <w:tcPr>
            <w:tcW w:w="1512" w:type="dxa"/>
            <w:vAlign w:val="center"/>
          </w:tcPr>
          <w:p w14:paraId="54616D37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141</w:t>
            </w:r>
          </w:p>
        </w:tc>
        <w:tc>
          <w:tcPr>
            <w:tcW w:w="1512" w:type="dxa"/>
            <w:vAlign w:val="center"/>
          </w:tcPr>
          <w:p w14:paraId="38A7CA39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−0.243</w:t>
            </w:r>
          </w:p>
        </w:tc>
        <w:tc>
          <w:tcPr>
            <w:tcW w:w="1512" w:type="dxa"/>
            <w:vAlign w:val="center"/>
          </w:tcPr>
          <w:p w14:paraId="1805AE1F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0.269</w:t>
            </w:r>
          </w:p>
        </w:tc>
      </w:tr>
      <w:tr w:rsidR="00BB5197" w14:paraId="5D922061" w14:textId="77777777">
        <w:trPr>
          <w:cantSplit/>
          <w:jc w:val="center"/>
        </w:trPr>
        <w:tc>
          <w:tcPr>
            <w:tcW w:w="1512" w:type="dxa"/>
            <w:vAlign w:val="center"/>
          </w:tcPr>
          <w:p w14:paraId="66BBF470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373</w:t>
            </w:r>
          </w:p>
        </w:tc>
        <w:tc>
          <w:tcPr>
            <w:tcW w:w="1512" w:type="dxa"/>
            <w:vAlign w:val="center"/>
          </w:tcPr>
          <w:p w14:paraId="539D5A3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−0.230</w:t>
            </w:r>
          </w:p>
        </w:tc>
        <w:tc>
          <w:tcPr>
            <w:tcW w:w="1512" w:type="dxa"/>
            <w:vAlign w:val="center"/>
          </w:tcPr>
          <w:p w14:paraId="569B78B3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0.261</w:t>
            </w:r>
          </w:p>
        </w:tc>
        <w:tc>
          <w:tcPr>
            <w:tcW w:w="1512" w:type="dxa"/>
            <w:vAlign w:val="center"/>
          </w:tcPr>
          <w:p w14:paraId="2572611E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213</w:t>
            </w:r>
          </w:p>
        </w:tc>
        <w:tc>
          <w:tcPr>
            <w:tcW w:w="1512" w:type="dxa"/>
            <w:vAlign w:val="center"/>
          </w:tcPr>
          <w:p w14:paraId="3004799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−0.234</w:t>
            </w:r>
          </w:p>
        </w:tc>
        <w:tc>
          <w:tcPr>
            <w:tcW w:w="1512" w:type="dxa"/>
            <w:vAlign w:val="center"/>
          </w:tcPr>
          <w:p w14:paraId="36B875F6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0.261</w:t>
            </w:r>
          </w:p>
        </w:tc>
      </w:tr>
    </w:tbl>
    <w:p w14:paraId="49F1040D" w14:textId="77777777" w:rsidR="00BB5197" w:rsidRDefault="00000000">
      <w:pPr>
        <w:pStyle w:val="21"/>
        <w:rPr>
          <w:lang w:eastAsia="zh-CN"/>
        </w:rPr>
      </w:pPr>
      <w:r>
        <w:rPr>
          <w:lang w:eastAsia="zh-CN"/>
        </w:rPr>
        <w:t>表</w:t>
      </w:r>
      <w:r>
        <w:rPr>
          <w:lang w:eastAsia="zh-CN"/>
        </w:rPr>
        <w:t>A.4</w:t>
      </w:r>
      <w:r>
        <w:rPr>
          <w:lang w:eastAsia="zh-CN"/>
        </w:rPr>
        <w:t xml:space="preserve">　</w:t>
      </w:r>
      <w:r>
        <w:rPr>
          <w:lang w:eastAsia="zh-CN"/>
        </w:rPr>
        <w:t xml:space="preserve">79 </w:t>
      </w:r>
      <w:r>
        <w:rPr>
          <w:lang w:eastAsia="zh-CN"/>
        </w:rPr>
        <w:t>域分布统计与严格区</w:t>
      </w:r>
    </w:p>
    <w:tbl>
      <w:tblPr>
        <w:tblW w:w="0" w:type="auto"/>
        <w:jc w:val="center"/>
        <w:tblBorders>
          <w:top w:val="single" w:sz="8" w:space="0" w:color="000000"/>
          <w:left w:val="none" w:sz="0" w:space="0" w:color="000000"/>
          <w:bottom w:val="single" w:sz="8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BB5197" w14:paraId="18FFCDD3" w14:textId="77777777">
        <w:trPr>
          <w:tblHeader/>
          <w:jc w:val="center"/>
        </w:trPr>
        <w:tc>
          <w:tcPr>
            <w:tcW w:w="3024" w:type="dxa"/>
            <w:tcBorders>
              <w:bottom w:val="single" w:sz="4" w:space="0" w:color="000000"/>
            </w:tcBorders>
            <w:vAlign w:val="center"/>
          </w:tcPr>
          <w:p w14:paraId="3E354642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指标</w:t>
            </w:r>
          </w:p>
        </w:tc>
        <w:tc>
          <w:tcPr>
            <w:tcW w:w="3024" w:type="dxa"/>
            <w:tcBorders>
              <w:bottom w:val="single" w:sz="4" w:space="0" w:color="000000"/>
            </w:tcBorders>
            <w:vAlign w:val="center"/>
          </w:tcPr>
          <w:p w14:paraId="1CD51C28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数值</w:t>
            </w:r>
          </w:p>
        </w:tc>
        <w:tc>
          <w:tcPr>
            <w:tcW w:w="3024" w:type="dxa"/>
            <w:tcBorders>
              <w:bottom w:val="single" w:sz="4" w:space="0" w:color="000000"/>
            </w:tcBorders>
            <w:vAlign w:val="center"/>
          </w:tcPr>
          <w:p w14:paraId="36A5FDA1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rFonts w:eastAsia="黑体"/>
                <w:b/>
                <w:sz w:val="18"/>
              </w:rPr>
              <w:t>说明</w:t>
            </w:r>
          </w:p>
        </w:tc>
      </w:tr>
      <w:tr w:rsidR="00BB5197" w14:paraId="03E23F61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2887E44E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B1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最大</w:t>
            </w:r>
          </w:p>
        </w:tc>
        <w:tc>
          <w:tcPr>
            <w:tcW w:w="3024" w:type="dxa"/>
            <w:vAlign w:val="center"/>
          </w:tcPr>
          <w:p w14:paraId="004E5736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−0.564 / −1.391 / −0.001</w:t>
            </w:r>
          </w:p>
        </w:tc>
        <w:tc>
          <w:tcPr>
            <w:tcW w:w="3024" w:type="dxa"/>
            <w:vAlign w:val="center"/>
          </w:tcPr>
          <w:p w14:paraId="5874620C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D = 17 </w:t>
            </w:r>
            <w:r>
              <w:rPr>
                <w:sz w:val="18"/>
              </w:rPr>
              <w:t>最负，</w:t>
            </w:r>
            <w:r>
              <w:rPr>
                <w:sz w:val="18"/>
              </w:rPr>
              <w:t xml:space="preserve">D = 309 </w:t>
            </w:r>
            <w:r>
              <w:rPr>
                <w:sz w:val="18"/>
              </w:rPr>
              <w:t>最弱</w:t>
            </w:r>
          </w:p>
        </w:tc>
      </w:tr>
      <w:tr w:rsidR="00BB5197" w14:paraId="6C122334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19A62603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余量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均值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最大</w:t>
            </w:r>
          </w:p>
        </w:tc>
        <w:tc>
          <w:tcPr>
            <w:tcW w:w="3024" w:type="dxa"/>
            <w:vAlign w:val="center"/>
          </w:tcPr>
          <w:p w14:paraId="160CF64B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0.590 / 0.030 / 1.410</w:t>
            </w:r>
          </w:p>
        </w:tc>
        <w:tc>
          <w:tcPr>
            <w:tcW w:w="3024" w:type="dxa"/>
            <w:vAlign w:val="center"/>
          </w:tcPr>
          <w:p w14:paraId="0A514D60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γ ≤ 50 + </w:t>
            </w:r>
            <w:r>
              <w:rPr>
                <w:sz w:val="18"/>
              </w:rPr>
              <w:t>尾部积分口径</w:t>
            </w:r>
          </w:p>
        </w:tc>
      </w:tr>
      <w:tr w:rsidR="00BB5197" w14:paraId="724567D9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EDD7F19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γ₁ </w:t>
            </w:r>
            <w:r>
              <w:rPr>
                <w:sz w:val="18"/>
              </w:rPr>
              <w:t>中位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最小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最大</w:t>
            </w:r>
          </w:p>
        </w:tc>
        <w:tc>
          <w:tcPr>
            <w:tcW w:w="3024" w:type="dxa"/>
            <w:vAlign w:val="center"/>
          </w:tcPr>
          <w:p w14:paraId="6261A9A3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1.467 / 0.527 / 6.648</w:t>
            </w:r>
          </w:p>
        </w:tc>
        <w:tc>
          <w:tcPr>
            <w:tcW w:w="3024" w:type="dxa"/>
            <w:vAlign w:val="center"/>
          </w:tcPr>
          <w:p w14:paraId="57B5BDF6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γ₁ &lt; A = 0.702 </w:t>
            </w:r>
            <w:r>
              <w:rPr>
                <w:sz w:val="18"/>
              </w:rPr>
              <w:t>仅</w:t>
            </w:r>
            <w:r>
              <w:rPr>
                <w:sz w:val="18"/>
              </w:rPr>
              <w:t xml:space="preserve"> D = 293</w:t>
            </w:r>
          </w:p>
        </w:tc>
      </w:tr>
      <w:tr w:rsidR="00BB5197" w14:paraId="11E5DC7B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6BADD5B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B1 &lt; 0 </w:t>
            </w:r>
            <w:r>
              <w:rPr>
                <w:sz w:val="18"/>
              </w:rPr>
              <w:t>域数</w:t>
            </w:r>
          </w:p>
        </w:tc>
        <w:tc>
          <w:tcPr>
            <w:tcW w:w="3024" w:type="dxa"/>
            <w:vAlign w:val="center"/>
          </w:tcPr>
          <w:p w14:paraId="06ED6857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79 / 79</w:t>
            </w:r>
          </w:p>
        </w:tc>
        <w:tc>
          <w:tcPr>
            <w:tcW w:w="3024" w:type="dxa"/>
            <w:vAlign w:val="center"/>
          </w:tcPr>
          <w:p w14:paraId="5CC87964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计算性事实</w:t>
            </w:r>
          </w:p>
        </w:tc>
      </w:tr>
      <w:tr w:rsidR="00BB5197" w14:paraId="2FAFD01E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3A48046B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B1 ≤ −0.27 </w:t>
            </w:r>
            <w:r>
              <w:rPr>
                <w:sz w:val="18"/>
              </w:rPr>
              <w:t>域数（严格区）</w:t>
            </w:r>
          </w:p>
        </w:tc>
        <w:tc>
          <w:tcPr>
            <w:tcW w:w="3024" w:type="dxa"/>
            <w:vAlign w:val="center"/>
          </w:tcPr>
          <w:p w14:paraId="77DE5D60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65 / 79</w:t>
            </w:r>
          </w:p>
        </w:tc>
        <w:tc>
          <w:tcPr>
            <w:tcW w:w="3024" w:type="dxa"/>
            <w:vAlign w:val="center"/>
          </w:tcPr>
          <w:p w14:paraId="28B12A48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余量最小</w:t>
            </w:r>
            <w:r>
              <w:rPr>
                <w:sz w:val="18"/>
              </w:rPr>
              <w:t xml:space="preserve"> 0.305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D = 349</w:t>
            </w:r>
            <w:r>
              <w:rPr>
                <w:sz w:val="18"/>
              </w:rPr>
              <w:t>）</w:t>
            </w:r>
          </w:p>
        </w:tc>
      </w:tr>
      <w:tr w:rsidR="00BB5197" w14:paraId="6C630522" w14:textId="77777777">
        <w:trPr>
          <w:cantSplit/>
          <w:jc w:val="center"/>
        </w:trPr>
        <w:tc>
          <w:tcPr>
            <w:tcW w:w="3024" w:type="dxa"/>
            <w:vAlign w:val="center"/>
          </w:tcPr>
          <w:p w14:paraId="06CFDF13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 xml:space="preserve">B1 ∈ (−0.27, 0) </w:t>
            </w:r>
            <w:r>
              <w:rPr>
                <w:sz w:val="18"/>
              </w:rPr>
              <w:t>域数（反例区）</w:t>
            </w:r>
          </w:p>
        </w:tc>
        <w:tc>
          <w:tcPr>
            <w:tcW w:w="3024" w:type="dxa"/>
            <w:vAlign w:val="center"/>
          </w:tcPr>
          <w:p w14:paraId="6FAD9D03" w14:textId="77777777" w:rsidR="00BB5197" w:rsidRDefault="00000000">
            <w:pPr>
              <w:spacing w:line="240" w:lineRule="auto"/>
              <w:ind w:firstLine="0"/>
              <w:jc w:val="right"/>
            </w:pPr>
            <w:r>
              <w:rPr>
                <w:sz w:val="18"/>
              </w:rPr>
              <w:t>14 / 79</w:t>
            </w:r>
          </w:p>
        </w:tc>
        <w:tc>
          <w:tcPr>
            <w:tcW w:w="3024" w:type="dxa"/>
            <w:vAlign w:val="center"/>
          </w:tcPr>
          <w:p w14:paraId="726D765F" w14:textId="77777777" w:rsidR="00BB5197" w:rsidRDefault="00000000">
            <w:pPr>
              <w:spacing w:line="240" w:lineRule="auto"/>
              <w:ind w:firstLine="0"/>
              <w:jc w:val="center"/>
            </w:pPr>
            <w:r>
              <w:rPr>
                <w:sz w:val="18"/>
              </w:rPr>
              <w:t>见表</w:t>
            </w:r>
            <w:r>
              <w:rPr>
                <w:sz w:val="18"/>
              </w:rPr>
              <w:t>A.3</w:t>
            </w:r>
          </w:p>
        </w:tc>
      </w:tr>
    </w:tbl>
    <w:p w14:paraId="2DC8D579" w14:textId="77777777" w:rsidR="006145B8" w:rsidRDefault="006145B8"/>
    <w:sectPr w:rsidR="006145B8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885741">
    <w:abstractNumId w:val="8"/>
  </w:num>
  <w:num w:numId="2" w16cid:durableId="260064093">
    <w:abstractNumId w:val="6"/>
  </w:num>
  <w:num w:numId="3" w16cid:durableId="1789815593">
    <w:abstractNumId w:val="5"/>
  </w:num>
  <w:num w:numId="4" w16cid:durableId="769592121">
    <w:abstractNumId w:val="4"/>
  </w:num>
  <w:num w:numId="5" w16cid:durableId="1129592560">
    <w:abstractNumId w:val="7"/>
  </w:num>
  <w:num w:numId="6" w16cid:durableId="1269117072">
    <w:abstractNumId w:val="3"/>
  </w:num>
  <w:num w:numId="7" w16cid:durableId="1122654571">
    <w:abstractNumId w:val="2"/>
  </w:num>
  <w:num w:numId="8" w16cid:durableId="1006712240">
    <w:abstractNumId w:val="1"/>
  </w:num>
  <w:num w:numId="9" w16cid:durableId="1105274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166B"/>
    <w:rsid w:val="006145B8"/>
    <w:rsid w:val="00AA1D8D"/>
    <w:rsid w:val="00B47730"/>
    <w:rsid w:val="00BB5197"/>
    <w:rsid w:val="00CA2C9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3F56B9"/>
  <w14:defaultImageDpi w14:val="300"/>
  <w15:docId w15:val="{EC3DC6A0-70F0-4DF5-A412-E04D655B3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20"/>
      <w:jc w:val="both"/>
    </w:pPr>
    <w:rPr>
      <w:rFonts w:ascii="Times New Roman" w:eastAsia="宋体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eastAsia="黑体"/>
      <w:b/>
      <w:bCs/>
      <w:sz w:val="2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60"/>
      <w:ind w:firstLine="0"/>
      <w:jc w:val="left"/>
      <w:outlineLvl w:val="1"/>
    </w:pPr>
    <w:rPr>
      <w:rFonts w:eastAsia="黑体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ind w:firstLine="0"/>
      <w:jc w:val="left"/>
      <w:outlineLvl w:val="2"/>
    </w:pPr>
    <w:rPr>
      <w:rFonts w:eastAsia="黑体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2075</Words>
  <Characters>3528</Characters>
  <Application>Microsoft Office Word</Application>
  <DocSecurity>0</DocSecurity>
  <Lines>196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liu xudong</cp:lastModifiedBy>
  <cp:revision>2</cp:revision>
  <dcterms:created xsi:type="dcterms:W3CDTF">2013-12-23T23:15:00Z</dcterms:created>
  <dcterms:modified xsi:type="dcterms:W3CDTF">2026-10-21T22:42:00Z</dcterms:modified>
  <cp:category/>
</cp:coreProperties>
</file>