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Offense XLI—Closure of the Constant Mechanism of the Pseudorandom Union Theorem: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Numerical Construction of the Optimal Kernel in the QRH Push 0.6725→7/8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and a Three-Tier Reliability Argument for the Premise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—Spectral Duality Arguments series (d1): weak-premise conditional theorem form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October 24, 2026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Abstract: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Offense XLI closes Phase 1 of the QRH constant-mechanism push (numerical orientation #1–#8). Three findings: (i) Variational mechanism (full re-reading of Lamzouri Proposition 2.1): online proportion N₀ˢ/N ≥ 2−A, with A=ΣK²/Σ1 the pair-correlation constant; C_MT=1.3275 is the unconditional minimum within the kernel family of spectral support λ≤1/2 (Lemma 3.2, Remark 3.4); the real-valuedness of the Z_T elements confirms that the pair sum is a real-axis quantity. (ii) Optimal-kernel numerics (audit6 kernel family × scale scan): minimal single-family A = 1.0079 (ζ) / 1.0114 (L), with kernel fejer_a0.5 (narrow kernel at nearest-neighbor scale) — below C_MT=1.3275 and below the 7/8 threshold 1.125, margin 0.11–0.12; the measured MT optimal kernel, 1.1868/1.2494, is likewise below C_MT — GUE repulsion lowering the pair constant holds at the data level; minimal union A = 1.2859 &gt; 1.125 — the direct union argument fails, and the decomposition argument is mandatory (Proposition 2.1 applied to the two families separately plus weighting; pseudorandom union online proportion ≈0.990). (iii) Three-tier premise reliability (audit8 + #7 literature check): the premise is weakened from the unverifiable global GUE hypothesis to A≤1.125, directly checkable numerically; the 5-segment subinterval statistics are monotone-stable, optimal-kernel A drift ≤0.005; the nearest-neighbor distribution matches Wigner within ~5%, no anomalous tail; Odlyzko (GUE confirmation at height 10²²), Rubinstein (numerical verification of Katz–Sarnak), and Özlük (11/12 simplicity for Dirichlet L under GRH) form the literature precedents. No unconditional version of the pair-correlation formula for the L family exists in the literature (the BGS generalization is an open construction within the framework) — the theorem takes the purely conditional (weak-premise) form.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Keywords: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pair-correlation constant; Montgomery–Taylor variational problem; pseudorandom premise; decomposition argument; weak-premise conditional theorem; three-tier reliability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Context and Task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Offense XL judged that the gap in θ_K≥7/8 lies in the constant (0.6725→0.875, difference 0.2025), of QRH-mechanism type. The user decision: “maximize substantive utility — switch to (b) QRH constant-mechanism push (the only realistic channel from 0.6725 to 7/8)”, with numerical orientation insisted upon first. This paper completes numerical orientation #1–#8 (qrh_work/audit1-8), literature check #7 (attribution of the A_L pair-correlation theorem), and the three-tier premise reliability argument (audit8), settling the conditional-theorem form of the pseudorandom union theorem.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Variational Mechanism and Real-Axis Convention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 (arXiv:2609.02882v2), Proposition 2.1: for a conjugation-invariant multiset Z, η∈L², supp η⊂(−λ,λ), η²^(0)=1, K=η²^ (entire, K(0)=1), the number of simple real zeros is ≥ 2Σ1 − ΣK(z−s)² — online proportion ≥ 2−A, A=ΣK(z−s)²/Σ1 (unconditional; no termwise nonnegativity of K required). The constant C_MT=1/2+(1/√2)cot(1/√2)=1.3274992963 is the optimal (minimal) pair-correlation constant in this method family: Lemma 3.2 constructs the optimal kernel η_ε (f₀(x)=cos(√2x)/(√2sin(1/√2)), support [−1/2,1/2]), pair constant C=Q(0)+2∫₀¹αQ(α)dα (Q=f*f); Remark 3.4 (Carneiro–Chandee–Littmann–Milinovich) confirms C_η≥C_MT — within the unconditional framework no kernel constant in the family of spectral support λ≤1/2 can fall below 1.3275.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Real-axis confirmation: Z_T={i(ρ−1/2)logT/2π} gives z=−γ·logT/2π∈ℝ for ρ=1/2+iγ — the pair sum ΣK(z−s)² of Proposition 2.1 is computed on the real axis (K even). Spectral support λ is the variational degree of freedom: the unconditional case (the BGS theorem requires f of support [−1,1]) pins λ≤1/2; relaxing λ requires the pseudorandom (GUE) premise — precisely the “pseudorandom version of the Montgomery–Taylor variational problem”.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Numerical Evidence Chain: The Pseudorandom Premise Holds and the Pair Constant Is Suppressed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Numerical orientation #1–#4 (audit1-4, T=6×10⁵, discarding t&lt;300): the within-family nearest-neighbor statistics of both families are GUE-compatible — ζ mean=1.0000/var=0.1651/s-exp=2.03/p(0+)=0.009; L mean=0.9197/var=0.1365/s-exp=1.86/p(0+)=0.012 (density convention ρ_L=(1/2π)[log(t/2π)+log5−1]). Cross-family independence: no common value (tol=1e-6), g(r) pointwise normalized ≈1.05–1.09 (no clustering); observed family-switch frequency 0.7533 vs independent GUE-mixture simulation 0.7610±0.0066 (R=40, z=−1.1σ) / 0.7606±0.0057 (R=30, z=−1.3σ) — 0.753 is the natural value for two independent families each with its own GUE repulsion, not a zipper artifact. Union overall comparison (audit4): union nearest-neighbor var=0.4405 vs independent GUE mixture 0.4755±0.0088 (z=−4.0σ), p(0+)=0.5396 vs 0.5581±0.0053 (z=−3.5σ) — the union is more sub-Poisson than the independent GUE mixture (weak but significant, same direction as the Δ law).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Numerical orientation #5 (audit5, fixed kernel): Fejér kernel A_ζ=1.0565, A_L=1.0808, A_union=1.6230 (cross-family contribution 0.5535 per zero); sinc A_ζ=1.1880, A_L=1.2473; gauss A_ζ=1.6146, A_L=1.7864 — single-family measured A significantly below C_MT=1.3275; union A_union≫1.125 (online proportion only 0.377) — direct application of Proposition 2.1 to the union is crushed by cross-family pairings (the numerical version of the Q(0) verdict).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Table 1　Pair-correlation constant A from the kernel family × scale scan (audit6, δ=logT/2π=2.1175, histogram convention)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Kernel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Online prop.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Verdict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 (optimal)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Single family OK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Single family OK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Single family OK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Single family OK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optimal kernel (num.)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Below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 (uncond. ref.)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Theorem bound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44000" cy="2624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2624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Fig. 1　Pair-correlation constant A from the kernel family × scale scan (audit6): single families lie below C_MT and the 7/8 threshold; the direct union argument fails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As shown in Fig. 1, readings: (i) The optimal kernel sits at the nearest-neighbor scale (fejer_a0.5, spectral support λ_eff≈0.5 type), with single-family A_min≈1.008–1.011 — the region where GUE nearest-neighbor repulsion is strongest suppresses the pair sum the most; the trivial limit A→1 as a→0 (kernel loses resolution) is identified, and the optimal reading lies at the physical nearest-neighbor repulsion scale. (ii) The measured MT optimal kernel, 1.1868 (ζ) / 1.2494 (L) &lt; C_MT=1.3275 — GUE data likewise suppress the pair constant for compact-spectrum kernels (the gap between the unconditional leading term and the measured data). (iii) Minimal union A = 1.2859 &gt; 1.125 — the failure of the direct union argument is confirmed.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Table 2　Single-family pseudorandom online proportion and 7/8 margin (audit6 optimal kernel)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Family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 (kernel)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Online prop.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threshold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Margin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 (fejer_a0.5)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met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 (fejer_a0.5)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met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Table 2: under the pseudorandom (GUE) premise the single-family online proportion ≈0.989–0.992, with 7/8 margin ~0.11–0.12 — stronger than the audit5 fixed-kernel convention (margin 0.04–0.07). The quantitative reality of the closure of the constant mechanism is confirmed.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Decomposition Argument and Union Online Proportion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The zeros of the union Z_K=Z_ζ∪Z_L are mutually distinct (cross-family common values =0, verified numerically) — N₀ˢ_K=N₀ˢ_ζ+N₀ˢ_L. Decomposition argument: apply Proposition 2.1 to the two families separately (kernel family of spectral support λ≤1/2, constant C_MT), then weight by zero counts — union online proportion ≥ (N_ζ(2−A_ζ)+N_L(2−A_L))/N_K. Under the pseudorandom premise (audit6 optimal kernel): (999354×0.9921+1149836×0.9886)/2149190 ≈ 0.990 ≥ 0.875=7/8 — the union meets the threshold. Cross-family pairings (interleaving, no repulsion; audit5 A_cross_extra≈0.55–1.48) are completely bypassed in the decomposition argument — the essential distinction between the direct union argument (A_union=1.29–1.62, online proportion 0.377–0.714) and the decomposition argument.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Three-Tier Reliability of the Premise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Tier 1 (weakened premise):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The conditional-theorem premise is downgraded from “GUE pair correlation (global, unverifiable)” to “A_ζ, A_L≤1.125 (pair-correlation-constant hypothesis)” — GUE is sufficient but not necessary; the pair constant is the object directly verified numerically by audit6. The A≤1.125 threshold passes numerically over the whole range (optimal kernel 1.008–1.014).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Tier 2 (subinterval convergence + rebuttal scan):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Table 3　Pair-correlation constant A and nearest-neighbor variance vs height (audit8, 5 segments)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Height segment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Full range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Verdict: all statistics drift monotonically with height without divergence; optimal-kernel A segment drift ≤0.005 (A0.5), and the 7/8 margin 0.11–0.12 far exceeds finite-T corrections. Rebuttal scan: ζ nearest-neighbor gap-band counts vs GUE Wigner distribution give obs/pred ratio 0.86–1.05 (relative deviation ≤5%, direction slightly central-peaked — compatible with the exact-GUE/finite-T correction direction, not a falsification); tail max_s≈3.1–3.4 (ζ) at ≈√(log n) scale, no anomalous long gaps; L, affected by the normalization constant (nn_mean=0.92), is not used for a precise band comparison, supported by var/s_exp/A. Cross-family independence (audit3/4) plus union extra sub-Poissonity (var −4σ, same direction as the Δ law) — the systematic rebuttal scan finds no structural evidence against the pseudorandom framework.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Tier 3 (literature support + rebuttal framework):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Independent literature evidence: Odlyzko (height 10²², 10¹⁰ zeros) numerically verifies GUE pair correlation (“confirmed the GUE connection”); Rubinstein numerically verifies the Katz–Sarnak conjecture; Özlük (1982, under GRH) proves that Dirichlet L-functions have at least 11/12≈0.917 simple zeros — the precedent chain for the pairing method. Rebuttal framework: cross-family independence and union sub-Poissonity (audit4) are both consistent with GUE pseudorandomness + the Δ law; no arithmetic-structure fingerprint appears.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Pseudorandom Union Theorem (Conditional Form)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Theorem (weak-premise pseudorandom union theorem, conditional form). Let the pair-correlation constants of the zeros of ζ and L(χ₅) on the normalized scale satisfy A_ζ, A_L≤1.125 (pseudorandom premise, including the existence hypothesis of the pair-correlation formula for the L family; measured optimal kernels A_ζ=1.0079, A_L=1.0114). Then the union online simple-zero proportion is ≥ (N_ζ(2−A_ζ)+N_L(2−A_L))/N_K ≥ 7/8.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Proof skeleton: (i) N₀ˢ_K=N₀ˢ_ζ+N₀ˢ_L (zeros distinct, verified); (ii) apply Proposition 2.1 separately: N₀ˢ_ζ≥2N_ζ−ΣK²_ζ, N₀ˢ_L≥2N_L−ΣK²_L (unconditional inequalities, K=η²^, K(0)=1); (iii) the pseudorandom premise ⟹ ΣK²_ζ≤A_ζN_ζ, ΣK²_L≤A_LN_L; (iv) substitute and weight. The key point of the decomposition argument: cross-family pairings never enter (in contrast with the failing direct union argument, A_union=1.29–1.62).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Honest Boundaries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The measured A is data (T=6×10⁵), not a theorem — the premise A≤1.125 is unproved; the theorem is purely conditional. ② No unconditional version of the L-family pair-correlation formula exists in the literature (Özlük needs GRH; Yıldırım needs GRH + cross-character average) — the BGS generalization to a fixed-modulus real character is an open construction within the framework, covered by hypothesis in the theorem. ③ The band-test z-values are not used for precise verdicts because of the normalization-constant effect (order-of-magnitude support only). ④ The kernel-family scan is finite (fejer/sinc/gauss/MT families), not exhausting the full variational solution space; the trivial limit A→1 as a→0 is identified, but the optimal reading is restricted to the nearest-neighbor scale. ⑤ Finite-T effects of the δ scale and the R truncation are partially calibrated (subinterval convergence); extrapolation in T requires larger data. ⑥ The weights N_ζ/N_K=0.465, N_L/N_K=0.535 in the union decomposition come from the T=6×10⁵ measurement.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Verdict and Summary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Offense XLI closes Phase 1 of the QRH push. (1) Variational mechanism confirmed: C_MT=1.3275 is the unconditional minimum of the λ≤1/2 kernel family; 0.6725 is the unconditional limit of the pair-correlation-constant path. (2) Optimal-kernel numerics: under pseudorandomness, single-family A_min≈1.008–1.011 (fejer_a0.5), online proportion ≈0.99, 7/8 margin 0.11–0.12 — the quantitative reality of the closure of the constant mechanism is confirmed. (3) The direct union argument fails (A_union_min=1.286) while the decomposition argument meets the threshold (union ≈0.990) — a strict separation of argument paths. (4) The three-tier premise reliability (weak premise + convergence/rebuttal + literature precedents) upgrades “purely conditional” to a weak-premise conditional theorem supported by multiple tiers of evidence. (5) Literature coordinates: the unconditional version of the L-family pair-correlation formula is an open construction within the framework (BGS generalization), and a leading candidate for the next main line. Next-step candidates: (a) strictification of the decomposition argument (finite-T versions of Proposition 2.1 for the two families); (b) unconditional generalization of the L-family pair-correlation formula (BGS method adapted to modulus-5 real characters); (c) return to the ζ_K-specific spectral-structure push (fine form of the online-proportion-bridge remainder — a specialized argument at the super-density-hypothesis level).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References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 (Proposition 2.1 (N₀ˢ≥2Σ1−ΣK²), Lemma 3.2 (optimal kernel f₀(x)=cos(√2x)/(√2sin(1/√2)), C_MT=1/2+(1/√2)cot(1/√2)=1.3274992963), Remark 3.4 (C_η≥C_MT optimality)) — read in full.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 (Lemma 5: unconditional pair-correlation formula, error O_f(1/√logT), weight w(z)=4/(4−z²); the BGS generalization to fixed-modulus L(χ) is an open construction).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 (1982; at least 11/12 simple under GRH, with weight) — verified via the introduction of Kandhil–Languasco–Moree.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 (Yıldırım theorem / Conjecture 1: cross-character-average pair correlation, GRH premise) — read in full.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 (F-average 0.9303–1.3208, including Dirichlet L-function families).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 (10¹⁰ zeros; numerical verification of RH and GUE pair correlation — “confirmed the GUE connection”).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QRH-push numerical package (this work; reproducible with Anaconda python): qrh_work/qrh_audit1-8.py/.json (pseudorandom-premise statistics, cross-family independence, union sub-Poissonity, pair-constant kernel scan, subinterval convergence); zero data zeros_T6e5.npz (T=6×10⁵, ζ 999492 / L 1150050 roots).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Offense XL (d1 delivered): theoretical construction of the unconditional bound on the pairing side — the 0.6725 constant gap 0.2025 is of QRH-mechanism type; Offense XXXIX (S4): fine form of the online-proportion-bridge remainder.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