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路2攻防XLI—拟随机并集定理的常数机制闭合：</w:t>
      </w:r>
    </w:p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QRH 攻坚 0.6725→7/8 的最优核数值构造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与前提可靠性三层论证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——《谱对偶论证》系列（d1）：弱前提条件定理形态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24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XLI 闭合 QRH 常数机制攻坚第一阶段（数值定向 #1-#8）。三件判定：(i) 变分机制（Lamzouri Proposition 2.1 全文回读）：在线比例 N₀ˢ/N ≥ 2−A，A=ΣK²/Σ1 为配对常数；C_MT=1.3275 是谱支撑 λ≤1/2 核族内的无条件极小（Lemma 3.2、Remark 3.4）；Z_T 元素实值确认配对和是实轴口径。(ii) 最优核数值构造（audit6 核族×尺度扫描）：单族 A 最小 =1.0079（ζ）/1.0114（L），核为 fejer_a0.5（最近邻尺度窄核）——低于 C_MT=1.3275 且低于 7/8 门槛 1.125，余量 0.11-0.12；MT 最优核实测 1.1868/1.2494 亦低于 C_MT——GUE 排斥压低配对常数在数据层面成立；并集 A 最小 =1.2859&gt;1.125——并集直接论证判负，必须走分解论证（两族分别 Proposition 2.1 + 加权，并集拟随机在线比例 ≈0.990）。(iii) 前提可靠性三层（audit8+#7 文献核实）：前提从不可验证的 GUE 整体假设弱化为可直接数值检验的 A≤1.125；5 段子区间统计量单调稳定、最优核 A 漂移 ≤0.005；最近邻分布与 Wigner 在 ~5% 内吻合、长尾无异常；Odlyzko（10²² 高度 GUE 确认）、Rubinstein（Katz–Sarnak 数值验证）、Özlük（GRH 下 Dirichlet L 11/12 简单）构成文献先例。L 族配对公式存在性在文献中无无条件版（BGS 推广为框架内开放构造）——定理形态定为纯假设（弱前提）。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配对常数；Montgomery–Taylor 变分；拟随机前提；分解论证；弱前提条件定理；可靠性三层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 判定 θ_K≥7/8 的缺口在常数（0.6725→0.875 差 0.2025），属 QRH 机制。用户拍板「按实质用处最大化——转 (b) QRH 常数机制攻坚（0.6725→7/8 的唯一现实通道）」，并坚持先做数值定向。本篇完成数值定向 #1-#8（qrh_work/audit1-8）、文献核实 #7（A_L 配对定理归属）、前提可靠性三层（audit8），落定拟随机并集定理的条件定理形态。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变分机制与实轴口径确认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Lamzouri（arXiv:2609.02882v2）Proposition 2.1：对复共轭不变多重集 Z、η∈L²、supp η⊂(−λ,λ)、η²^(0)=1、K=η²^（整函数、K(0)=1），简单实数零点数 ≥ 2Σ1 − ΣK(z−s)²——在线比例 ≥ 2−A，A=ΣK(z−s)²/Σ1（无条件成立，不要求逐项 K 非负）。常数 C_MT=1/2+(1/√2)cot(1/√2)=1.3274992963 是该方法族内的最优（极小）配对常数：Lemma 3.2 构造最优核 η_ε（f₀(x)=cos(√2x)/(√2sin(1/√2))，支撑 [−1/2,1/2]），配对常数 C=Q(0)+2∫₀¹αQ(α)dα（Q=f*f）；Remark 3.4（Carneiro-Chandee-Littmann-Milinovich）确认 C_η≥C_MT——无条件框架内谱支撑 λ≤1/2 的核族常数不可能低于 1.3275。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实轴口径确认：Z_T={i(ρ−1/2)logT/2π} 对 ρ=1/2+iγ 给出 z=−γ·logT/2π∈ℝ——Proposition 2.1 的配对和 ΣK(z−s)² 在实轴计算（K 偶）。谱支撑 λ 是变分自由度：无条件（BGS 定理要求 f 支撑 [−1,1]）钉死 λ≤1/2；放宽 λ 需拟随机（GUE）前提——这正是「拟随机版 Montgomery–Taylor 变分问题」。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数值证据链：拟随机前提成立与配对常数压低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数值定向 #1-#4（audit1-4，T=6×10⁵，剔除 t&lt;300）：两族族内最近间距统计 GUE 兼容——ζ mean=1.0000/var=0.1651/s-exp=2.03/p(0+)=0.009；L mean=0.9197/var=0.1365/s-exp=1.86/p(0+)=0.012（密度口径 ρ_L=(1/2π)[log(t/2π)+log5−1]）。跨族独立：无共同值（tol=1e-6）、g(r) 逐点归一化 ≈1.05-1.09（无聚集）；换族频率实测 0.7533 vs 独立 GUE 混合模拟 0.7610±0.0066（R=40，z=−1.1σ）/0.7606±0.0057（R=30，z=−1.3σ）——0.753 是两族独立+各自 GUE 排斥的自然值，非拉链伪影。并集整体对照（audit4）：并集最近邻 var=0.4405 vs 独立 GUE 混合 0.4755±0.0088（z=−4.0σ）、p(0+)=0.5396 vs 0.5581±0.0053（z=−3.5σ）——并集比独立 GUE 混合更亚泊松（微弱但显著，方向与 Δ 定律同向）。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数值定向 #5（audit5，固定核）：Fejér 核 A_ζ=1.0565、A_L=1.0808、A_union=1.6230（跨族贡献 0.5535/零点）；sinc A_ζ=1.1880、A_L=1.2473；gauss A_ζ=1.6146、A_L=1.7864——单族实测 A 显著低于 C_MT=1.3275；并集 A_union≫1.125（在线比例仅 0.377）——Proposition 2.1 直接应用于并集被跨族配对压垮（Q(0) 判负的数值版）。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核族 × 尺度扫描的配对常数 A（audit6，δ=logT/2π=2.1175，直方图口径）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核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A_ζ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A_L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A_union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在线比例 2−A_ζ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fejer_a0.5（最优）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1.2859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sinc_a0.5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1.0492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1.0639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1.4720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0.9508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fejer_a1.0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1.6227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0.9435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gauss_a0.5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1.1269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1.1773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1.8902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0.8731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MT 最优核（数值）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1.1868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1.2494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2.0562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0.8132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低于 C_MT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C_MT（无条件参照）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0.6725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定理界</w:t>
            </w:r>
          </w:p>
        </w:tc>
      </w:tr>
    </w:tbl>
    <w:p>
      <w:pPr>
        <w:keepNext/>
        <w:spacing w:before="12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746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_sc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4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20" w:line="276" w:lineRule="auto"/>
        <w:jc w:val="center"/>
      </w:pPr>
      <w:r>
        <w:rPr>
          <w:rFonts w:ascii="Times New Roman" w:hAnsi="Times New Roman" w:eastAsia="宋体"/>
          <w:sz w:val="18"/>
        </w:rPr>
        <w:t>图 1　配对常数 A 的核族 × 尺度扫描（audit6）：单族低于 C_MT 与 7/8 门槛，并集直接论证判负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如图 1 所示，读数：(i) 最优核在最近邻尺度（fejer_a0.5，谱支撑 λ_eff≈0.5 类），单族 A_min≈1.008-1.011——GUE 最近邻排斥最强的区域压低配对和最多；a→0 平凡极限 A→1（核分辨率丢失）已识别，最优解读在物理最近邻排斥尺度。(ii) MT 最优核实测 1.1868（ζ）/1.2494（L）&lt; C_MT=1.3275——GUE 数据对紧谱核同样压低配对常数（无条件主项 vs 实测数据的差距）。(iii) 并集 A 最小 =1.2859&gt;1.125——并集直接论证判负确认。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单族拟随机在线比例与 7/8 余量（audit6 最优核）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族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A_min（核）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在线比例 2−A_min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7/8 门槛 0.875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余量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1.0079（fejer_a0.5）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达标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0.1171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1.0114（fejer_a0.5）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0.9886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达标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0.1136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2：拟随机（GUE）前提下单族在线比例 ≈0.989-0.992，7/8 余量 ~0.11-0.12——比 audit5 固定核口径（余量 0.04-0.07）更强。常数机制闭合的定量现实性确认。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分解论证与并集在线比例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并集 Z_K=Z_ζ∪Z_L 的零点互异（跨族共同值 =0，数值核实）——N₀ˢ_K=N₀ˢ_ζ+N₀ˢ_L。分解论证：两族分别应用 Proposition 2.1（谱支撑 λ≤1/2 核族、常数 C_MT），再按零点数加权——并集在线比例 ≥ (N_ζ(2−A_ζ)+N_L(2−A_L))/N_K。拟随机前提下（audit6 最优核）：(999354×0.9921+1149836×0.9886)/2149190 ≈ 0.990 ≥ 0.875=7/8——并集达标。跨族配对（交织、无排斥，audit5 的 A_cross_extra≈0.55-1.48）在分解论证中完全绕开——这正是并集直接论证（A_union=1.29-1.62，在线比例 0.377-0.714）与分解论证的本质区分。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前提可靠性三层说明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第一层（弱化前提）：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条件定理前提从「GUE 配对相关（整体、不可验证）」降为显式假设 (H1)-(H2)：A_ζ≤1.125，且 L 族满足 BGS 型显式公式并 A_L≤1.125——GUE 是充分非必要，配对常数是 audit6 直接数值验证的对象；(H2) 的公式存在性独立于数值，属文献开放构造（见 §7②）。A≤1.125 门槛数值全段通过（最优核 1.008-1.014）。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第二层（子区间收敛 + 反驳扫描）：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3　配对常数 A 与最近邻方差随高度收敛（audit8，5 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高度段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A1.0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A1.0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nn_var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nn_var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0.3-1.2e5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1.0045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1.0341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1.0521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0.1619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0.1312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1.2-2.4e5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1.0069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1.0505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1.0102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1.0735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0.1646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0.1355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2.4-3.6e5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1.0594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1.0120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1.0841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0.1374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3.6-4.8e5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1.0914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0.1660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0.1384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4.8-6.0e5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1.0097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1.0691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1.0967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0.1390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全区间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0.1365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判定：所有统计量随高度单调微调、无发散；最优核 A 段间漂移 ≤0.005（A0.5），7/8 余量 0.11-0.12 远大于有限 T 修正。反驳扫描：ζ 最近邻间距带计数 vs GUE Wigner 分布 obs/pred 比值 0.86-1.05（相对偏差 ≤5%，方向为中峰略集中——与精确 GUE/有限 T 修正方向兼容，不作证伪）；长尾 max_s≈3.1-3.4（ζ）≈√(log n) 尺度、无异常长间距；L 受归一化常数影响（nn_mean=0.92）不作精确 band 对照，靠 var/s_exp/A 佐证。跨族独立（audit3/4）+ 并集额外亚泊松（var −4σ，与 Δ 定律同向）——系统性反驳扫描未发现偏离拟随机框架的结构性证据。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第三层（文献佐证 + 反证框架）：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独立文献证据：Odlyzko（10²² 高度、10¹⁰ 个零点）数值验证 GUE 配对相关（「confirmed the GUE connection」）；Rubinstein 数值验证 Katz–Sarnak 猜想；Özlük（1982，GRH 下）证明 Dirichlet L 函数至少 11/12≈0.917 简单——配对方法先例链。反证框架：跨族独立与并集亚泊松（audit4）均与 GUE 拟随机 + Δ 定律一致，未出现算术结构指纹。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拟随机并集定理（条件定理形态）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定理（弱前提拟随机并集定理，条件形态）：设如下两个显式假设成立——(H1) ζ 的零点在归一化尺度上的配对常数 A_ζ≤1.125；(H2) L(s,χ₅) 的单族配对相关满足 BGS 型显式公式（即 BGS 无条件配对定理对固定模实特征 χ₅ 的推广成立；这是 L 族配对和 ΣK²_L 有定义且可受控的前提），且其配对常数 A_L≤1.125（数值最优核实测 A_ζ=1.0079、A_L=1.0114）。则并集在线简单零点比例 ≥ (N_ζ(2−A_ζ)+N_L(2−A_L))/N_K ≥ 7/8。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证明骨架：(i) N₀ˢ_K=N₀ˢ_ζ+N₀ˢ_L（零点互异，已核实）；(ii) 两族分别应用 Proposition 2.1：N₀ˢ_ζ≥2N_ζ−ΣK²_ζ、N₀ˢ_L≥2N_L−ΣK²_L（无条件不等式，K=η²^、K(0)=1）；(iii) (H1)-(H2) ⟹ ΣK²_ζ≤A_ζN_ζ、ΣK²_L≤A_LN_L（ΣK²_L 在 (H2) 的 BGS 型公式下定义）；(iv) 代入加权即得。分解论证的关键：跨族配对完全不进入（与并集直接论证的 A_union=1.29-1.62 判负形成对照）。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诚实边界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A 的实测值是数据（T=6×10⁵）非定理——A≤1.125 前提未证明，定理为纯假设形态。② L 族配对公式存在性在文献中无无条件版（Özlük 需 GRH、Yıldırım 需 GRH+跨字符平均）——BGS 推广至固定模实字符为框架内开放构造，定理以假设覆盖。③ band 检验的 z 值因归一化常数效应不作精确判定（量级佐证）。④ 核族扫描有限（fejer/sinc/gauss/MT 族），未穷尽全部变分解空间；a→0 平凡极限 A→1 已识别但最优解读限最近邻尺度。⑤ δ 尺度与 R 截断的有限 T 效应已部分标定（子区间收敛），跨 T 外推需更大数据。⑥ 并集分解论证的加权系数 N_ζ/N_K=0.465、N_L/N_K=0.535 来自 T=6×10⁵ 实测。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判定总结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XLI 闭合 QRH 攻坚第一阶段。(1) 变分机制确认：C_MT=1.3275 是 λ≤1/2 核族无条件极小，0.6725 是配对常数路径的无条件极限；(2) 最优核数值构造：拟随机下单族 A_min≈1.008-1.011（fejer_a0.5）、在线比例 ≈0.99、7/8 余量 0.11-0.12——常数机制闭合的定量现实性确认；(3) 并集直接论证判负（A_union_min=1.286）、分解论证达标（并集 ≈0.990）——论证路径的严格区分；(4) 前提可靠性三层（弱前提 + 收敛/反驳 + 文献先例）把「纯假设」升级为多层证据支撑的弱前提条件定理；(5) 文献坐标：L 族配对公式的无条件版是框架内开放构造（BGS 推广），也是后续主线候选。主线下一步候选：(a) 分解论证严格化（两族 Proposition 2.1 的有限 T 版本）；(b) L 族配对公式的无条件推广构造（BGS 方法适配模 5 实字符）；(c) 转回 ζ_K 特有谱结构攻坚（在线比例桥余项精细形态——超密度假设级专用论证）。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Lamzouri Y. A new proof that more than 2/3 of the zeros of the Riemann zeta function are simple and on the critical line. arXiv:2609.02882v2（Proposition 2.1（N₀ˢ≥2Σ1−ΣK²）、Lemma 3.2（最优核 f₀(x)=cos(√2x)/(√2sin(1/√2))、C_MT=1/2+(1/√2)cot(1/√2)=1.3274992963）、Remark 3.4（C_η≥C_MT 最优性））——全文回读.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Baluyot D, Goldston D, Suriajaya A I, et al. An unconditional Montgomery theorem for pair correlation of zeros of the Riemann zeta function. arXiv:2306.04799（Lemma 5：无条件配对公式、误差 O_f(1/√logT)、权 w(z)=4/(4−z²)；BGS 推广至固定模 L(χ) 为开放构造）.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Özlük A E. On the pair correlation of zeros of Dirichlet L-functions（1982 论文，GRH 下至少 11/12 简单，带权）——经 Kandhil-Languasco-Moree 引言转述核实.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Kandhil N, Languasco A, Moree P. Pair correlation of zeros of Dirichlet L-functions: A path towards the Montgomery and Elliott-Halberstam Conjectures. arXiv:2411.19762（Yıldırım 定理/Conjecture 1：跨字符平均配对相关，GRH 前提）——全文精读.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Carneiro E, Milinovich M B, Ramos A P. Fourier optimization and Montgomery's pair correlation conjecture. arXiv:2310.01913（F 平均 0.9303-1.3208、含 Dirichlet L 函数族）.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Odlyzko A M. The 10^22-nd zero of the Riemann zeta function（10¹⁰ 个零点数值验证 RH 与 GUE 配对相关——「confirmed the GUE connection」）.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QRH 攻坚数值件（本工作，Anaconda python 可复跑）：qrh_work/qrh_audit1-8.py/.json（拟随机前提统计、跨族独立、并集亚泊松、配对常数核族扫描、子区间收敛）；零点数据 zeros_T6e5.npz（T=6×10⁵、ζ 999492/L 1150050 根）.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攻防 XL（d1 已交付）：配对侧无条件界理论构造——0.6725 常数缺口 0.2025 属 QRH 机制；攻防 XXXIX（S4）：在线比例桥余项精细形态.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