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Offense XLI—Closure of the Constant Mechanism of the Pseudorandom Union Theorem: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Numerical Construction of the Optimal Kernel in the QRH Push 0.6725→7/8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and a Three-Tier Reliability Argument for the Premise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—Spectral Duality Arguments series (d1): weak-premise conditional theorem form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October 24, 2026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Abstract: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XLI closes Phase 1 of the QRH constant-mechanism push (numerical orientation #1–#8). Three findings: (i) Variational mechanism (full re-reading of Lamzouri Proposition 2.1): online proportion N₀ˢ/N ≥ 2−A, with A=ΣK²/Σ1 the pair-correlation constant; C_MT=1.3275 is the unconditional minimum within the kernel family of spectral support λ≤1/2 (Lemma 3.2, Remark 3.4); the real-valuedness of the Z_T elements confirms that the pair sum is a real-axis quantity. (ii) Optimal-kernel numerics (audit6 kernel family × scale scan): minimal single-family A = 1.0079 (ζ) / 1.0114 (L), with kernel fejer_a0.5 (narrow kernel at nearest-neighbor scale) — below C_MT=1.3275 and below the 7/8 threshold 1.125, margin 0.11–0.12; the measured MT optimal kernel, 1.1868/1.2494, is likewise below C_MT — GUE repulsion lowering the pair constant holds at the data level; minimal union A = 1.2859 &gt; 1.125 — the direct union argument fails, and the decomposition argument is mandatory (Proposition 2.1 applied to the two families separately plus weighting; pseudorandom union online proportion ≈0.990). (iii) Three-tier premise reliability (audit8 + #7 literature check): the premise is weakened from the unverifiable global GUE hypothesis to A≤1.125, directly checkable numerically; the 5-segment subinterval statistics are monotone-stable, optimal-kernel A drift ≤0.005; the nearest-neighbor distribution matches Wigner within ~5%, no anomalous tail; Odlyzko (GUE confirmation at height 10²²), Rubinstein (numerical verification of Katz–Sarnak), and Özlük (11/12 simplicity for Dirichlet L under GRH) form the literature precedents. No unconditional version of the pair-correlation formula for the L family exists in the literature (the BGS generalization is an open construction within the framework) — the theorem takes the purely conditional (weak-premise) form.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Keywords: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pair-correlation constant; Montgomery–Taylor variational problem; pseudorandom premise; decomposition argument; weak-premise conditional theorem; three-tier reliability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Context and Task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 judged that the gap in θ_K≥7/8 lies in the constant (0.6725→0.875, difference 0.2025), of QRH-mechanism type. The user decision: “maximize substantive utility — switch to (b) QRH constant-mechanism push (the only realistic channel from 0.6725 to 7/8)”, with numerical orientation insisted upon first. This paper completes numerical orientation #1–#8 (qrh_work/audit1-8), literature check #7 (attribution of the A_L pair-correlation theorem), and the three-tier premise reliability argument (audit8), settling the conditional-theorem form of the pseudorandom union theorem.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Variational Mechanism and Real-Axis Convention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 (arXiv:2609.02882v2), Proposition 2.1: for a conjugation-invariant multiset Z, η∈L², supp η⊂(−λ,λ), η²^(0)=1, K=η²^ (entire, K(0)=1), the number of simple real zeros is ≥ 2Σ1 − ΣK(z−s)² — online proportion ≥ 2−A, A=ΣK(z−s)²/Σ1 (unconditional; no termwise nonnegativity of K required). The constant C_MT=1/2+(1/√2)cot(1/√2)=1.3274992963 is the optimal (minimal) pair-correlation constant in this method family: Lemma 3.2 constructs the optimal kernel η_ε (f₀(x)=cos(√2x)/(√2sin(1/√2)), support [−1/2,1/2]), pair constant C=Q(0)+2∫₀¹αQ(α)dα (Q=f*f); Remark 3.4 (Carneiro–Chandee–Littmann–Milinovich) confirms C_η≥C_MT — within the unconditional framework no kernel constant in the family of spectral support λ≤1/2 can fall below 1.3275.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Real-axis confirmation: Z_T={i(ρ−1/2)logT/2π} gives z=−γ·logT/2π∈ℝ for ρ=1/2+iγ — the pair sum ΣK(z−s)² of Proposition 2.1 is computed on the real axis (K even). Spectral support λ is the variational degree of freedom: the unconditional case (the BGS theorem requires f of support [−1,1]) pins λ≤1/2; relaxing λ requires the pseudorandom (GUE) premise — precisely the “pseudorandom version of the Montgomery–Taylor variational problem”.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Numerical Evidence Chain: The Pseudorandom Premise Holds and the Pair Constant Is Suppressed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Numerical orientation #1–#4 (audit1-4, T=6×10⁵, discarding t&lt;300): the within-family nearest-neighbor statistics of both families are GUE-compatible — ζ mean=1.0000/var=0.1651/s-exp=2.03/p(0+)=0.009; L mean=0.9197/var=0.1365/s-exp=1.86/p(0+)=0.012 (density convention ρ_L=(1/2π)[log(t/2π)+log5−1]). Cross-family independence: no common value (tol=1e-6), g(r) pointwise normalized ≈1.05–1.09 (no clustering); observed family-switch frequency 0.7533 vs independent GUE-mixture simulation 0.7610±0.0066 (R=40, z=−1.1σ) / 0.7606±0.0057 (R=30, z=−1.3σ) — 0.753 is the natural value for two independent families each with its own GUE repulsion, not a zipper artifact. Union overall comparison (audit4): union nearest-neighbor var=0.4405 vs independent GUE mixture 0.4755±0.0088 (z=−4.0σ), p(0+)=0.5396 vs 0.5581±0.0053 (z=−3.5σ) — the union is more sub-Poisson than the independent GUE mixture (weak but significant, same direction as the Δ law).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Numerical orientation #5 (audit5, fixed kernel): Fejér kernel A_ζ=1.0565, A_L=1.0808, A_union=1.6230 (cross-family contribution 0.5535 per zero); sinc A_ζ=1.1880, A_L=1.2473; gauss A_ζ=1.6146, A_L=1.7864 — single-family measured A significantly below C_MT=1.3275; union A_union≫1.125 (online proportion only 0.377) — direct application of Proposition 2.1 to the union is crushed by cross-family pairings (the numerical version of the Q(0) verdict).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1　Pair-correlation constant A from the kernel family × scale scan (audit6, δ=logT/2π=2.1175, histogram convention)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Kernel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Online prop.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 (optimal)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Single family OK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optimal kernel (num.)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Below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 (uncond. ref.)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Theorem bound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44000" cy="2624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262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Fig. 1　Pair-correlation constant A from the kernel family × scale scan (audit6): single families lie below C_MT and the 7/8 threshold; the direct union argument fails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As shown in Fig. 1, readings: (i) The optimal kernel sits at the nearest-neighbor scale (fejer_a0.5, spectral support λ_eff≈0.5 type), with single-family A_min≈1.008–1.011 — the region where GUE nearest-neighbor repulsion is strongest suppresses the pair sum the most; the trivial limit A→1 as a→0 (kernel loses resolution) is identified, and the optimal reading lies at the physical nearest-neighbor repulsion scale. (ii) The measured MT optimal kernel, 1.1868 (ζ) / 1.2494 (L) &lt; C_MT=1.3275 — GUE data likewise suppress the pair constant for compact-spectrum kernels (the gap between the unconditional leading term and the measured data). (iii) Minimal union A = 1.2859 &gt; 1.125 — the failure of the direct union argument is confirmed.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2　Single-family pseudorandom online proportion and 7/8 margin (audit6 optimal kernel)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Family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 (kernel)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Online prop.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threshold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Margin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 (fejer_a0.5)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 (fejer_a0.5)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Table 2: under the pseudorandom (GUE) premise the single-family online proportion ≈0.989–0.992, with 7/8 margin ~0.11–0.12 — stronger than the audit5 fixed-kernel convention (margin 0.04–0.07). The quantitative reality of the closure of the constant mechanism is confirmed.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Decomposition Argument and Union Online Proportion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 zeros of the union Z_K=Z_ζ∪Z_L are mutually distinct (cross-family common values =0, verified numerically) — N₀ˢ_K=N₀ˢ_ζ+N₀ˢ_L. Decomposition argument: apply Proposition 2.1 to the two families separately (kernel family of spectral support λ≤1/2, constant C_MT), then weight by zero counts — union online proportion ≥ (N_ζ(2−A_ζ)+N_L(2−A_L))/N_K. Under the pseudorandom premise (audit6 optimal kernel): (999354×0.9921+1149836×0.9886)/2149190 ≈ 0.990 ≥ 0.875=7/8 — the union meets the threshold. Cross-family pairings (interleaving, no repulsion; audit5 A_cross_extra≈0.55–1.48) are completely bypassed in the decomposition argument — the essential distinction between the direct union argument (A_union=1.29–1.62, online proportion 0.377–0.714) and the decomposition argument.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Three-Tier Reliability of the Premise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1 (weakened premise):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 conditional-theorem premise is downgraded from “GUE pair correlation (global, unverifiable)” to “A_ζ, A_L≤1.125 (pair-correlation-constant hypothesis)” — GUE is sufficient but not necessary; the pair constant is the object directly verified numerically by audit6. The A≤1.125 threshold passes numerically over the whole range (optimal kernel 1.008–1.014).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2 (subinterval convergence + rebuttal scan):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Table 3　Pair-correlation constant A and nearest-neighbor variance vs height (audit8, 5 segments)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Height segment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Full range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Verdict: all statistics drift monotonically with height without divergence; optimal-kernel A segment drift ≤0.005 (A0.5), and the 7/8 margin 0.11–0.12 far exceeds finite-T corrections. Rebuttal scan: ζ nearest-neighbor gap-band counts vs GUE Wigner distribution give obs/pred ratio 0.86–1.05 (relative deviation ≤5%, direction slightly central-peaked — compatible with the exact-GUE/finite-T correction direction, not a falsification); tail max_s≈3.1–3.4 (ζ) at ≈√(log n) scale, no anomalous long gaps; L, affected by the normalization constant (nn_mean=0.92), is not used for a precise band comparison, supported by var/s_exp/A. Cross-family independence (audit3/4) plus union extra sub-Poissonity (var −4σ, same direction as the Δ law) — the systematic rebuttal scan finds no structural evidence against the pseudorandom framework.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Tier 3 (literature support + rebuttal framework):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Independent literature evidence: Odlyzko (height 10²², 10¹⁰ zeros) numerically verifies GUE pair correlation (“confirmed the GUE connection”); Rubinstein numerically verifies the Katz–Sarnak conjecture; Özlük (1982, under GRH) proves that Dirichlet L-functions have at least 11/12≈0.917 simple zeros — the precedent chain for the pairing method. Rebuttal framework: cross-family independence and union sub-Poissonity (audit4) are both consistent with GUE pseudorandomness + the Δ law; no arithmetic-structure fingerprint appears.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Pseudorandom Union Theorem (Conditional Form)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Theorem (weak-premise pseudorandom union theorem, conditional form). Let the pair-correlation constants of the zeros of ζ and L(χ₅) on the normalized scale satisfy A_ζ, A_L≤1.125 (pseudorandom premise, including the existence hypothesis of the pair-correlation formula for the L family; measured optimal kernels A_ζ=1.0079, A_L=1.0114). Then the union online simple-zero proportion satisfies ≥ (N_ζ(2−A_ζ)+N_L(2−A_L))/N_K ≥ 7/8.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Proof skeleton: (i) N₀ˢ_K=N₀ˢ_ζ+N₀ˢ_L (zeros distinct, verified); (ii) apply Proposition 2.1 separately: N₀ˢ_ζ≥2N_ζ−ΣK²_ζ, N₀ˢ_L≥2N_L−ΣK²_L (unconditional inequalities, K=η²^, K(0)=1); (iii) the pseudorandom premise ⟹ ΣK²_ζ≤A_ζN_ζ, ΣK²_L≤A_LN_L; (iv) substitute and weight. The key point of the decomposition argument: cross-family pairings never enter (in contrast with the failing direct union argument, A_union=1.29–1.62).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Honest Boundaries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The measured A is data (T=6×10⁵), not a theorem — the premise A≤1.125 is unproved; the theorem is purely conditional. ② No unconditional version of the L-family pair-correlation formula exists in the literature (Özlük needs GRH; Yıldırım needs GRH + cross-character average) — the BGS generalization to a fixed-modulus real character is an open construction within the framework, covered by hypothesis in the theorem. ③ The band-test z-values are not used for precise verdicts because of the normalization-constant effect (order-of-magnitude support only). ④ The kernel-family scan is finite (fejer/sinc/gauss/MT families), not exhausting the full variational solution space; the trivial limit A→1 as a→0 is identified, but the optimal reading is restricted to the nearest-neighbor scale. ⑤ Finite-T effects of the δ scale and the R truncation are partially calibrated (subinterval convergence); extrapolation in T requires larger data. ⑥ The weights N_ζ/N_K=0.465, N_L/N_K=0.535 in the union decomposition come from the T=6×10⁵ measurement.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Verdict and Summary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Offense XLI closes Phase 1 of the QRH push. (1) Variational mechanism confirmed: C_MT=1.3275 is the unconditional minimum of the λ≤1/2 kernel family; 0.6725 is the unconditional limit of the pair-correlation-constant path. (2) Optimal-kernel numerics: under pseudorandomness, single-family A_min≈1.008–1.011 (fejer_a0.5), online proportion ≈0.99, 7/8 margin 0.11–0.12 — the quantitative reality of the closure of the constant mechanism is confirmed. (3) The direct union argument fails (A_union_min=1.286) while the decomposition argument meets the threshold (union ≈0.990) — a strict separation of argument paths. (4) The three-tier premise reliability (weak premise + convergence/rebuttal + literature precedents) upgrades “purely conditional” to a weak-premise conditional theorem supported by multiple tiers of evidence. (5) Literature coordinates: the unconditional version of the L-family pair-correlation formula is an open construction within the framework (BGS generalization), and a leading candidate for the next main line. Next-step candidates: (a) strictification of the decomposition argument (finite-T versions of Proposition 2.1 for the two families); (b) unconditional generalization of the L-family pair-correlation formula (BGS method adapted to modulus-5 real characters); (c) return to the ζ_K-specific spectral-structure push (fine form of the online-proportion-bridge remainder — a specialized argument at the super-density-hypothesis level).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References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 (Proposition 2.1 (N₀ˢ≥2Σ1−ΣK²), Lemma 3.2 (optimal kernel f₀(x)=cos(√2x)/(√2sin(1/√2)), C_MT=1/2+(1/√2)cot(1/√2)=1.3274992963), Remark 3.4 (C_η≥C_MT optimality)) — read in full.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 (Lemma 5: unconditional pair-correlation formula, error O_f(1/√logT), weight w(z)=4/(4−z²); the BGS generalization to fixed-modulus L(χ) is an open construction).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 (1982; at least 11/12 simple under GRH, with weight) — verified via the introduction of Kandhil–Languasco–Moree.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 (Yıldırım theorem / Conjecture 1: cross-character-average pair correlation, GRH premise) — read in full.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 (F-average 0.9303–1.3208, including Dirichlet L-function families).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 (10¹⁰ zeros; numerical verification of RH and GUE pair correlation — “confirmed the GUE connection”).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QRH-push numerical package (this work; reproducible with Anaconda python): qrh_work/qrh_audit1-8.py/.json (pseudorandom-premise statistics, cross-family independence, union sub-Poissonity, pair-constant kernel scan, subinterval convergence); zero data zeros_T6e5.npz (T=6×10⁵, ζ 999492 / L 1150050 roots).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Offense XL (d1 delivered): theoretical construction of the unconditional bound on the pairing side — the 0.6725 constant gap 0.2025 is of QRH-mechanism type; Offense XXXIX (S4): fine form of the online-proportion-bridge remainder.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