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ind w:firstLine="0"/>
        <w:jc w:val="center"/>
      </w:pPr>
      <w:r>
        <w:rPr>
          <w:rFonts w:ascii="Times New Roman" w:hAnsi="Times New Roman" w:eastAsia="黑体"/>
          <w:b/>
          <w:color w:val="000000"/>
          <w:sz w:val="36"/>
        </w:rPr>
        <w:t>路 2 攻防 XLII-S7.15：n2_linkage 真证——ε–λ 联动与 axiom 降定理</w:t>
      </w:r>
    </w:p>
    <w:p>
      <w:pPr>
        <w:spacing w:after="240"/>
        <w:ind w:firstLine="0"/>
        <w:jc w:val="center"/>
      </w:pPr>
      <w:r>
        <w:rPr>
          <w:rFonts w:ascii="Times New Roman" w:hAnsi="Times New Roman" w:eastAsia="楷体"/>
          <w:b w:val="0"/>
          <w:color w:val="000000"/>
          <w:sz w:val="24"/>
        </w:rPr>
        <w:t>（ε–λ 联动件 · 2026-10-31 · 落档 d1 惯例）</w:t>
      </w:r>
    </w:p>
    <w:p>
      <w:pPr>
        <w:pStyle w:val="Heading1"/>
        <w:keepNext/>
        <w:spacing w:before="280" w:after="120"/>
        <w:ind w:firstLine="0"/>
      </w:pPr>
      <w:r>
        <w:rPr>
          <w:rFonts w:ascii="Times New Roman" w:hAnsi="Times New Roman" w:eastAsia="黑体"/>
          <w:b/>
          <w:color w:val="000000"/>
          <w:sz w:val="32"/>
        </w:rPr>
        <w:t>1  结论摘要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本轮完成 QRH Lean 形式化项目（C:\proj2\QRH）S7.4 定理 N2(iii)（ε–λ 联动）的最后一环：命名 axiom n2_linkage 由 axiom 降为真证定理，原 axiom 删除，真证块落于 S7_1_Stage3.lean（theorem n2_linkage，现第 610 行；新增辅助件块约第 434–640 行）。陈述：对 λ=(logT)^q、a=(logT)^{−q}、ε=c·(logT)^{−q}，fourierCos 对 f_ε 与 f₀ 的积分偏差以 O((logT)^{−q}) 收口，显式常数为 C=2cM，其中 M=(√2·|sin(1/√2)|)⁻¹。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数学链（三段）：(i) 化归——cos(2π·0·x)=1，fourierCos 在 z=0 处退化为 Bochner 全空间积分 ∫f（fourierCos 真定义 Core:699 + 引理 cos_zero，smooth 核 K 之 Fourier 变换在原点即 ∫K·f，见 S7.12 缩放律 fourierCos_scale 的真证背景）；(ii) 偏差控制——|∫(f_ε−f₀)| ≤ ‖f₀−f_ε‖₁，即 MeasureTheory.norm_integral_le_integral_norm（v4.34 全空间 Bochner 积分绝对界）配合 integral_sub 与三角不等式；可积性由本轮新增四个辅助件供足；(iii) ε–λ 收口——‖f₀−f_ε‖₁ ≤ 2εT·M 为增量⑤ f0_sub_feps_L1_bound 真证结果，εT := c·exp(−q·log(logT))，代入并展开（unfold εT C M + ring）得 |偏差| ≤ 2εT·M = 2cM·(logT)^{−q} = C·(logT)^{−q}。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本轮未改任何口径，纯出账：n2_linkage 为 N2 组装积分层的收口件，其输入（f0_sub_feps_L1_bound 增量⑤ / khat_lipschitz 增量⑥ / pair_const_eps_bias 增量⑦ / pairCount_L1_bound 增量⑧）此前均已真证，故本轮零新 axiom、零口径修正。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编译证据：单编 stage3_n2.txt 空输出 = exit = 0（仅历史既有 warning：if_pos/if_neg→ite_eq、unnecessarySimpa、ring→ring_nf 等 info 类，沿用惯例不阻断）；全量 lake build → build_qrh_lake.txt：7690 jobs、exit = 0、0 error（Build completed successfully (7690 jobs)，含 C:\proj2 整个工程，不限于 QRH 模块；日志 4103 行，error: 0）。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账目更新：S7_1_Stage3.lean 末尾击破清单（约第 2070–2102 行）将 n2_linkage 移出 axiom 桶入真证栏，残余命名 axiom 六件→五件（n3_remainder_uniform / N_L / N_L_lower_bound / zerosLChi5_bounded_finite / pair_count_bound），顺带修正 f0_sub_feps_L1_bound 项状态与实际不符；QRH_summary.md / QRH_summary_en.md 增量⑨已落（中英各三处：头部增量块、§5 挂账清单、下一步条目），真证出账 13→14 件；task #75 完成。</w:t>
      </w:r>
    </w:p>
    <w:p>
      <w:pPr>
        <w:pStyle w:val="Heading1"/>
        <w:keepNext/>
        <w:spacing w:before="280" w:after="120"/>
        <w:ind w:firstLine="0"/>
      </w:pPr>
      <w:r>
        <w:rPr>
          <w:rFonts w:ascii="Times New Roman" w:hAnsi="Times New Roman" w:eastAsia="黑体"/>
          <w:b/>
          <w:color w:val="000000"/>
          <w:sz w:val="32"/>
        </w:rPr>
        <w:t>2  背景与定位</w:t>
      </w:r>
    </w:p>
    <w:p>
      <w:pPr>
        <w:pStyle w:val="Heading2"/>
        <w:keepNext/>
        <w:spacing w:before="220" w:after="10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2.1  n2_linkage 在 N2 组装中的角色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S7.4 定理 N2（ε–λ 联动）陈述：正则化撑宽 ε 与有效核宽 λ 之间存在标度律——λ=(logT)^q，a=(logT)^{−q}，ε=c·(logT)^{−q}，在此标度下 Fourier 变换层的总偏差以 (logT)^{−q} 衰减。n2_linkage 原为命名 axiom，打包可积性、绝对界与 ε–λ 显式常量三件事；此前的组装输入（fourierCos 真定义 Core:699、缩放律 fourierCos_scale 真证、L¹ 界 f0_sub_feps_L1_bound）已就绪，缺口仅在 n2_linkage 自身的可积性构造与偏差链。</w:t>
      </w:r>
    </w:p>
    <w:p>
      <w:pPr>
        <w:pStyle w:val="Heading2"/>
        <w:keepNext/>
        <w:spacing w:before="220" w:after="10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2.2  原 axiom 的三件打包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原 axiom 陈述含三件：① |∫(f_ε−f₀)| 的绝对界存在；② 相关函数 Bochner 可积；③ Bound 形式 |偏差| ≤ C·f(T) 的显式常量。本轮全部转为真证，无 axiom→axiom 空换名。</w:t>
      </w:r>
    </w:p>
    <w:p>
      <w:pPr>
        <w:pStyle w:val="Heading2"/>
        <w:keepNext/>
        <w:spacing w:before="220" w:after="10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2.3  既定模式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延续项目惯例：先修口径、再真证；真证只降级、不保留改名 axiom。本轮口径已在前置增量全部闭合（f0 支撑截断、pairCount 截断零点集、khat 奇点延拓），故 n2_linkage 直接出账。</w:t>
      </w:r>
    </w:p>
    <w:p>
      <w:pPr>
        <w:pStyle w:val="Heading1"/>
        <w:keepNext/>
        <w:spacing w:before="280" w:after="120"/>
        <w:ind w:firstLine="0"/>
      </w:pPr>
      <w:r>
        <w:rPr>
          <w:rFonts w:ascii="Times New Roman" w:hAnsi="Times New Roman" w:eastAsia="黑体"/>
          <w:b/>
          <w:color w:val="000000"/>
          <w:sz w:val="32"/>
        </w:rPr>
        <w:t>3  真证链（Stage3，theorem n2_linkage 现 :610）</w:t>
      </w:r>
    </w:p>
    <w:p>
      <w:pPr>
        <w:pStyle w:val="Heading2"/>
        <w:keepNext/>
        <w:spacing w:before="220" w:after="10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3.1  签名与前提</w:t>
      </w:r>
    </w:p>
    <w:p>
      <w:pPr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4"/>
        </w:rPr>
        <w:t>n2_linkage : (T0 c q : ℝ) → (_hT0 : 1 &lt; T0) → (_hq : 0 &lt; q) → (hc : 0 &lt; c) → Bound 件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hT0/hq 未在证明中引用，已改名下划线前缀（_hT0、_hq）消警告；hc 驱动 εT 的严格正性。</w:t>
      </w:r>
    </w:p>
    <w:p>
      <w:pPr>
        <w:pStyle w:val="Heading2"/>
        <w:keepNext/>
        <w:spacing w:before="220" w:after="10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3.2  主链（calc 三段）</w:t>
      </w:r>
    </w:p>
    <w:p>
      <w:pPr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4"/>
        </w:rPr>
        <w:t>|∫(f_ε−f₀)| ≤ ‖f₀−f_ε‖₁ ≤ 2εT·M = C·(logT)^{−q}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C := 2·c·M；εT := c·Real.exp(−q·Real.log(Real.log T))；Bound 首件 0 ≤ C := mul_nonneg (by positivity) hMpos.le；calc 末端 unfold εT C M + ring 闭合。M=(√2·|sin(1/√2)|)⁻¹（f0_abs_le 真实 RHS，乘积 inv 形）。</w:t>
      </w:r>
    </w:p>
    <w:p>
      <w:pPr>
        <w:pStyle w:val="Heading2"/>
        <w:keepNext/>
        <w:spacing w:before="220" w:after="10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3.3  第一步：z=0 化归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fourierCos 在 z=0 处 cos(2π·0·x)=1，积分化为 ∫ K(x)·f(x) dx（Bochner 意义）；have hz : 2*Real.pi*0*x = 0 := by ring; rw [hz, cos_zero]。此步将 Fourier 变换层对 ε 的偏差归约为 f 层差分的积分偏差。</w:t>
      </w:r>
    </w:p>
    <w:p>
      <w:pPr>
        <w:pStyle w:val="Heading2"/>
        <w:keepNext/>
        <w:spacing w:before="220" w:after="10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3.4  第二步：全空间积分绝对界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|∫(f_ε−f₀)| ≤ ∫|f₀−f_ε| = ‖f₀−f_ε‖₁：MeasureTheory.norm_integral_le_integral_norm（v4.34，全空间 Bochner，无附加参数；注意 abs_integral_le_integral_abs 仅适用于区间积分 IntervalIntegral/Basic.lean:1395，不可用于全空间）+ integral_sub。可积性（Bochner 全空间）：f0_integrable（紧支撑有界）、f0_sub_feps_abs_integrable、f0_sub_feps_integrable（由 f0_sub_feps_L1_bound 的 L¹ 界压制），四辅助件块见 3.6。</w:t>
      </w:r>
    </w:p>
    <w:p>
      <w:pPr>
        <w:pStyle w:val="Heading2"/>
        <w:keepNext/>
        <w:spacing w:before="220" w:after="10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3.5  第三步：ε–λ 收口</w:t>
      </w:r>
    </w:p>
    <w:p>
      <w:pPr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4"/>
        </w:rPr>
        <w:t>‖f₀−f_ε‖₁ ≤ 2εT·M，  εT = c·exp(−q·log(logT)) = c·(logT)^{−q}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f0_sub_feps_L1_bound 真证结果 ‖f₀−f_ε‖₁ ≤ 2ε·(√2·|sin(1/√2)|)⁻¹；代入 ε=εT、展开对数层（unfold εT C M + ring）得 2εT·M = 2cM·(logT)^{−q}。</w:t>
      </w:r>
    </w:p>
    <w:p>
      <w:pPr>
        <w:pStyle w:val="Heading2"/>
        <w:keepNext/>
        <w:spacing w:before="220" w:after="10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3.6  新增辅助件四件（块约第 434–640 行）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f0_integrable：f0 紧支撑（|x|≤1/2 之外为 0）且有界，Bochner 可积；核心构造 hMint := IntegrableOn (indicator I M) I（v4.34 中 IntegrableOn 展开 = Integrable f0 (volume.restrict I)，由 integrableOn_const + IntegrableOn.congr_fun + isClosed_Icc.measurableSet；强可测 f0_measurable.aestronglyMeasurable.restrict）。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f0_sub_feps_abs_integrable / f0_sub_feps_integrable：f₀−f_ε 的绝对可积与可积，由可测性构造（f0_measurable.mul/sub、w_eps_continuous.measurable、aestronglyMeasurable_iff_aemeasurable）+ Integrable.mono（(hRHSint)(hLHSmeas) + filter_upwards 点界）承接 L¹ 界；hfeint 用 convert hsub using 1; ext x; change …; ring 化归。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fourierCos_sub_f0_feps_abs_le：主链第一步与第二步之间的绝对界组装，全部沿用 f0_sub_feps_L1_bound 证明块模式逐字复用（hfepsm/hdiffm/hLHSmeas/hRHSint/hLHSint、indicator_Icc_integral、f0_abs_le、integrableOn_iff_integrable_of_support_subset）。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插入点后旧行号整体 +~200（pair_const_eps_bias 原 1125→现约 1325）；插入点前不变：w_eps_continuous 137、indicator_Icc_integral 158、f0_sub_feps_abs_le 167、f0_sub_feps_L1_bound 261、f_eps_abs_le 474。</w:t>
      </w:r>
    </w:p>
    <w:p>
      <w:pPr>
        <w:pStyle w:val="Heading1"/>
        <w:keepNext/>
        <w:spacing w:before="280" w:after="120"/>
        <w:ind w:firstLine="0"/>
      </w:pPr>
      <w:r>
        <w:rPr>
          <w:rFonts w:ascii="Times New Roman" w:hAnsi="Times New Roman" w:eastAsia="黑体"/>
          <w:b/>
          <w:color w:val="000000"/>
          <w:sz w:val="32"/>
        </w:rPr>
        <w:t>4  八轮单编修复记账（v4.34 引理勘误）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轮 1：abs_le_iff 未知 → 改 le_abs_self / neg_le 手工拆绝对界；Function.support 为成员函数型（exact hy hy0，无 mem_support.mpr）；Integrable.of_norm 不存在 → 用 Integrable.mono。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轮 2：f0_integrable 的 hMint 构造落定（IntegrableOn 展开口径 + 强可测 restrict）；hfeint 用 convert hsub using 1; ext x; change …; ring。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轮 3：Set.indicator_of_mem / notMem 需显式第二参数；mem_support.mpr 未知 → 直用 hsupp hne。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轮 4：rw [Real.norm_eq_abs] 不匹配 → 改 calc 链手工展开；轮 5：simpa 同不匹配。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轮 6（本轮唯一硬卡点）：误把 M 定义改错方向——先按直觉写成逐因子 inv 形 (√2)⁻¹·|sin(1/√2)|⁻¹，Grep S7_1_Core.lean:658 确认 f0_abs_le 真实 RHS 为 (sqrt 2 * |sin (1 / sqrt 2)|)⁻¹（乘积 inv 形，非逐因子 inv 形），M 改回同形后类型匹配恢复。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轮 7：calc 链定型——‖f0 x‖=|f0 x| := rfl；|f0 x| ≤ M := f0_abs_le x；M=|M| := rw [abs_of_nonneg hMpos.le]；|M|=‖M‖ := rfl；‖M‖=‖indicator‖ := rw [hxM]。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轮 8：exit=0。末轮（注释更新后）重跑单编仍 0 error。</w:t>
      </w:r>
    </w:p>
    <w:p>
      <w:pPr>
        <w:pStyle w:val="Heading1"/>
        <w:keepNext/>
        <w:spacing w:before="280" w:after="120"/>
        <w:ind w:firstLine="0"/>
      </w:pPr>
      <w:r>
        <w:rPr>
          <w:rFonts w:ascii="Times New Roman" w:hAnsi="Times New Roman" w:eastAsia="黑体"/>
          <w:b/>
          <w:color w:val="000000"/>
          <w:sz w:val="32"/>
        </w:rPr>
        <w:t>5  构建验证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单编：lake build QRH.S7_1_Stage3 → stage3_n2.txt：2717 jobs、Build completed successfully、0 error（仅历史既有 warning：if_pos/if_neg→ite_eq、unnecessarySimpa、ring→ring_nf info 类，沿用惯例不阻断）。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全量：lake build → build_qrh_lake.txt：7690 jobs 全绿（含整个 C:\proj2 工程，不限于 QRH 模块；Build completed successfully (7690 jobs)；日志 4103 行，error: 0）。注释更新后单编已重跑覆盖，最新文件状态 0 error。</w:t>
      </w:r>
    </w:p>
    <w:p>
      <w:pPr>
        <w:pStyle w:val="Heading1"/>
        <w:keepNext/>
        <w:spacing w:before="280" w:after="120"/>
        <w:ind w:firstLine="0"/>
      </w:pPr>
      <w:r>
        <w:rPr>
          <w:rFonts w:ascii="Times New Roman" w:hAnsi="Times New Roman" w:eastAsia="黑体"/>
          <w:b/>
          <w:color w:val="000000"/>
          <w:sz w:val="32"/>
        </w:rPr>
        <w:t>6  残余命名 axiom 状态表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/>
        </w:trPr>
        <w:tc>
          <w:tcPr>
            <w:tcW w:type="dxa" w:w="2381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名称</w:t>
            </w:r>
          </w:p>
        </w:tc>
        <w:tc>
          <w:tcPr>
            <w:tcW w:type="dxa" w:w="1474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位置</w:t>
            </w:r>
          </w:p>
        </w:tc>
        <w:tc>
          <w:tcPr>
            <w:tcW w:type="dxa" w:w="5216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状态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fourierCos_Khat</w:t>
            </w:r>
          </w:p>
        </w:tc>
        <w:tc>
          <w:tcPr>
            <w:tcW w:type="dxa" w:w="1474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Core §4b</w:t>
            </w:r>
          </w:p>
        </w:tc>
        <w:tc>
          <w:tcPr>
            <w:tcW w:type="dxa" w:w="5216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连接件：fourierCos Khat = Khat 闭式，定义一致件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bgs5_khat_fourier_supp</w:t>
            </w:r>
          </w:p>
        </w:tc>
        <w:tc>
          <w:tcPr>
            <w:tcW w:type="dxa" w:w="1474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Main</w:t>
            </w:r>
          </w:p>
        </w:tc>
        <w:tc>
          <w:tcPr>
            <w:tcW w:type="dxa" w:w="5216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BGS 引理 5 频域支撑，积分层件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siegel_walfisz_chi5</w:t>
            </w:r>
          </w:p>
        </w:tc>
        <w:tc>
          <w:tcPr>
            <w:tcW w:type="dxa" w:w="1474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Main</w:t>
            </w:r>
          </w:p>
        </w:tc>
        <w:tc>
          <w:tcPr>
            <w:tcW w:type="dxa" w:w="5216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SW 定理 χ₅ 版，PNT-in-AP 量级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landau_explicit_L</w:t>
            </w:r>
          </w:p>
        </w:tc>
        <w:tc>
          <w:tcPr>
            <w:tcW w:type="dxa" w:w="1474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Main</w:t>
            </w:r>
          </w:p>
        </w:tc>
        <w:tc>
          <w:tcPr>
            <w:tcW w:type="dxa" w:w="5216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Landau 显式公式 L 版；(L1) 长线攻坚中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N_L</w:t>
            </w:r>
          </w:p>
        </w:tc>
        <w:tc>
          <w:tcPr>
            <w:tcW w:type="dxa" w:w="1474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Stage3</w:t>
            </w:r>
          </w:p>
        </w:tc>
        <w:tc>
          <w:tcPr>
            <w:tcW w:type="dxa" w:w="5216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数论件：对数零点计数（S6 / S7.1 §2 N_Z）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N_L_lower_bound</w:t>
            </w:r>
          </w:p>
        </w:tc>
        <w:tc>
          <w:tcPr>
            <w:tcW w:type="dxa" w:w="1474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Stage3</w:t>
            </w:r>
          </w:p>
        </w:tc>
        <w:tc>
          <w:tcPr>
            <w:tcW w:type="dxa" w:w="5216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数论件：计数下界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zerosLChi5_bounded_finite</w:t>
            </w:r>
          </w:p>
        </w:tc>
        <w:tc>
          <w:tcPr>
            <w:tcW w:type="dxa" w:w="1474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Stage3</w:t>
            </w:r>
          </w:p>
        </w:tc>
        <w:tc>
          <w:tcPr>
            <w:tcW w:type="dxa" w:w="5216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数论结构件（增量⑧新增）：Z_T 有限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pair_count_bound</w:t>
            </w:r>
          </w:p>
        </w:tc>
        <w:tc>
          <w:tcPr>
            <w:tcW w:type="dxa" w:w="1474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Stage3</w:t>
            </w:r>
          </w:p>
        </w:tc>
        <w:tc>
          <w:tcPr>
            <w:tcW w:type="dxa" w:w="5216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数论结构件（增量⑧新增）：(1:ℝ) 计数 ≤ Dcnt·N_L T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n3_remainder_uniform</w:t>
            </w:r>
          </w:p>
        </w:tc>
        <w:tc>
          <w:tcPr>
            <w:tcW w:type="dxa" w:w="1474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Stage3</w:t>
            </w:r>
          </w:p>
        </w:tc>
        <w:tc>
          <w:tcPr>
            <w:tcW w:type="dxa" w:w="5216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结构件，S7.5 定理 N3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n2_linkage</w:t>
            </w:r>
          </w:p>
        </w:tc>
        <w:tc>
          <w:tcPr>
            <w:tcW w:type="dxa" w:w="1474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Stage3</w:t>
            </w:r>
          </w:p>
        </w:tc>
        <w:tc>
          <w:tcPr>
            <w:tcW w:type="dxa" w:w="5216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本轮出账：S7.4 定理 N2(iii)，C=2cM，M=(√2|sin(1/√2)|)⁻¹（axiom → theorem）</w:t>
            </w:r>
          </w:p>
        </w:tc>
      </w:tr>
    </w:tbl>
    <w:p>
      <w:r>
        <w:rPr>
          <w:rFonts w:ascii="Times New Roman" w:hAnsi="Times New Roman" w:eastAsia="宋体"/>
          <w:b w:val="0"/>
          <w:color w:val="000000"/>
          <w:sz w:val="24"/>
        </w:rPr>
        <w:t>注：上表为 2026-10-31 快照。n2_linkage 出账后，S7.4 定理 N2 的 ε–λ 联动链全输入为真证定理（f0_sub_feps_L1_bound 增量⑤ / khat_lipschitz 增量⑥ / pair_const_eps_bias 增量⑦ / pairCount_L1_bound 增量⑧ / n2_linkage 增量⑨）；残余最近攻坚件为 fourierCos_Khat（连接件）与 bgs5_khat_fourier_supp（积分层窄支撑，挂聚合），Stage3 数论件五条（n3_remainder_uniform / N_L / N_L_lower_bound / zerosLChi5_bounded_finite / pair_count_bound）。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20"/>
      <w:jc w:val="both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