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产品愿景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1.扩展南三条商店的售货渠道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2.提高用户对商品的了解程度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3.减少大学生购物开销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4.加快大学生收货和退货的速度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业机会：针对南三条店家与大学生之间距离远、选择困难、了解不全面等问题，提出专门针对南三条和石家庄市的大学生购物的解决方案。商业模式为提供网上购物的软件和及时揽货送货的服务，并且通过配送费和商家的注册费用获取利益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71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