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沙龙预约</w:t>
      </w:r>
      <w:r>
        <w:rPr>
          <w:rFonts w:hint="eastAsia"/>
        </w:rPr>
        <w:t>风险登记册</w:t>
      </w:r>
    </w:p>
    <w:p/>
    <w:tbl>
      <w:tblPr>
        <w:tblStyle w:val="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4"/>
        <w:gridCol w:w="1255"/>
        <w:gridCol w:w="1619"/>
        <w:gridCol w:w="720"/>
        <w:gridCol w:w="523"/>
        <w:gridCol w:w="523"/>
        <w:gridCol w:w="963"/>
        <w:gridCol w:w="22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1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1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R1</w:t>
            </w:r>
          </w:p>
        </w:tc>
        <w:tc>
          <w:tcPr>
            <w:tcW w:w="1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szCs w:val="21"/>
              </w:rPr>
              <w:t>认可度不高</w:t>
            </w:r>
          </w:p>
        </w:tc>
        <w:tc>
          <w:tcPr>
            <w:tcW w:w="1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同种类型的A</w:t>
            </w:r>
            <w:r>
              <w:t>PP</w:t>
            </w:r>
            <w:r>
              <w:rPr>
                <w:rFonts w:hint="eastAsia"/>
              </w:rPr>
              <w:t>已经存在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用户风险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李建辉</w:t>
            </w:r>
          </w:p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刘雪晴</w:t>
            </w:r>
          </w:p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康润芳</w:t>
            </w:r>
          </w:p>
          <w:p>
            <w:pPr>
              <w:ind w:right="39"/>
              <w:jc w:val="left"/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徐昌隆</w:t>
            </w:r>
          </w:p>
          <w:p>
            <w:pPr>
              <w:ind w:right="39"/>
              <w:jc w:val="left"/>
              <w:rPr>
                <w:rFonts w:hint="default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徐利媛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顾客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群体特点和需求，设计出符合他们的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线上预约平台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R2</w:t>
            </w:r>
          </w:p>
        </w:tc>
        <w:tc>
          <w:tcPr>
            <w:tcW w:w="1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  <w:lang w:val="en-US" w:eastAsia="zh-CN"/>
              </w:rPr>
              <w:t>店家</w:t>
            </w:r>
            <w:r>
              <w:rPr>
                <w:rFonts w:hint="eastAsia"/>
              </w:rPr>
              <w:t>参与度不高</w:t>
            </w:r>
          </w:p>
        </w:tc>
        <w:tc>
          <w:tcPr>
            <w:tcW w:w="1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知名度不高无法吸引</w:t>
            </w:r>
            <w:r>
              <w:rPr>
                <w:rFonts w:hint="eastAsia"/>
                <w:lang w:val="en-US" w:eastAsia="zh-CN"/>
              </w:rPr>
              <w:t>店家</w:t>
            </w:r>
            <w:r>
              <w:rPr>
                <w:rFonts w:hint="eastAsia"/>
              </w:rPr>
              <w:t>入驻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商业风险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李建辉</w:t>
            </w:r>
          </w:p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刘雪晴</w:t>
            </w:r>
          </w:p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康润芳</w:t>
            </w:r>
          </w:p>
          <w:p>
            <w:pPr>
              <w:ind w:right="39"/>
              <w:jc w:val="left"/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徐昌隆</w:t>
            </w:r>
          </w:p>
          <w:p>
            <w:pPr>
              <w:ind w:right="39"/>
              <w:jc w:val="left"/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徐利媛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深入分析商户群体特点和需求，吸引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家入驻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R3</w:t>
            </w:r>
          </w:p>
        </w:tc>
        <w:tc>
          <w:tcPr>
            <w:tcW w:w="1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1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康润芳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R4</w:t>
            </w:r>
          </w:p>
        </w:tc>
        <w:tc>
          <w:tcPr>
            <w:tcW w:w="1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无法进行推广</w:t>
            </w:r>
          </w:p>
        </w:tc>
        <w:tc>
          <w:tcPr>
            <w:tcW w:w="1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得不到广告商的资金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康润芳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C9"/>
    <w:rsid w:val="0026517A"/>
    <w:rsid w:val="006657C9"/>
    <w:rsid w:val="2CFB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字符"/>
    <w:basedOn w:val="4"/>
    <w:link w:val="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250</Characters>
  <Lines>2</Lines>
  <Paragraphs>1</Paragraphs>
  <TotalTime>1</TotalTime>
  <ScaleCrop>false</ScaleCrop>
  <LinksUpToDate>false</LinksUpToDate>
  <CharactersWithSpaces>292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2019-06-16T12:35:00Z</dcterms:created>
  <dc:creator>SageRen</dc:creator>
  <cp:lastModifiedBy>kangrunfang</cp:lastModifiedBy>
  <dcterms:modified xsi:type="dcterms:W3CDTF">2019-06-17T12:09:37Z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