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同城线上线下服务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石家庄市居民</w:t>
      </w:r>
      <w:r>
        <w:rPr>
          <w:rFonts w:hint="eastAsia"/>
          <w:sz w:val="28"/>
          <w:szCs w:val="28"/>
        </w:rPr>
        <w:t>的产品模式。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预约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  <w:lang w:val="en-US" w:eastAsia="zh-CN"/>
        </w:rPr>
        <w:t>顾客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消费者</w:t>
      </w:r>
      <w:r>
        <w:rPr>
          <w:rFonts w:hint="eastAsia"/>
          <w:sz w:val="28"/>
          <w:szCs w:val="28"/>
        </w:rPr>
        <w:t>群体的消费特征；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商家代表：主要帮助分析</w:t>
      </w:r>
      <w:r>
        <w:rPr>
          <w:rFonts w:hint="eastAsia"/>
          <w:sz w:val="28"/>
          <w:szCs w:val="28"/>
          <w:lang w:val="en-US" w:eastAsia="zh-CN"/>
        </w:rPr>
        <w:t>店</w:t>
      </w:r>
      <w:r>
        <w:rPr>
          <w:rFonts w:hint="eastAsia"/>
          <w:sz w:val="28"/>
          <w:szCs w:val="28"/>
        </w:rPr>
        <w:t>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店</w:t>
      </w:r>
      <w:r>
        <w:rPr>
          <w:rFonts w:hint="eastAsia"/>
          <w:sz w:val="28"/>
          <w:szCs w:val="28"/>
        </w:rPr>
        <w:t>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4台PC用于开发，</w:t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B778C3"/>
    <w:rsid w:val="55A339AF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</TotalTime>
  <ScaleCrop>false</ScaleCrop>
  <LinksUpToDate>false</LinksUpToDate>
  <CharactersWithSpaces>260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kangrunfang</cp:lastModifiedBy>
  <dcterms:modified xsi:type="dcterms:W3CDTF">2019-06-17T07:16:53Z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