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刘雪晴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康润芳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李建辉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徐昌隆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  <w:vAlign w:val="top"/>
          </w:tcPr>
          <w:p>
            <w:r>
              <w:rPr>
                <w:rFonts w:hint="eastAsia"/>
                <w:lang w:val="en-US" w:eastAsia="zh-CN"/>
              </w:rPr>
              <w:t>理发店店长，拥有大批理发师，很多人喜欢来店里做造型，头发的烫染等等。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小明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  <w:lang w:val="en-US" w:eastAsia="zh-CN"/>
              </w:rPr>
              <w:t>时尚，追求美感，但时间不充裕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A1C6636"/>
    <w:rsid w:val="2B4550FA"/>
    <w:rsid w:val="2BAC7EC6"/>
    <w:rsid w:val="38E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</TotalTime>
  <ScaleCrop>false</ScaleCrop>
  <LinksUpToDate>false</LinksUpToDate>
  <CharactersWithSpaces>644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Administrator</cp:lastModifiedBy>
  <dcterms:modified xsi:type="dcterms:W3CDTF">2019-04-26T08:15:35Z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