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包括项目经理、开发人员、</w:t>
      </w:r>
      <w:r>
        <w:rPr>
          <w:rFonts w:hint="eastAsia"/>
          <w:sz w:val="28"/>
          <w:szCs w:val="28"/>
        </w:rPr>
        <w:t>需求专家、设计专家、质量专家、UI设计专家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架构师等</w:t>
      </w:r>
      <w:r>
        <w:rPr>
          <w:rFonts w:hint="eastAsia"/>
          <w:sz w:val="28"/>
          <w:szCs w:val="28"/>
        </w:rPr>
        <w:t>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6000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10000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10000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3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000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0077"/>
    <w:rsid w:val="324E0030"/>
    <w:rsid w:val="64876B8F"/>
    <w:rsid w:val="78C8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2019-05-04T13:15:04Z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