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B2E7" w14:textId="77777777" w:rsidR="003B1EC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SIT </w:t>
      </w:r>
      <w:r>
        <w:rPr>
          <w:rFonts w:ascii="Arial" w:eastAsia="等线" w:hAnsi="Arial" w:cs="Arial"/>
          <w:b/>
          <w:sz w:val="52"/>
        </w:rPr>
        <w:t>脊线干预理论</w:t>
      </w:r>
      <w:r>
        <w:rPr>
          <w:rFonts w:ascii="Arial" w:eastAsia="等线" w:hAnsi="Arial" w:cs="Arial"/>
          <w:b/>
          <w:sz w:val="52"/>
        </w:rPr>
        <w:t xml:space="preserve"> V2.2 · </w:t>
      </w:r>
      <w:r>
        <w:rPr>
          <w:rFonts w:ascii="Arial" w:eastAsia="等线" w:hAnsi="Arial" w:cs="Arial"/>
          <w:b/>
          <w:sz w:val="52"/>
        </w:rPr>
        <w:t>自包含完整版</w:t>
      </w:r>
    </w:p>
    <w:p w14:paraId="75ACEB22" w14:textId="77777777" w:rsidR="003B1EC9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 xml:space="preserve">SIT </w:t>
      </w:r>
      <w:r>
        <w:rPr>
          <w:rFonts w:ascii="Arial" w:eastAsia="等线" w:hAnsi="Arial" w:cs="Arial"/>
          <w:b/>
          <w:sz w:val="36"/>
        </w:rPr>
        <w:t>脊线干预理论</w:t>
      </w:r>
      <w:r>
        <w:rPr>
          <w:rFonts w:ascii="Arial" w:eastAsia="等线" w:hAnsi="Arial" w:cs="Arial"/>
          <w:b/>
          <w:sz w:val="36"/>
        </w:rPr>
        <w:t xml:space="preserve"> V2.2</w:t>
      </w:r>
      <w:r>
        <w:rPr>
          <w:rFonts w:ascii="Arial" w:eastAsia="等线" w:hAnsi="Arial" w:cs="Arial"/>
          <w:b/>
          <w:sz w:val="36"/>
        </w:rPr>
        <w:t>・自包含完整版</w:t>
      </w:r>
      <w:bookmarkEnd w:id="0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7FEACBC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55F6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核心定位：内嵌</w:t>
            </w:r>
            <w:r>
              <w:rPr>
                <w:rFonts w:ascii="Arial" w:eastAsia="等线" w:hAnsi="Arial" w:cs="Arial"/>
                <w:color w:val="646A73"/>
              </w:rPr>
              <w:t xml:space="preserve"> FLSC </w:t>
            </w:r>
            <w:r>
              <w:rPr>
                <w:rFonts w:ascii="Arial" w:eastAsia="等线" w:hAnsi="Arial" w:cs="Arial"/>
                <w:color w:val="646A73"/>
              </w:rPr>
              <w:t>五层通用认知语法，单文档即可完成系统脊线全流程捕捉、验证与干预，无需额外依赖</w:t>
            </w:r>
            <w:r>
              <w:rPr>
                <w:rFonts w:ascii="Arial" w:eastAsia="等线" w:hAnsi="Arial" w:cs="Arial"/>
                <w:color w:val="646A73"/>
              </w:rPr>
              <w:t xml:space="preserve"> UCMM </w:t>
            </w:r>
            <w:r>
              <w:rPr>
                <w:rFonts w:ascii="Arial" w:eastAsia="等线" w:hAnsi="Arial" w:cs="Arial"/>
                <w:color w:val="646A73"/>
              </w:rPr>
              <w:t>文档。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血统溯源：</w:t>
            </w:r>
            <w:r>
              <w:rPr>
                <w:rFonts w:ascii="Arial" w:eastAsia="等线" w:hAnsi="Arial" w:cs="Arial"/>
                <w:color w:val="646A73"/>
              </w:rPr>
              <w:t xml:space="preserve">FLSC-METHOD-V3.21 → UCMM V1.3 </w:t>
            </w:r>
            <w:r>
              <w:rPr>
                <w:rFonts w:ascii="Arial" w:eastAsia="等线" w:hAnsi="Arial" w:cs="Arial"/>
                <w:color w:val="646A73"/>
              </w:rPr>
              <w:t>因果认知总纲</w:t>
            </w:r>
            <w:r>
              <w:rPr>
                <w:rFonts w:ascii="Arial" w:eastAsia="等线" w:hAnsi="Arial" w:cs="Arial"/>
                <w:color w:val="646A73"/>
              </w:rPr>
              <w:t xml:space="preserve"> → SIT V2.0 → SIT V2.1 → SIT V2.2</w:t>
            </w:r>
            <w:r>
              <w:rPr>
                <w:rFonts w:ascii="Arial" w:eastAsia="等线" w:hAnsi="Arial" w:cs="Arial"/>
                <w:color w:val="646A73"/>
              </w:rPr>
              <w:t>（本版）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氢键等级：</w:t>
            </w:r>
            <w:r>
              <w:rPr>
                <w:rFonts w:ascii="Arial" w:eastAsia="等线" w:hAnsi="Arial" w:cs="Arial"/>
                <w:color w:val="646A73"/>
              </w:rPr>
              <w:t>experimental</w:t>
            </w:r>
            <w:r>
              <w:rPr>
                <w:rFonts w:ascii="Arial" w:eastAsia="等线" w:hAnsi="Arial" w:cs="Arial"/>
                <w:color w:val="646A73"/>
              </w:rPr>
              <w:t>（理论自洽闭环，工程落地待实测验证）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自指验证：</w:t>
            </w:r>
            <w:r>
              <w:rPr>
                <w:rFonts w:ascii="Arial" w:eastAsia="等线" w:hAnsi="Arial" w:cs="Arial"/>
                <w:color w:val="646A73"/>
              </w:rPr>
              <w:t>✅ PASSED</w:t>
            </w:r>
            <w:r>
              <w:rPr>
                <w:rFonts w:ascii="Arial" w:eastAsia="等线" w:hAnsi="Arial" w:cs="Arial"/>
                <w:color w:val="646A73"/>
              </w:rPr>
              <w:t>（三阶自指不动点验证通过）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生效日期：</w:t>
            </w:r>
            <w:r>
              <w:rPr>
                <w:rFonts w:ascii="Arial" w:eastAsia="等线" w:hAnsi="Arial" w:cs="Arial"/>
                <w:color w:val="646A73"/>
              </w:rPr>
              <w:t xml:space="preserve">2026 </w:t>
            </w:r>
            <w:r>
              <w:rPr>
                <w:rFonts w:ascii="Arial" w:eastAsia="等线" w:hAnsi="Arial" w:cs="Arial"/>
                <w:color w:val="646A73"/>
              </w:rPr>
              <w:t>年</w:t>
            </w:r>
            <w:r>
              <w:rPr>
                <w:rFonts w:ascii="Arial" w:eastAsia="等线" w:hAnsi="Arial" w:cs="Arial"/>
                <w:color w:val="646A73"/>
              </w:rPr>
              <w:t xml:space="preserve"> 08 </w:t>
            </w:r>
            <w:r>
              <w:rPr>
                <w:rFonts w:ascii="Arial" w:eastAsia="等线" w:hAnsi="Arial" w:cs="Arial"/>
                <w:color w:val="646A73"/>
              </w:rPr>
              <w:t>月</w:t>
            </w:r>
            <w:r>
              <w:rPr>
                <w:rFonts w:ascii="Arial" w:eastAsia="等线" w:hAnsi="Arial" w:cs="Arial"/>
                <w:color w:val="646A73"/>
              </w:rPr>
              <w:t xml:space="preserve"> 09 </w:t>
            </w:r>
            <w:r>
              <w:rPr>
                <w:rFonts w:ascii="Arial" w:eastAsia="等线" w:hAnsi="Arial" w:cs="Arial"/>
                <w:color w:val="646A73"/>
              </w:rPr>
              <w:t>日</w:t>
            </w:r>
          </w:p>
        </w:tc>
      </w:tr>
    </w:tbl>
    <w:p w14:paraId="6D97D8A5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55F25DA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§0 </w:t>
      </w:r>
      <w:r>
        <w:rPr>
          <w:rFonts w:ascii="Arial" w:eastAsia="等线" w:hAnsi="Arial" w:cs="Arial"/>
          <w:b/>
          <w:sz w:val="32"/>
        </w:rPr>
        <w:t>版本修订轨迹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B1EC9" w14:paraId="41E1E37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1C6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A46C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核心升级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B06D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定位</w:t>
            </w:r>
          </w:p>
        </w:tc>
      </w:tr>
      <w:tr w:rsidR="003B1EC9" w14:paraId="25B6BC1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E0D82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1FEC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确立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条核心定理</w:t>
            </w:r>
            <w:r>
              <w:rPr>
                <w:rFonts w:ascii="Arial" w:eastAsia="等线" w:hAnsi="Arial" w:cs="Arial"/>
              </w:rPr>
              <w:t xml:space="preserve"> + SCVP </w:t>
            </w:r>
            <w:r>
              <w:rPr>
                <w:rFonts w:ascii="Arial" w:eastAsia="等线" w:hAnsi="Arial" w:cs="Arial"/>
              </w:rPr>
              <w:t>基础验证框架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8F11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初代脊线理论版</w:t>
            </w:r>
          </w:p>
        </w:tc>
      </w:tr>
      <w:tr w:rsidR="003B1EC9" w14:paraId="69E407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A1D3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07C1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新增三阶自指机制</w:t>
            </w:r>
            <w:r>
              <w:rPr>
                <w:rFonts w:ascii="Arial" w:eastAsia="等线" w:hAnsi="Arial" w:cs="Arial"/>
              </w:rPr>
              <w:t xml:space="preserve"> + Axiom R </w:t>
            </w:r>
            <w:r>
              <w:rPr>
                <w:rFonts w:ascii="Arial" w:eastAsia="等线" w:hAnsi="Arial" w:cs="Arial"/>
              </w:rPr>
              <w:t>现实残差公理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42FA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自洽闭环版</w:t>
            </w:r>
          </w:p>
        </w:tc>
      </w:tr>
      <w:tr w:rsidR="003B1EC9" w14:paraId="56B4BFE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88AE3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V2.1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5190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新增</w:t>
            </w:r>
            <w:r>
              <w:rPr>
                <w:rFonts w:ascii="Arial" w:eastAsia="等线" w:hAnsi="Arial" w:cs="Arial"/>
              </w:rPr>
              <w:t xml:space="preserve"> Theorem 0 </w:t>
            </w:r>
            <w:r>
              <w:rPr>
                <w:rFonts w:ascii="Arial" w:eastAsia="等线" w:hAnsi="Arial" w:cs="Arial"/>
              </w:rPr>
              <w:t>因果拆解等价定理，明确「拆解核心因果</w:t>
            </w:r>
            <w:r>
              <w:rPr>
                <w:rFonts w:ascii="Arial" w:eastAsia="等线" w:hAnsi="Arial" w:cs="Arial"/>
              </w:rPr>
              <w:t xml:space="preserve"> ≡ </w:t>
            </w:r>
            <w:r>
              <w:rPr>
                <w:rFonts w:ascii="Arial" w:eastAsia="等线" w:hAnsi="Arial" w:cs="Arial"/>
              </w:rPr>
              <w:t>捕捉系统脊线」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E176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形式化增强版</w:t>
            </w:r>
          </w:p>
        </w:tc>
      </w:tr>
      <w:tr w:rsidR="003B1EC9" w14:paraId="7F01257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F9E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★ V2.2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AAE05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1. </w:t>
            </w:r>
            <w:r>
              <w:rPr>
                <w:rFonts w:ascii="Arial" w:eastAsia="等线" w:hAnsi="Arial" w:cs="Arial"/>
              </w:rPr>
              <w:t>内嵌</w:t>
            </w:r>
            <w:r>
              <w:rPr>
                <w:rFonts w:ascii="Arial" w:eastAsia="等线" w:hAnsi="Arial" w:cs="Arial"/>
              </w:rPr>
              <w:t xml:space="preserve"> UCMM </w:t>
            </w:r>
            <w:r>
              <w:rPr>
                <w:rFonts w:ascii="Arial" w:eastAsia="等线" w:hAnsi="Arial" w:cs="Arial"/>
              </w:rPr>
              <w:t>五层同源架构作为内置底层认知语法，单文档自包含，无需外部依赖</w:t>
            </w:r>
            <w:r>
              <w:rPr>
                <w:rFonts w:ascii="Arial" w:eastAsia="等线" w:hAnsi="Arial" w:cs="Arial"/>
              </w:rPr>
              <w:br/>
            </w:r>
            <w:r>
              <w:rPr>
                <w:rFonts w:ascii="Arial" w:eastAsia="等线" w:hAnsi="Arial" w:cs="Arial"/>
              </w:rPr>
              <w:lastRenderedPageBreak/>
              <w:t xml:space="preserve">2. </w:t>
            </w:r>
            <w:r>
              <w:rPr>
                <w:rFonts w:ascii="Arial" w:eastAsia="等线" w:hAnsi="Arial" w:cs="Arial"/>
              </w:rPr>
              <w:t>补充系统边界划定、因果真伪判定、分层聚类标准，解决「无从下手」痛点</w:t>
            </w:r>
            <w:r>
              <w:rPr>
                <w:rFonts w:ascii="Arial" w:eastAsia="等线" w:hAnsi="Arial" w:cs="Arial"/>
              </w:rPr>
              <w:br/>
              <w:t xml:space="preserve">3. </w:t>
            </w:r>
            <w:r>
              <w:rPr>
                <w:rFonts w:ascii="Arial" w:eastAsia="等线" w:hAnsi="Arial" w:cs="Arial"/>
              </w:rPr>
              <w:t>细化脊线捕捉五步法每一步操作标准、输入输出与校验规则</w:t>
            </w:r>
            <w:r>
              <w:rPr>
                <w:rFonts w:ascii="Arial" w:eastAsia="等线" w:hAnsi="Arial" w:cs="Arial"/>
              </w:rPr>
              <w:br/>
              <w:t xml:space="preserve">4. </w:t>
            </w:r>
            <w:r>
              <w:rPr>
                <w:rFonts w:ascii="Arial" w:eastAsia="等线" w:hAnsi="Arial" w:cs="Arial"/>
              </w:rPr>
              <w:t>新增完整端到端实操示例，可直接照流程落地</w:t>
            </w:r>
            <w:r>
              <w:rPr>
                <w:rFonts w:ascii="Arial" w:eastAsia="等线" w:hAnsi="Arial" w:cs="Arial"/>
              </w:rPr>
              <w:br/>
              <w:t xml:space="preserve">5. </w:t>
            </w:r>
            <w:r>
              <w:rPr>
                <w:rFonts w:ascii="Arial" w:eastAsia="等线" w:hAnsi="Arial" w:cs="Arial"/>
              </w:rPr>
              <w:t>对齐</w:t>
            </w:r>
            <w:r>
              <w:rPr>
                <w:rFonts w:ascii="Arial" w:eastAsia="等线" w:hAnsi="Arial" w:cs="Arial"/>
              </w:rPr>
              <w:t xml:space="preserve"> UCMM V1.3 </w:t>
            </w:r>
            <w:r>
              <w:rPr>
                <w:rFonts w:ascii="Arial" w:eastAsia="等线" w:hAnsi="Arial" w:cs="Arial"/>
              </w:rPr>
              <w:t>约束优先级、</w:t>
            </w:r>
            <w:r>
              <w:rPr>
                <w:rFonts w:ascii="Arial" w:eastAsia="等线" w:hAnsi="Arial" w:cs="Arial"/>
              </w:rPr>
              <w:t xml:space="preserve">MIS_true </w:t>
            </w:r>
            <w:r>
              <w:rPr>
                <w:rFonts w:ascii="Arial" w:eastAsia="等线" w:hAnsi="Arial" w:cs="Arial"/>
              </w:rPr>
              <w:t>四模式全规范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D9BD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自包含・可落地工程版</w:t>
            </w:r>
          </w:p>
        </w:tc>
      </w:tr>
    </w:tbl>
    <w:p w14:paraId="6A07C25D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6B84C2A" w14:textId="77777777" w:rsidR="003B1EC9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上篇：底层认知基础（内嵌通用语法，无需外部依赖）</w:t>
      </w:r>
      <w:bookmarkEnd w:id="2"/>
    </w:p>
    <w:p w14:paraId="274ED40E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§1 </w:t>
      </w:r>
      <w:r>
        <w:rPr>
          <w:rFonts w:ascii="Arial" w:eastAsia="等线" w:hAnsi="Arial" w:cs="Arial"/>
          <w:b/>
          <w:sz w:val="32"/>
        </w:rPr>
        <w:t>核心定义与前置公理</w:t>
      </w:r>
      <w:bookmarkEnd w:id="3"/>
    </w:p>
    <w:p w14:paraId="1629ED0A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什么是系统</w:t>
      </w:r>
      <w:bookmarkEnd w:id="4"/>
    </w:p>
    <w:p w14:paraId="617744D7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系统</w:t>
      </w:r>
      <w:r>
        <w:rPr>
          <w:rFonts w:ascii="Arial" w:eastAsia="等线" w:hAnsi="Arial" w:cs="Arial"/>
        </w:rPr>
        <w:t>：由一组相互关联、相互作用的单元构成，具备明确边界、可产生稳定行为模式、趋向特定稳态的整体。</w:t>
      </w:r>
    </w:p>
    <w:p w14:paraId="3798CC64" w14:textId="77777777" w:rsidR="003B1EC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系统有内外之分：边界之内为系统本体，边界之外为外部环境。</w:t>
      </w:r>
    </w:p>
    <w:p w14:paraId="7BE5DB76" w14:textId="77777777" w:rsidR="003B1EC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系统行为不是单元的简单叠加，而是由内部因果链路共同生成的整体表现。</w:t>
      </w:r>
    </w:p>
    <w:p w14:paraId="3C21347B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什么是脊线（</w:t>
      </w:r>
      <w:r>
        <w:rPr>
          <w:rFonts w:ascii="Arial" w:eastAsia="等线" w:hAnsi="Arial" w:cs="Arial"/>
          <w:b/>
          <w:sz w:val="30"/>
        </w:rPr>
        <w:t>Spine</w:t>
      </w:r>
      <w:r>
        <w:rPr>
          <w:rFonts w:ascii="Arial" w:eastAsia="等线" w:hAnsi="Arial" w:cs="Arial"/>
          <w:b/>
          <w:sz w:val="30"/>
        </w:rPr>
        <w:t>）</w:t>
      </w:r>
      <w:bookmarkEnd w:id="5"/>
    </w:p>
    <w:p w14:paraId="60E71AD6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脊线</w:t>
      </w:r>
      <w:r>
        <w:rPr>
          <w:rFonts w:ascii="Arial" w:eastAsia="等线" w:hAnsi="Arial" w:cs="Arial"/>
        </w:rPr>
        <w:t>：驱动系统核心行为、决定系统整体演化方向的最小因果生成元集合。</w:t>
      </w:r>
    </w:p>
    <w:p w14:paraId="1CFD80E0" w14:textId="77777777" w:rsidR="003B1EC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脊线是系统的「主干因果链」，所有系统现象均可由少数几条脊线及其共振生成。</w:t>
      </w:r>
    </w:p>
    <w:p w14:paraId="4445D1E3" w14:textId="77777777" w:rsidR="003B1EC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任一系统的有效脊线数量</w:t>
      </w:r>
      <w:r>
        <w:rPr>
          <w:rFonts w:ascii="Arial" w:eastAsia="等线" w:hAnsi="Arial" w:cs="Arial"/>
        </w:rPr>
        <w:t xml:space="preserve"> ≤ 7</w:t>
      </w:r>
      <w:r>
        <w:rPr>
          <w:rFonts w:ascii="Arial" w:eastAsia="等线" w:hAnsi="Arial" w:cs="Arial"/>
        </w:rPr>
        <w:t>，超过则说明仍可继续压缩，未抵达最小生成元。</w:t>
      </w:r>
    </w:p>
    <w:p w14:paraId="4591DA5D" w14:textId="77777777" w:rsidR="003B1EC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脊线之间无直接因果依赖，仅通过系统整体介质产生共振效应。</w:t>
      </w:r>
    </w:p>
    <w:p w14:paraId="07730704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五层同源架构：所有系统的通用描述语法</w:t>
      </w:r>
      <w:bookmarkEnd w:id="6"/>
    </w:p>
    <w:p w14:paraId="62E0E723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所有系统均可通过以下五个层级完整描述，这是脊线捕捉的唯一内置分类标准，无需额外参考文档。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B1EC9" w14:paraId="7353DDD7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01CE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层级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0C48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0FC6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核心语义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021E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判定标准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1B25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脊线对应角色</w:t>
            </w:r>
          </w:p>
        </w:tc>
      </w:tr>
      <w:tr w:rsidR="003B1EC9" w14:paraId="120905B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2755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U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B9A2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Unit </w:t>
            </w:r>
            <w:r>
              <w:rPr>
                <w:rFonts w:ascii="Arial" w:eastAsia="等线" w:hAnsi="Arial" w:cs="Arial"/>
              </w:rPr>
              <w:t>单元层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5185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系统的基本组成实体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A37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可独立观测、不可再拆分的最小对象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2C83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脊线的承载实体</w:t>
            </w:r>
          </w:p>
        </w:tc>
      </w:tr>
      <w:tr w:rsidR="003B1EC9" w14:paraId="30A663E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BDA8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B194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Connect </w:t>
            </w:r>
            <w:r>
              <w:rPr>
                <w:rFonts w:ascii="Arial" w:eastAsia="等线" w:hAnsi="Arial" w:cs="Arial"/>
              </w:rPr>
              <w:t>连接层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48CA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单元之间的因果关联与传递路径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5E6A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存在明确作用方向，改变上游会影响下游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365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脊线的链路本体</w:t>
            </w:r>
          </w:p>
        </w:tc>
      </w:tr>
      <w:tr w:rsidR="003B1EC9" w14:paraId="5E456025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310F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W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DFC1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Weight </w:t>
            </w:r>
            <w:r>
              <w:rPr>
                <w:rFonts w:ascii="Arial" w:eastAsia="等线" w:hAnsi="Arial" w:cs="Arial"/>
              </w:rPr>
              <w:t>权重层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BDE3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因果作用的强弱程度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9774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可量化大小、可随条件波动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52E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脊线的强度参数</w:t>
            </w:r>
          </w:p>
        </w:tc>
      </w:tr>
      <w:tr w:rsidR="003B1EC9" w14:paraId="12D70320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6668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8F36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Constraint </w:t>
            </w:r>
            <w:r>
              <w:rPr>
                <w:rFonts w:ascii="Arial" w:eastAsia="等线" w:hAnsi="Arial" w:cs="Arial"/>
              </w:rPr>
              <w:t>约束层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EC1D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系统运行的刚性边界与规则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FF00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不可随意突破，违反则系统失效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偏离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85E5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脊线的边界护栏</w:t>
            </w:r>
          </w:p>
        </w:tc>
      </w:tr>
      <w:tr w:rsidR="003B1EC9" w14:paraId="100ACEA1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90D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4FE2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Steady </w:t>
            </w:r>
            <w:r>
              <w:rPr>
                <w:rFonts w:ascii="Arial" w:eastAsia="等线" w:hAnsi="Arial" w:cs="Arial"/>
              </w:rPr>
              <w:t>稳态层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A4F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系统演化趋向的不动点与稳定状态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F8BE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系统会自发向该状态收敛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76C1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脊线的收敛终点</w:t>
            </w:r>
          </w:p>
        </w:tc>
      </w:tr>
    </w:tbl>
    <w:p w14:paraId="09A5BE46" w14:textId="77777777" w:rsidR="003B1EC9" w:rsidRDefault="003B1EC9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1635732E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1375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关键规则：所有系统现象、变量、规则，必须且只能归入以上五层；跨层混淆必然导致脊线捕捉失真。</w:t>
            </w:r>
          </w:p>
        </w:tc>
      </w:tr>
    </w:tbl>
    <w:p w14:paraId="1B906C60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因果的本质与真伪判定标准</w:t>
      </w:r>
      <w:bookmarkEnd w:id="7"/>
    </w:p>
    <w:p w14:paraId="0E9A6F5A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因果定义</w:t>
      </w:r>
      <w:r>
        <w:rPr>
          <w:rFonts w:ascii="Arial" w:eastAsia="等线" w:hAnsi="Arial" w:cs="Arial"/>
        </w:rPr>
        <w:t>：在既定系统结构下，主动改变原因变量，结果变量必然按规律发生可复现的变化，该关系为真实因果。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伪因果</w:t>
      </w:r>
      <w:r>
        <w:rPr>
          <w:rFonts w:ascii="Arial" w:eastAsia="等线" w:hAnsi="Arial" w:cs="Arial"/>
          <w:b/>
        </w:rPr>
        <w:t xml:space="preserve"> / </w:t>
      </w:r>
      <w:r>
        <w:rPr>
          <w:rFonts w:ascii="Arial" w:eastAsia="等线" w:hAnsi="Arial" w:cs="Arial"/>
          <w:b/>
        </w:rPr>
        <w:t>相关</w:t>
      </w:r>
      <w:r>
        <w:rPr>
          <w:rFonts w:ascii="Arial" w:eastAsia="等线" w:hAnsi="Arial" w:cs="Arial"/>
        </w:rPr>
        <w:t>：仅存在统计伴随、时间先后，但无直接作用链路，干预原因不改变结果。</w:t>
      </w:r>
    </w:p>
    <w:p w14:paraId="55AE8651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28"/>
        </w:rPr>
        <w:t>因果关系可靠性优先级（从高到低）</w:t>
      </w:r>
      <w:bookmarkEnd w:id="8"/>
    </w:p>
    <w:p w14:paraId="2363BB3A" w14:textId="77777777" w:rsidR="003B1EC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干预验证</w:t>
      </w:r>
      <w:r>
        <w:rPr>
          <w:rFonts w:ascii="Arial" w:eastAsia="等线" w:hAnsi="Arial" w:cs="Arial"/>
        </w:rPr>
        <w:t>：主动执行</w:t>
      </w:r>
      <w:r>
        <w:rPr>
          <w:rFonts w:ascii="Arial" w:eastAsia="等线" w:hAnsi="Arial" w:cs="Arial"/>
        </w:rPr>
        <w:t xml:space="preserve"> do (X) </w:t>
      </w:r>
      <w:r>
        <w:rPr>
          <w:rFonts w:ascii="Arial" w:eastAsia="等线" w:hAnsi="Arial" w:cs="Arial"/>
        </w:rPr>
        <w:t>操作，</w:t>
      </w:r>
      <w:r>
        <w:rPr>
          <w:rFonts w:ascii="Arial" w:eastAsia="等线" w:hAnsi="Arial" w:cs="Arial"/>
        </w:rPr>
        <w:t xml:space="preserve">Y </w:t>
      </w:r>
      <w:r>
        <w:rPr>
          <w:rFonts w:ascii="Arial" w:eastAsia="等线" w:hAnsi="Arial" w:cs="Arial"/>
        </w:rPr>
        <w:t>稳定变化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最高可信度</w:t>
      </w:r>
    </w:p>
    <w:p w14:paraId="441265D4" w14:textId="77777777" w:rsidR="003B1EC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时间先后</w:t>
      </w:r>
      <w:r>
        <w:rPr>
          <w:rFonts w:ascii="Arial" w:eastAsia="等线" w:hAnsi="Arial" w:cs="Arial"/>
        </w:rPr>
        <w:t>：原因变量变化系统性早于结果变量</w:t>
      </w:r>
    </w:p>
    <w:p w14:paraId="10D953FB" w14:textId="77777777" w:rsidR="003B1EC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领域机制</w:t>
      </w:r>
      <w:r>
        <w:rPr>
          <w:rFonts w:ascii="Arial" w:eastAsia="等线" w:hAnsi="Arial" w:cs="Arial"/>
        </w:rPr>
        <w:t>：有成熟理论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经验支撑的内在作用逻辑</w:t>
      </w:r>
    </w:p>
    <w:p w14:paraId="7C776F1D" w14:textId="77777777" w:rsidR="003B1EC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统计相关</w:t>
      </w:r>
      <w:r>
        <w:rPr>
          <w:rFonts w:ascii="Arial" w:eastAsia="等线" w:hAnsi="Arial" w:cs="Arial"/>
        </w:rPr>
        <w:t>：仅数据层面的关联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最低可信度，不能单独作为因果依据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3BB51E0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EAED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lastRenderedPageBreak/>
              <w:t>捕捉脊线必须优先采用高优先级证据，禁止仅用统计相关性认定为因果脊线。</w:t>
            </w:r>
          </w:p>
        </w:tc>
      </w:tr>
    </w:tbl>
    <w:p w14:paraId="2E4DE2C9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约束层刚性优先级</w:t>
      </w:r>
      <w:bookmarkEnd w:id="9"/>
    </w:p>
    <w:p w14:paraId="7D02169A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所有系统约束按刚性从高到低排序，低优先级约束不得与高优先级约束冲突：</w:t>
      </w:r>
    </w:p>
    <w:p w14:paraId="542A0D20" w14:textId="77777777" w:rsidR="003B1EC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伦理约束：不可伤害主体、不可突破基本价值边界</w:t>
      </w:r>
    </w:p>
    <w:p w14:paraId="6C467624" w14:textId="77777777" w:rsidR="003B1EC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物理约束：客观自然规律、能量守恒、物理极限</w:t>
      </w:r>
    </w:p>
    <w:p w14:paraId="662F2409" w14:textId="77777777" w:rsidR="003B1EC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数学约束：形式系统固有规则（如无环性、收敛性）</w:t>
      </w:r>
    </w:p>
    <w:p w14:paraId="398648E8" w14:textId="77777777" w:rsidR="003B1EC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逻辑约束：矛盾律、互斥性、一致性规则</w:t>
      </w:r>
    </w:p>
    <w:p w14:paraId="6FA7CBBD" w14:textId="77777777" w:rsidR="003B1EC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领域约束：特定行业、场景的经验规则</w:t>
      </w:r>
    </w:p>
    <w:p w14:paraId="133FFB3D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8960417" w14:textId="77777777" w:rsidR="003B1EC9" w:rsidRDefault="00000000">
      <w:pPr>
        <w:spacing w:before="380" w:after="140" w:line="288" w:lineRule="auto"/>
        <w:outlineLvl w:val="0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6"/>
        </w:rPr>
        <w:t>中篇：核心公理与定理体系</w:t>
      </w:r>
      <w:bookmarkEnd w:id="10"/>
    </w:p>
    <w:p w14:paraId="4E27B149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§2 </w:t>
      </w:r>
      <w:r>
        <w:rPr>
          <w:rFonts w:ascii="Arial" w:eastAsia="等线" w:hAnsi="Arial" w:cs="Arial"/>
          <w:b/>
          <w:sz w:val="32"/>
        </w:rPr>
        <w:t>公理层（</w:t>
      </w:r>
      <w:r>
        <w:rPr>
          <w:rFonts w:ascii="Arial" w:eastAsia="等线" w:hAnsi="Arial" w:cs="Arial"/>
          <w:b/>
          <w:sz w:val="32"/>
        </w:rPr>
        <w:t>Axiom 0 ~ 6</w:t>
      </w:r>
      <w:r>
        <w:rPr>
          <w:rFonts w:ascii="Arial" w:eastAsia="等线" w:hAnsi="Arial" w:cs="Arial"/>
          <w:b/>
          <w:sz w:val="32"/>
        </w:rPr>
        <w:t>）</w:t>
      </w:r>
      <w:bookmarkEnd w:id="11"/>
    </w:p>
    <w:p w14:paraId="63C90992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所有脊线理论与操作均建立在以下公理之上，不可证伪但可通过实践验证自洽。</w:t>
      </w:r>
    </w:p>
    <w:p w14:paraId="32810DE4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0</w:t>
      </w:r>
      <w:r>
        <w:rPr>
          <w:rFonts w:ascii="Arial" w:eastAsia="等线" w:hAnsi="Arial" w:cs="Arial"/>
          <w:b/>
          <w:sz w:val="30"/>
        </w:rPr>
        <w:t>・脊线存在公理</w:t>
      </w:r>
      <w:bookmarkEnd w:id="12"/>
    </w:p>
    <w:p w14:paraId="1BFEB43B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任一可被称为「系统」的对象，必然存在有限条核心脊线；没有脊线的集合只是现象堆积，不是系统。</w:t>
      </w:r>
    </w:p>
    <w:p w14:paraId="1554EB17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1</w:t>
      </w:r>
      <w:r>
        <w:rPr>
          <w:rFonts w:ascii="Arial" w:eastAsia="等线" w:hAnsi="Arial" w:cs="Arial"/>
          <w:b/>
          <w:sz w:val="30"/>
        </w:rPr>
        <w:t>・脊线数上界公理</w:t>
      </w:r>
      <w:bookmarkEnd w:id="13"/>
    </w:p>
    <w:p w14:paraId="75CB98E9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任一稳定系统的有效独立脊线数量</w:t>
      </w:r>
      <w:r>
        <w:rPr>
          <w:rFonts w:ascii="Arial" w:eastAsia="等线" w:hAnsi="Arial" w:cs="Arial"/>
        </w:rPr>
        <w:t xml:space="preserve"> |Spine (S)| ≤ 7</w:t>
      </w:r>
      <w:r>
        <w:rPr>
          <w:rFonts w:ascii="Arial" w:eastAsia="等线" w:hAnsi="Arial" w:cs="Arial"/>
        </w:rPr>
        <w:t>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4952F3F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60E6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若提取出超过</w:t>
            </w:r>
            <w:r>
              <w:rPr>
                <w:rFonts w:ascii="Arial" w:eastAsia="等线" w:hAnsi="Arial" w:cs="Arial"/>
                <w:color w:val="646A73"/>
              </w:rPr>
              <w:t xml:space="preserve"> 7 </w:t>
            </w:r>
            <w:r>
              <w:rPr>
                <w:rFonts w:ascii="Arial" w:eastAsia="等线" w:hAnsi="Arial" w:cs="Arial"/>
                <w:color w:val="646A73"/>
              </w:rPr>
              <w:t>条，说明尚未压缩至最小生成元，仍存在可合并的同源因果链。</w:t>
            </w:r>
          </w:p>
        </w:tc>
      </w:tr>
    </w:tbl>
    <w:p w14:paraId="0E65F1D9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2</w:t>
      </w:r>
      <w:r>
        <w:rPr>
          <w:rFonts w:ascii="Arial" w:eastAsia="等线" w:hAnsi="Arial" w:cs="Arial"/>
          <w:b/>
          <w:sz w:val="30"/>
        </w:rPr>
        <w:t>・行为生成闭包公理</w:t>
      </w:r>
      <w:bookmarkEnd w:id="14"/>
    </w:p>
    <w:p w14:paraId="77FBBE43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系统的所有行为、现象、输出，均包含在脊线集合的生成闭包内；即全部行为均可表示为单条脊线激活或多条脊线共振的结果。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Behavior(S)⊆Closure(Spine(S))</m:t>
          </m:r>
        </m:oMath>
      </m:oMathPara>
    </w:p>
    <w:p w14:paraId="0FBF0588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3</w:t>
      </w:r>
      <w:r>
        <w:rPr>
          <w:rFonts w:ascii="Arial" w:eastAsia="等线" w:hAnsi="Arial" w:cs="Arial"/>
          <w:b/>
          <w:sz w:val="30"/>
        </w:rPr>
        <w:t>・脊线独立公理</w:t>
      </w:r>
      <w:bookmarkEnd w:id="15"/>
    </w:p>
    <w:p w14:paraId="2E43E92E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不同脊线之间不存在直接的因果上下游关系，仅通过共享系统介质产生间接共振效应。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2B941883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55B1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若两条链路存在直接因果，则属于同一条脊线的不同分段，不应拆分为两条独立脊线。</w:t>
            </w:r>
          </w:p>
        </w:tc>
      </w:tr>
    </w:tbl>
    <w:p w14:paraId="6B7D1202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4</w:t>
      </w:r>
      <w:r>
        <w:rPr>
          <w:rFonts w:ascii="Arial" w:eastAsia="等线" w:hAnsi="Arial" w:cs="Arial"/>
          <w:b/>
          <w:sz w:val="30"/>
        </w:rPr>
        <w:t>・共振生成公理</w:t>
      </w:r>
      <w:bookmarkEnd w:id="16"/>
    </w:p>
    <w:p w14:paraId="3828CE50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两条及以上脊线同时激活时，可产生单条脊线无法解释的复合系统行为，称为脊线共振。</w:t>
      </w:r>
    </w:p>
    <w:p w14:paraId="107FA902" w14:textId="77777777" w:rsidR="003B1EC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部分共振：仅部分脊线协同激活</w:t>
      </w:r>
    </w:p>
    <w:p w14:paraId="0C837251" w14:textId="77777777" w:rsidR="003B1EC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全脊共振：所有核心脊线同时协同，对应系统全息稳态</w:t>
      </w:r>
    </w:p>
    <w:p w14:paraId="29C556EF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5</w:t>
      </w:r>
      <w:r>
        <w:rPr>
          <w:rFonts w:ascii="Arial" w:eastAsia="等线" w:hAnsi="Arial" w:cs="Arial"/>
          <w:b/>
          <w:sz w:val="30"/>
        </w:rPr>
        <w:t>・脊线不变公理</w:t>
      </w:r>
      <w:bookmarkEnd w:id="17"/>
    </w:p>
    <w:p w14:paraId="12A4C992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系统底层结构未发生变更时，脊线集合保持稳定不变。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5DC513B9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5A91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业务规则、核心机制、边界条件未重构，仅数据波动、权重变化，不属于结构变更，无需重捕脊线。</w:t>
            </w:r>
          </w:p>
        </w:tc>
      </w:tr>
    </w:tbl>
    <w:p w14:paraId="6C9292C5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>公理</w:t>
      </w:r>
      <w:r>
        <w:rPr>
          <w:rFonts w:ascii="Arial" w:eastAsia="等线" w:hAnsi="Arial" w:cs="Arial"/>
          <w:b/>
          <w:sz w:val="30"/>
        </w:rPr>
        <w:t xml:space="preserve"> 6</w:t>
      </w:r>
      <w:r>
        <w:rPr>
          <w:rFonts w:ascii="Arial" w:eastAsia="等线" w:hAnsi="Arial" w:cs="Arial"/>
          <w:b/>
          <w:sz w:val="30"/>
        </w:rPr>
        <w:t>・现实残差公理（</w:t>
      </w:r>
      <w:r>
        <w:rPr>
          <w:rFonts w:ascii="Arial" w:eastAsia="等线" w:hAnsi="Arial" w:cs="Arial"/>
          <w:b/>
          <w:sz w:val="30"/>
        </w:rPr>
        <w:t>Axiom R</w:t>
      </w:r>
      <w:r>
        <w:rPr>
          <w:rFonts w:ascii="Arial" w:eastAsia="等线" w:hAnsi="Arial" w:cs="Arial"/>
          <w:b/>
          <w:sz w:val="30"/>
        </w:rPr>
        <w:t>）</w:t>
      </w:r>
      <w:bookmarkEnd w:id="18"/>
    </w:p>
    <w:p w14:paraId="4E15855A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任何理论模型与真实系统之间必然存在残差；模型的真实有效度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训练内洽度</w:t>
      </w:r>
      <w:r>
        <w:rPr>
          <w:rFonts w:ascii="Arial" w:eastAsia="等线" w:hAnsi="Arial" w:cs="Arial"/>
        </w:rPr>
        <w:t xml:space="preserve"> × </w:t>
      </w:r>
      <w:r>
        <w:rPr>
          <w:rFonts w:ascii="Arial" w:eastAsia="等线" w:hAnsi="Arial" w:cs="Arial"/>
        </w:rPr>
        <w:t>残差衰减系数。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MI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true</m:t>
              </m:r>
            </m:sub>
          </m:sSub>
          <m:r>
            <w:rPr>
              <w:rFonts w:ascii="Cambria Math" w:hAnsi="Cambria Math"/>
            </w:rPr>
            <m:t>=MI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train</m:t>
              </m:r>
            </m:sub>
          </m:sSub>
          <m:r>
            <w:rPr>
              <w:rFonts w:ascii="Cambria Math" w:hAnsi="Cambria Math"/>
            </w:rPr>
            <m:t>×(1-λ×||RealityResidual||)</m:t>
          </m:r>
          <m:r>
            <w:rPr>
              <w:rFonts w:ascii="Arial" w:eastAsia="等线" w:hAnsi="Arial" w:cs="Arial"/>
            </w:rPr>
            <w:br/>
          </m:r>
        </m:oMath>
      </m:oMathPara>
      <w:r>
        <w:rPr>
          <w:rFonts w:ascii="Arial" w:eastAsia="等线" w:hAnsi="Arial" w:cs="Arial"/>
        </w:rPr>
        <w:t>其中</w:t>
      </w:r>
      <w:r>
        <w:rPr>
          <w:rFonts w:ascii="Arial" w:eastAsia="等线" w:hAnsi="Arial" w:cs="Arial"/>
        </w:rPr>
        <w:t xml:space="preserve"> λ </w:t>
      </w:r>
      <w:r>
        <w:rPr>
          <w:rFonts w:ascii="Arial" w:eastAsia="等线" w:hAnsi="Arial" w:cs="Arial"/>
        </w:rPr>
        <w:t>为现实耦合系数，取决于模型与现实的绑定深度。</w:t>
      </w:r>
    </w:p>
    <w:p w14:paraId="2AA9BC37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CA660BF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§3 </w:t>
      </w:r>
      <w:r>
        <w:rPr>
          <w:rFonts w:ascii="Arial" w:eastAsia="等线" w:hAnsi="Arial" w:cs="Arial"/>
          <w:b/>
          <w:sz w:val="32"/>
        </w:rPr>
        <w:t>定理层（</w:t>
      </w:r>
      <w:r>
        <w:rPr>
          <w:rFonts w:ascii="Arial" w:eastAsia="等线" w:hAnsi="Arial" w:cs="Arial"/>
          <w:b/>
          <w:sz w:val="32"/>
        </w:rPr>
        <w:t>Theorem 0 ~ 6</w:t>
      </w:r>
      <w:r>
        <w:rPr>
          <w:rFonts w:ascii="Arial" w:eastAsia="等线" w:hAnsi="Arial" w:cs="Arial"/>
          <w:b/>
          <w:sz w:val="32"/>
        </w:rPr>
        <w:t>）</w:t>
      </w:r>
      <w:bookmarkEnd w:id="19"/>
    </w:p>
    <w:p w14:paraId="25DA6644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>★ Theorem 0</w:t>
      </w:r>
      <w:r>
        <w:rPr>
          <w:rFonts w:ascii="Arial" w:eastAsia="等线" w:hAnsi="Arial" w:cs="Arial"/>
          <w:b/>
          <w:sz w:val="30"/>
        </w:rPr>
        <w:t>・因果拆解等价定理</w:t>
      </w:r>
      <w:bookmarkEnd w:id="20"/>
    </w:p>
    <w:p w14:paraId="4692013D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陈述</w:t>
      </w:r>
      <w:r>
        <w:rPr>
          <w:rFonts w:ascii="Arial" w:eastAsia="等线" w:hAnsi="Arial" w:cs="Arial"/>
        </w:rPr>
        <w:t>：对任意可观测系统</w:t>
      </w:r>
      <w:r>
        <w:rPr>
          <w:rFonts w:ascii="Arial" w:eastAsia="等线" w:hAnsi="Arial" w:cs="Arial"/>
        </w:rPr>
        <w:t xml:space="preserve"> S</w:t>
      </w:r>
      <w:r>
        <w:rPr>
          <w:rFonts w:ascii="Arial" w:eastAsia="等线" w:hAnsi="Arial" w:cs="Arial"/>
        </w:rPr>
        <w:t>，执行「拆解核心因果」得到的最小生成元集合，与执行「捕捉系统结构脊线」得到的</w:t>
      </w:r>
      <w:r>
        <w:rPr>
          <w:rFonts w:ascii="Arial" w:eastAsia="等线" w:hAnsi="Arial" w:cs="Arial"/>
        </w:rPr>
        <w:t xml:space="preserve"> Spine (S) </w:t>
      </w:r>
      <w:r>
        <w:rPr>
          <w:rFonts w:ascii="Arial" w:eastAsia="等线" w:hAnsi="Arial" w:cs="Arial"/>
        </w:rPr>
        <w:t>集合，在拓扑结构与生成语义上恒等。</w:t>
      </w:r>
      <w:r>
        <w:rPr>
          <w:rFonts w:ascii="Arial" w:eastAsia="等线" w:hAnsi="Arial" w:cs="Arial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DecomposeCoreCausality(S)≡IdentifySpine(S)</m:t>
          </m:r>
        </m:oMath>
      </m:oMathPara>
    </w:p>
    <w:p w14:paraId="6A466663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证明概要</w:t>
      </w:r>
      <w:r>
        <w:rPr>
          <w:rFonts w:ascii="Arial" w:eastAsia="等线" w:hAnsi="Arial" w:cs="Arial"/>
        </w:rPr>
        <w:t>：</w:t>
      </w:r>
    </w:p>
    <w:p w14:paraId="29D2CD04" w14:textId="77777777" w:rsidR="003B1EC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由公理</w:t>
      </w:r>
      <w:r>
        <w:rPr>
          <w:rFonts w:ascii="Arial" w:eastAsia="等线" w:hAnsi="Arial" w:cs="Arial"/>
        </w:rPr>
        <w:t xml:space="preserve"> 0</w:t>
      </w:r>
      <w:r>
        <w:rPr>
          <w:rFonts w:ascii="Arial" w:eastAsia="等线" w:hAnsi="Arial" w:cs="Arial"/>
        </w:rPr>
        <w:t>，系统必然存在脊线，核心因果拆解的终点必然是结构化生成元；</w:t>
      </w:r>
    </w:p>
    <w:p w14:paraId="170FDF42" w14:textId="77777777" w:rsidR="003B1EC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由公理</w:t>
      </w:r>
      <w:r>
        <w:rPr>
          <w:rFonts w:ascii="Arial" w:eastAsia="等线" w:hAnsi="Arial" w:cs="Arial"/>
        </w:rPr>
        <w:t xml:space="preserve"> 2</w:t>
      </w:r>
      <w:r>
        <w:rPr>
          <w:rFonts w:ascii="Arial" w:eastAsia="等线" w:hAnsi="Arial" w:cs="Arial"/>
        </w:rPr>
        <w:t>，所有系统行为由脊线生成，核心因果效应均来自脊线或其共振；</w:t>
      </w:r>
    </w:p>
    <w:p w14:paraId="56F4A16B" w14:textId="77777777" w:rsidR="003B1EC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因果聚类按共同根因归组，脊线识别将聚类压缩为最小生成条件，二者收敛于同一最小集合。</w:t>
      </w:r>
    </w:p>
    <w:p w14:paraId="01E179CA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推论</w:t>
      </w:r>
      <w:r>
        <w:rPr>
          <w:rFonts w:ascii="Arial" w:eastAsia="等线" w:hAnsi="Arial" w:cs="Arial"/>
        </w:rPr>
        <w:t>：</w:t>
      </w:r>
    </w:p>
    <w:p w14:paraId="4209EDC9" w14:textId="77777777" w:rsidR="003B1EC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所有因果分析工作，本质都是脊线捕捉的局部环节；</w:t>
      </w:r>
    </w:p>
    <w:p w14:paraId="11F402BB" w14:textId="77777777" w:rsidR="003B1EC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未输出脊线集合的因果推断，均停留在现象描述层面，未抵达系统本质；</w:t>
      </w:r>
    </w:p>
    <w:p w14:paraId="591967B8" w14:textId="77777777" w:rsidR="003B1EC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根因定位</w:t>
      </w:r>
      <w:r>
        <w:rPr>
          <w:rFonts w:ascii="Arial" w:eastAsia="等线" w:hAnsi="Arial" w:cs="Arial"/>
        </w:rPr>
        <w:t xml:space="preserve"> = </w:t>
      </w:r>
      <w:r>
        <w:rPr>
          <w:rFonts w:ascii="Arial" w:eastAsia="等线" w:hAnsi="Arial" w:cs="Arial"/>
        </w:rPr>
        <w:t>定位脊线上的断裂面。</w:t>
      </w:r>
    </w:p>
    <w:p w14:paraId="3EACE8FE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>Theorem 1</w:t>
      </w:r>
      <w:r>
        <w:rPr>
          <w:rFonts w:ascii="Arial" w:eastAsia="等线" w:hAnsi="Arial" w:cs="Arial"/>
          <w:b/>
          <w:sz w:val="30"/>
        </w:rPr>
        <w:t>・脊线数上界定理</w:t>
      </w:r>
      <w:bookmarkEnd w:id="21"/>
    </w:p>
    <w:p w14:paraId="0A732860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对任一稳定系统</w:t>
      </w:r>
      <w:r>
        <w:rPr>
          <w:rFonts w:ascii="Arial" w:eastAsia="等线" w:hAnsi="Arial" w:cs="Arial"/>
        </w:rPr>
        <w:t xml:space="preserve"> S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|Spine (S)| ≤ 7</w:t>
      </w:r>
      <w:r>
        <w:rPr>
          <w:rFonts w:ascii="Arial" w:eastAsia="等线" w:hAnsi="Arial" w:cs="Arial"/>
        </w:rPr>
        <w:t>。（由公理</w:t>
      </w:r>
      <w:r>
        <w:rPr>
          <w:rFonts w:ascii="Arial" w:eastAsia="等线" w:hAnsi="Arial" w:cs="Arial"/>
        </w:rPr>
        <w:t xml:space="preserve"> 1 </w:t>
      </w:r>
      <w:r>
        <w:rPr>
          <w:rFonts w:ascii="Arial" w:eastAsia="等线" w:hAnsi="Arial" w:cs="Arial"/>
        </w:rPr>
        <w:t>直接导出）</w:t>
      </w:r>
    </w:p>
    <w:p w14:paraId="7EE0A504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>Theorem 2</w:t>
      </w:r>
      <w:r>
        <w:rPr>
          <w:rFonts w:ascii="Arial" w:eastAsia="等线" w:hAnsi="Arial" w:cs="Arial"/>
          <w:b/>
          <w:sz w:val="30"/>
        </w:rPr>
        <w:t>・行为生成定理</w:t>
      </w:r>
      <w:bookmarkEnd w:id="22"/>
    </w:p>
    <w:p w14:paraId="0B2788DC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系统任一行为，均可表示为脊线的线性组合或共振项。（由公理</w:t>
      </w:r>
      <w:r>
        <w:rPr>
          <w:rFonts w:ascii="Arial" w:eastAsia="等线" w:hAnsi="Arial" w:cs="Arial"/>
        </w:rPr>
        <w:t xml:space="preserve"> 2 </w:t>
      </w:r>
      <w:r>
        <w:rPr>
          <w:rFonts w:ascii="Arial" w:eastAsia="等线" w:hAnsi="Arial" w:cs="Arial"/>
        </w:rPr>
        <w:t>直接导出）</w:t>
      </w:r>
    </w:p>
    <w:p w14:paraId="06BA23E3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>Theorem 3</w:t>
      </w:r>
      <w:r>
        <w:rPr>
          <w:rFonts w:ascii="Arial" w:eastAsia="等线" w:hAnsi="Arial" w:cs="Arial"/>
          <w:b/>
          <w:sz w:val="30"/>
        </w:rPr>
        <w:t>・共振态数量定理</w:t>
      </w:r>
      <w:bookmarkEnd w:id="23"/>
    </w:p>
    <w:p w14:paraId="2DFF6547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设系统有</w:t>
      </w:r>
      <w:r>
        <w:rPr>
          <w:rFonts w:ascii="Arial" w:eastAsia="等线" w:hAnsi="Arial" w:cs="Arial"/>
        </w:rPr>
        <w:t xml:space="preserve"> n </w:t>
      </w:r>
      <w:r>
        <w:rPr>
          <w:rFonts w:ascii="Arial" w:eastAsia="等线" w:hAnsi="Arial" w:cs="Arial"/>
        </w:rPr>
        <w:t>条独立脊线，则全部共振态数量</w:t>
      </w:r>
      <w:r>
        <w:rPr>
          <w:rFonts w:ascii="Arial" w:eastAsia="等线" w:hAnsi="Arial" w:cs="Arial"/>
        </w:rPr>
        <w:t xml:space="preserve"> = 2ⁿ - n - 1</w:t>
      </w:r>
      <w:r>
        <w:rPr>
          <w:rFonts w:ascii="Arial" w:eastAsia="等线" w:hAnsi="Arial" w:cs="Arial"/>
        </w:rPr>
        <w:t>（不含单脊激活态）。</w:t>
      </w:r>
    </w:p>
    <w:p w14:paraId="39DD15E8" w14:textId="77777777" w:rsidR="003B1EC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V2.2 </w:t>
      </w:r>
      <w:r>
        <w:rPr>
          <w:rFonts w:ascii="Arial" w:eastAsia="等线" w:hAnsi="Arial" w:cs="Arial"/>
        </w:rPr>
        <w:t>补充：包含部分共振态与全共振态，全共振为系统最高阶稳态。</w:t>
      </w:r>
    </w:p>
    <w:p w14:paraId="719E3933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30"/>
        </w:rPr>
        <w:t>Theorem 4</w:t>
      </w:r>
      <w:r>
        <w:rPr>
          <w:rFonts w:ascii="Arial" w:eastAsia="等线" w:hAnsi="Arial" w:cs="Arial"/>
          <w:b/>
          <w:sz w:val="30"/>
        </w:rPr>
        <w:t>・脊线闭合定理</w:t>
      </w:r>
      <w:bookmarkEnd w:id="24"/>
    </w:p>
    <w:p w14:paraId="5E054426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一条脊线闭合，当且仅当该脊线上所有已知断裂面均有对应的</w:t>
      </w:r>
      <w:r>
        <w:rPr>
          <w:rFonts w:ascii="Arial" w:eastAsia="等线" w:hAnsi="Arial" w:cs="Arial"/>
        </w:rPr>
        <w:t xml:space="preserve"> HardBond </w:t>
      </w:r>
      <w:r>
        <w:rPr>
          <w:rFonts w:ascii="Arial" w:eastAsia="等线" w:hAnsi="Arial" w:cs="Arial"/>
        </w:rPr>
        <w:t>硬氢键强制执行。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2597CF0F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451E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仅有规则声明、无执行保障</w:t>
            </w:r>
            <w:r>
              <w:rPr>
                <w:rFonts w:ascii="Arial" w:eastAsia="等线" w:hAnsi="Arial" w:cs="Arial"/>
                <w:color w:val="646A73"/>
              </w:rPr>
              <w:t xml:space="preserve"> ≠ </w:t>
            </w:r>
            <w:r>
              <w:rPr>
                <w:rFonts w:ascii="Arial" w:eastAsia="等线" w:hAnsi="Arial" w:cs="Arial"/>
                <w:color w:val="646A73"/>
              </w:rPr>
              <w:t>闭合。</w:t>
            </w:r>
          </w:p>
        </w:tc>
      </w:tr>
    </w:tbl>
    <w:p w14:paraId="4BEF43BF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0"/>
        </w:rPr>
        <w:t>Theorem 5</w:t>
      </w:r>
      <w:r>
        <w:rPr>
          <w:rFonts w:ascii="Arial" w:eastAsia="等线" w:hAnsi="Arial" w:cs="Arial"/>
          <w:b/>
          <w:sz w:val="30"/>
        </w:rPr>
        <w:t>・结构不变性定理</w:t>
      </w:r>
      <w:bookmarkEnd w:id="25"/>
    </w:p>
    <w:p w14:paraId="3506D34C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系统结构未变更时，脊线集合保持不变；仅权重波动不改变脊线拓扑。</w:t>
      </w:r>
    </w:p>
    <w:p w14:paraId="61E4ED70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>Theorem 6</w:t>
      </w:r>
      <w:r>
        <w:rPr>
          <w:rFonts w:ascii="Arial" w:eastAsia="等线" w:hAnsi="Arial" w:cs="Arial"/>
          <w:b/>
          <w:sz w:val="30"/>
        </w:rPr>
        <w:t>・分层映射定理</w:t>
      </w:r>
      <w:bookmarkEnd w:id="26"/>
    </w:p>
    <w:p w14:paraId="2675D1EF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每条完整脊线必然完整覆盖</w:t>
      </w:r>
      <w:r>
        <w:rPr>
          <w:rFonts w:ascii="Arial" w:eastAsia="等线" w:hAnsi="Arial" w:cs="Arial"/>
        </w:rPr>
        <w:t xml:space="preserve"> Unit→Connect→Weight→Constraint→Steady </w:t>
      </w:r>
      <w:r>
        <w:rPr>
          <w:rFonts w:ascii="Arial" w:eastAsia="等线" w:hAnsi="Arial" w:cs="Arial"/>
        </w:rPr>
        <w:t>五层，缺失任意一层的因果链不是完整脊线，仅为局部片段。</w:t>
      </w:r>
    </w:p>
    <w:p w14:paraId="1103750D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CAE222E" w14:textId="77777777" w:rsidR="003B1EC9" w:rsidRDefault="00000000">
      <w:pPr>
        <w:spacing w:before="380" w:after="140" w:line="288" w:lineRule="auto"/>
        <w:outlineLvl w:val="0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6"/>
        </w:rPr>
        <w:lastRenderedPageBreak/>
        <w:t>下篇：标准操作方法与落地流程</w:t>
      </w:r>
      <w:bookmarkEnd w:id="27"/>
    </w:p>
    <w:p w14:paraId="4F6209DD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2"/>
        </w:rPr>
        <w:t xml:space="preserve">§4 </w:t>
      </w:r>
      <w:r>
        <w:rPr>
          <w:rFonts w:ascii="Arial" w:eastAsia="等线" w:hAnsi="Arial" w:cs="Arial"/>
          <w:b/>
          <w:sz w:val="32"/>
        </w:rPr>
        <w:t>脊线捕捉标准五步法（可直接照做，无需外部知识）</w:t>
      </w:r>
      <w:bookmarkEnd w:id="28"/>
    </w:p>
    <w:p w14:paraId="7F21443D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0"/>
        </w:rPr>
        <w:t>前置准备</w:t>
      </w:r>
      <w:bookmarkEnd w:id="29"/>
    </w:p>
    <w:p w14:paraId="3A43DA03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输入：待分析系统的现象记录、行为数据、规则文档、已知因果经验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</w:rPr>
        <w:t>输出：完整脊线集合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断裂面清单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硬氢键配置方案</w:t>
      </w:r>
      <w:r>
        <w:rPr>
          <w:rFonts w:ascii="Arial" w:eastAsia="等线" w:hAnsi="Arial" w:cs="Arial"/>
        </w:rPr>
        <w:t xml:space="preserve"> + SCVP </w:t>
      </w:r>
      <w:r>
        <w:rPr>
          <w:rFonts w:ascii="Arial" w:eastAsia="等线" w:hAnsi="Arial" w:cs="Arial"/>
        </w:rPr>
        <w:t>验证报告</w:t>
      </w:r>
    </w:p>
    <w:p w14:paraId="580F76B0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449105B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28"/>
        </w:rPr>
        <w:t xml:space="preserve">Step 1 </w:t>
      </w:r>
      <w:r>
        <w:rPr>
          <w:rFonts w:ascii="Arial" w:eastAsia="等线" w:hAnsi="Arial" w:cs="Arial"/>
          <w:b/>
          <w:sz w:val="28"/>
        </w:rPr>
        <w:t>系统边界划定与现象收集</w:t>
      </w:r>
      <w:bookmarkEnd w:id="30"/>
    </w:p>
    <w:p w14:paraId="62056BC4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：明确分析范围，区分系统内外，收集全量有效行为现象。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操作步骤</w:t>
      </w:r>
      <w:r>
        <w:rPr>
          <w:rFonts w:ascii="Arial" w:eastAsia="等线" w:hAnsi="Arial" w:cs="Arial"/>
        </w:rPr>
        <w:t>：</w:t>
      </w:r>
    </w:p>
    <w:p w14:paraId="05042FF3" w14:textId="77777777" w:rsidR="003B1EC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定义系统目标：系统存在的核心功能、最终稳态是什么（对应</w:t>
      </w:r>
      <w:r>
        <w:rPr>
          <w:rFonts w:ascii="Arial" w:eastAsia="等线" w:hAnsi="Arial" w:cs="Arial"/>
        </w:rPr>
        <w:t xml:space="preserve"> Steady </w:t>
      </w:r>
      <w:r>
        <w:rPr>
          <w:rFonts w:ascii="Arial" w:eastAsia="等线" w:hAnsi="Arial" w:cs="Arial"/>
        </w:rPr>
        <w:t>层）；</w:t>
      </w:r>
    </w:p>
    <w:p w14:paraId="0CB0266B" w14:textId="77777777" w:rsidR="003B1EC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划定系统边界：什么属于系统内部单元，什么是外部环境输入，什么是系统输出；</w:t>
      </w:r>
    </w:p>
    <w:p w14:paraId="5CBE7FA1" w14:textId="77777777" w:rsidR="003B1EC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列出全部可观测现象：故障、表现、行为模式、典型输出，全部记录为现象清单；</w:t>
      </w:r>
    </w:p>
    <w:p w14:paraId="13333C80" w14:textId="77777777" w:rsidR="003B1EC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剔除外生噪声：完全由外部随机因素导致、不反映系统内部规律的偶发现象，单独标注不纳入核心分析。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交付物</w:t>
      </w:r>
      <w:r>
        <w:rPr>
          <w:rFonts w:ascii="Arial" w:eastAsia="等线" w:hAnsi="Arial" w:cs="Arial"/>
        </w:rPr>
        <w:t>：《系统边界定义书》《现象清单》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校验标准</w:t>
      </w:r>
      <w:r>
        <w:rPr>
          <w:rFonts w:ascii="Arial" w:eastAsia="等线" w:hAnsi="Arial" w:cs="Arial"/>
        </w:rPr>
        <w:t>：任意一个现象，能明确判断属于系统内还是系统外。</w:t>
      </w:r>
    </w:p>
    <w:p w14:paraId="2FA4BB64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DB5AA57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28"/>
        </w:rPr>
        <w:t xml:space="preserve">Step 2 </w:t>
      </w:r>
      <w:r>
        <w:rPr>
          <w:rFonts w:ascii="Arial" w:eastAsia="等线" w:hAnsi="Arial" w:cs="Arial"/>
          <w:b/>
          <w:sz w:val="28"/>
        </w:rPr>
        <w:t>因果聚类与分层归类</w:t>
      </w:r>
      <w:bookmarkEnd w:id="31"/>
    </w:p>
    <w:p w14:paraId="1D54C298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：按共同根因对现象分组，并映射到五层架构，形成初步因果簇。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操作步骤</w:t>
      </w:r>
      <w:r>
        <w:rPr>
          <w:rFonts w:ascii="Arial" w:eastAsia="等线" w:hAnsi="Arial" w:cs="Arial"/>
        </w:rPr>
        <w:t>：</w:t>
      </w:r>
    </w:p>
    <w:p w14:paraId="57BA05C7" w14:textId="77777777" w:rsidR="003B1EC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对所有现象溯源，找到其直接触发原因；</w:t>
      </w:r>
    </w:p>
    <w:p w14:paraId="167C84DA" w14:textId="77777777" w:rsidR="003B1EC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将共享同一根因的现象归为一类，形成因果簇；</w:t>
      </w:r>
    </w:p>
    <w:p w14:paraId="420165B4" w14:textId="77777777" w:rsidR="003B1EC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将每个因果簇的要素按五层标准分类：</w:t>
      </w:r>
    </w:p>
    <w:p w14:paraId="4AA7814F" w14:textId="77777777" w:rsidR="003B1EC9" w:rsidRDefault="00000000">
      <w:pPr>
        <w:numPr>
          <w:ilvl w:val="0"/>
          <w:numId w:val="3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Unit</w:t>
      </w:r>
      <w:r>
        <w:rPr>
          <w:rFonts w:ascii="Arial" w:eastAsia="等线" w:hAnsi="Arial" w:cs="Arial"/>
        </w:rPr>
        <w:t>：涉及的核心实体</w:t>
      </w:r>
    </w:p>
    <w:p w14:paraId="17188227" w14:textId="77777777" w:rsidR="003B1EC9" w:rsidRDefault="00000000">
      <w:pPr>
        <w:numPr>
          <w:ilvl w:val="0"/>
          <w:numId w:val="3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Connect</w:t>
      </w:r>
      <w:r>
        <w:rPr>
          <w:rFonts w:ascii="Arial" w:eastAsia="等线" w:hAnsi="Arial" w:cs="Arial"/>
        </w:rPr>
        <w:t>：因果传递路径</w:t>
      </w:r>
    </w:p>
    <w:p w14:paraId="2245CC77" w14:textId="77777777" w:rsidR="003B1EC9" w:rsidRDefault="00000000">
      <w:pPr>
        <w:numPr>
          <w:ilvl w:val="0"/>
          <w:numId w:val="3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Weight</w:t>
      </w:r>
      <w:r>
        <w:rPr>
          <w:rFonts w:ascii="Arial" w:eastAsia="等线" w:hAnsi="Arial" w:cs="Arial"/>
        </w:rPr>
        <w:t>：影响强弱的典型参数</w:t>
      </w:r>
    </w:p>
    <w:p w14:paraId="6AC1B0D8" w14:textId="77777777" w:rsidR="003B1EC9" w:rsidRDefault="00000000">
      <w:pPr>
        <w:numPr>
          <w:ilvl w:val="0"/>
          <w:numId w:val="3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Constraint</w:t>
      </w:r>
      <w:r>
        <w:rPr>
          <w:rFonts w:ascii="Arial" w:eastAsia="等线" w:hAnsi="Arial" w:cs="Arial"/>
        </w:rPr>
        <w:t>：相关的刚性规则、边界</w:t>
      </w:r>
    </w:p>
    <w:p w14:paraId="23AA307A" w14:textId="77777777" w:rsidR="003B1EC9" w:rsidRDefault="00000000">
      <w:pPr>
        <w:numPr>
          <w:ilvl w:val="0"/>
          <w:numId w:val="3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lastRenderedPageBreak/>
        <w:t>Steady</w:t>
      </w:r>
      <w:r>
        <w:rPr>
          <w:rFonts w:ascii="Arial" w:eastAsia="等线" w:hAnsi="Arial" w:cs="Arial"/>
        </w:rPr>
        <w:t>：该因果链趋向的稳定状态</w:t>
      </w:r>
    </w:p>
    <w:p w14:paraId="53128246" w14:textId="77777777" w:rsidR="003B1EC9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用因果优先级标准核验：排除仅统计相关、无机制支撑的伪因果簇。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交付物</w:t>
      </w:r>
      <w:r>
        <w:rPr>
          <w:rFonts w:ascii="Arial" w:eastAsia="等线" w:hAnsi="Arial" w:cs="Arial"/>
        </w:rPr>
        <w:t>：《初步因果簇清单》《五层映射表》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校验标准</w:t>
      </w:r>
      <w:r>
        <w:rPr>
          <w:rFonts w:ascii="Arial" w:eastAsia="等线" w:hAnsi="Arial" w:cs="Arial"/>
        </w:rPr>
        <w:t>：每个因果簇都有明确的根因，且根因具备高优先级因果证据。</w:t>
      </w:r>
    </w:p>
    <w:p w14:paraId="081C9BFD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4C98E33F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28"/>
        </w:rPr>
        <w:t xml:space="preserve">Step 3 </w:t>
      </w:r>
      <w:r>
        <w:rPr>
          <w:rFonts w:ascii="Arial" w:eastAsia="等线" w:hAnsi="Arial" w:cs="Arial"/>
          <w:b/>
          <w:sz w:val="28"/>
        </w:rPr>
        <w:t>生成元提取（脊线成型）</w:t>
      </w:r>
      <w:bookmarkEnd w:id="32"/>
    </w:p>
    <w:p w14:paraId="2052B36B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：将因果簇压缩为最小生成元，形成正式脊线。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操作步骤</w:t>
      </w:r>
      <w:r>
        <w:rPr>
          <w:rFonts w:ascii="Arial" w:eastAsia="等线" w:hAnsi="Arial" w:cs="Arial"/>
        </w:rPr>
        <w:t>：</w:t>
      </w:r>
    </w:p>
    <w:p w14:paraId="1FB9C6F2" w14:textId="77777777" w:rsidR="003B1EC9" w:rsidRDefault="00000000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合并同源因果簇：本质为同一根因、不同表现的簇，合并为一条候选脊线；</w:t>
      </w:r>
    </w:p>
    <w:p w14:paraId="3511F8CC" w14:textId="77777777" w:rsidR="003B1EC9" w:rsidRDefault="00000000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剔除冗余变量：保留决定因果走向的核心变量，去掉不影响主干的次要细节；</w:t>
      </w:r>
    </w:p>
    <w:p w14:paraId="0D827D82" w14:textId="77777777" w:rsidR="003B1EC9" w:rsidRDefault="00000000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核验独立性：任意两条候选脊线之间不存在直接因果上下游，否则合并；</w:t>
      </w:r>
    </w:p>
    <w:p w14:paraId="62159E12" w14:textId="77777777" w:rsidR="003B1EC9" w:rsidRDefault="00000000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数量校验：候选脊线总数</w:t>
      </w:r>
      <w:r>
        <w:rPr>
          <w:rFonts w:ascii="Arial" w:eastAsia="等线" w:hAnsi="Arial" w:cs="Arial"/>
        </w:rPr>
        <w:t xml:space="preserve"> ≤ 7</w:t>
      </w:r>
      <w:r>
        <w:rPr>
          <w:rFonts w:ascii="Arial" w:eastAsia="等线" w:hAnsi="Arial" w:cs="Arial"/>
        </w:rPr>
        <w:t>，超过则继续合并压缩；</w:t>
      </w:r>
    </w:p>
    <w:p w14:paraId="725DFB11" w14:textId="77777777" w:rsidR="003B1EC9" w:rsidRDefault="00000000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五层完备性校验：每条脊线必须完整覆盖</w:t>
      </w:r>
      <w:r>
        <w:rPr>
          <w:rFonts w:ascii="Arial" w:eastAsia="等线" w:hAnsi="Arial" w:cs="Arial"/>
        </w:rPr>
        <w:t xml:space="preserve"> U/C/W/C/S </w:t>
      </w:r>
      <w:r>
        <w:rPr>
          <w:rFonts w:ascii="Arial" w:eastAsia="等线" w:hAnsi="Arial" w:cs="Arial"/>
        </w:rPr>
        <w:t>五层，缺失则补充完整。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交付物</w:t>
      </w:r>
      <w:r>
        <w:rPr>
          <w:rFonts w:ascii="Arial" w:eastAsia="等线" w:hAnsi="Arial" w:cs="Arial"/>
        </w:rPr>
        <w:t>：《系统核心脊线集合》（每条脊线含：名称、定义、因果链路、对应五层要素、典型激活现象）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校验标准</w:t>
      </w:r>
      <w:r>
        <w:rPr>
          <w:rFonts w:ascii="Arial" w:eastAsia="等线" w:hAnsi="Arial" w:cs="Arial"/>
        </w:rPr>
        <w:t>：脊线之间独立无直接因果，总数</w:t>
      </w:r>
      <w:r>
        <w:rPr>
          <w:rFonts w:ascii="Arial" w:eastAsia="等线" w:hAnsi="Arial" w:cs="Arial"/>
        </w:rPr>
        <w:t>≤7</w:t>
      </w:r>
      <w:r>
        <w:rPr>
          <w:rFonts w:ascii="Arial" w:eastAsia="等线" w:hAnsi="Arial" w:cs="Arial"/>
        </w:rPr>
        <w:t>，每层要素完备。</w:t>
      </w:r>
    </w:p>
    <w:p w14:paraId="1A75B5E9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0D07381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28"/>
        </w:rPr>
        <w:t xml:space="preserve">Step 4 </w:t>
      </w:r>
      <w:r>
        <w:rPr>
          <w:rFonts w:ascii="Arial" w:eastAsia="等线" w:hAnsi="Arial" w:cs="Arial"/>
          <w:b/>
          <w:sz w:val="28"/>
        </w:rPr>
        <w:t>断裂面识别与硬氢键配置</w:t>
      </w:r>
      <w:bookmarkEnd w:id="33"/>
    </w:p>
    <w:p w14:paraId="47EBD6C2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：定位脊线上的薄弱点、失效点，配置对应约束保障。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操作步骤</w:t>
      </w:r>
      <w:r>
        <w:rPr>
          <w:rFonts w:ascii="Arial" w:eastAsia="等线" w:hAnsi="Arial" w:cs="Arial"/>
        </w:rPr>
        <w:t>：</w:t>
      </w:r>
    </w:p>
    <w:p w14:paraId="3D9AA179" w14:textId="77777777" w:rsidR="003B1EC9" w:rsidRDefault="00000000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逐条分析脊线：列出该脊线常见的失效模式、异常表现、偏离稳态的场景；</w:t>
      </w:r>
    </w:p>
    <w:p w14:paraId="7031865B" w14:textId="77777777" w:rsidR="003B1EC9" w:rsidRDefault="00000000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定位断裂面：失效发生的具体层级、具体节点，即为断裂面；</w:t>
      </w:r>
    </w:p>
    <w:p w14:paraId="36FC4460" w14:textId="77777777" w:rsidR="003B1EC9" w:rsidRDefault="0000000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匹配硬氢键：为每个断裂面设计对应的约束规则，分三个等级：</w:t>
      </w:r>
    </w:p>
    <w:p w14:paraId="06D7DF56" w14:textId="77777777" w:rsidR="003B1EC9" w:rsidRDefault="00000000">
      <w:pPr>
        <w:numPr>
          <w:ilvl w:val="0"/>
          <w:numId w:val="4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L1 </w:t>
      </w:r>
      <w:r>
        <w:rPr>
          <w:rFonts w:ascii="Arial" w:eastAsia="等线" w:hAnsi="Arial" w:cs="Arial"/>
        </w:rPr>
        <w:t>软级：权重调节、提示预警</w:t>
      </w:r>
    </w:p>
    <w:p w14:paraId="229F8C28" w14:textId="77777777" w:rsidR="003B1EC9" w:rsidRDefault="00000000">
      <w:pPr>
        <w:numPr>
          <w:ilvl w:val="0"/>
          <w:numId w:val="4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L2 </w:t>
      </w:r>
      <w:r>
        <w:rPr>
          <w:rFonts w:ascii="Arial" w:eastAsia="等线" w:hAnsi="Arial" w:cs="Arial"/>
        </w:rPr>
        <w:t>中级：文档规范、审计留痕、流程校验</w:t>
      </w:r>
    </w:p>
    <w:p w14:paraId="5DD0B0EC" w14:textId="77777777" w:rsidR="003B1EC9" w:rsidRDefault="00000000">
      <w:pPr>
        <w:numPr>
          <w:ilvl w:val="0"/>
          <w:numId w:val="4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 xml:space="preserve">L3 </w:t>
      </w:r>
      <w:r>
        <w:rPr>
          <w:rFonts w:ascii="Arial" w:eastAsia="等线" w:hAnsi="Arial" w:cs="Arial"/>
        </w:rPr>
        <w:t>硬级：系统强制拦截、物理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逻辑硬限制、网关级阻断</w:t>
      </w:r>
    </w:p>
    <w:p w14:paraId="2A203822" w14:textId="77777777" w:rsidR="003B1EC9" w:rsidRDefault="00000000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按约束优先级排序校验：低优先级硬氢键不得与高优先级冲突。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交付物</w:t>
      </w:r>
      <w:r>
        <w:rPr>
          <w:rFonts w:ascii="Arial" w:eastAsia="等线" w:hAnsi="Arial" w:cs="Arial"/>
        </w:rPr>
        <w:t>：《断裂面清单》《</w:t>
      </w:r>
      <w:r>
        <w:rPr>
          <w:rFonts w:ascii="Arial" w:eastAsia="等线" w:hAnsi="Arial" w:cs="Arial"/>
        </w:rPr>
        <w:t xml:space="preserve">HardBond </w:t>
      </w:r>
      <w:r>
        <w:rPr>
          <w:rFonts w:ascii="Arial" w:eastAsia="等线" w:hAnsi="Arial" w:cs="Arial"/>
        </w:rPr>
        <w:t>硬氢键配置表》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校验标准</w:t>
      </w:r>
      <w:r>
        <w:rPr>
          <w:rFonts w:ascii="Arial" w:eastAsia="等线" w:hAnsi="Arial" w:cs="Arial"/>
        </w:rPr>
        <w:t>：每个典型失效场景，都能对应到具体断裂面与对应硬氢键。</w:t>
      </w:r>
    </w:p>
    <w:p w14:paraId="3116477F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EC19021" w14:textId="77777777" w:rsidR="003B1EC9" w:rsidRDefault="00000000">
      <w:pPr>
        <w:spacing w:before="260" w:after="120" w:line="288" w:lineRule="auto"/>
        <w:outlineLvl w:val="3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28"/>
        </w:rPr>
        <w:lastRenderedPageBreak/>
        <w:t xml:space="preserve">Step 5 SCVP </w:t>
      </w:r>
      <w:r>
        <w:rPr>
          <w:rFonts w:ascii="Arial" w:eastAsia="等线" w:hAnsi="Arial" w:cs="Arial"/>
          <w:b/>
          <w:sz w:val="28"/>
        </w:rPr>
        <w:t>闭合验证</w:t>
      </w:r>
      <w:bookmarkEnd w:id="34"/>
    </w:p>
    <w:p w14:paraId="22C31649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</w:t>
      </w:r>
      <w:r>
        <w:rPr>
          <w:rFonts w:ascii="Arial" w:eastAsia="等线" w:hAnsi="Arial" w:cs="Arial"/>
        </w:rPr>
        <w:t>：验证脊线系统的完整性、闭合性，给出最终评级。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操作步骤</w:t>
      </w:r>
      <w:r>
        <w:rPr>
          <w:rFonts w:ascii="Arial" w:eastAsia="等线" w:hAnsi="Arial" w:cs="Arial"/>
        </w:rPr>
        <w:t>：</w:t>
      </w:r>
    </w:p>
    <w:p w14:paraId="313AAF42" w14:textId="77777777" w:rsidR="003B1EC9" w:rsidRDefault="00000000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逐条脊线核验：所有断裂面是否均有硬氢键覆盖，硬氢键是否可强制执行；</w:t>
      </w:r>
    </w:p>
    <w:p w14:paraId="33624E6B" w14:textId="77777777" w:rsidR="003B1EC9" w:rsidRDefault="00000000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全局核验：脊线集合是否能解释系统全部核心行为，是否存在无法覆盖的核心现象；</w:t>
      </w:r>
    </w:p>
    <w:p w14:paraId="5D6737BC" w14:textId="77777777" w:rsidR="003B1EC9" w:rsidRDefault="00000000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自洽性核验：脊线之间无逻辑矛盾，约束之间无冲突；</w:t>
      </w:r>
    </w:p>
    <w:p w14:paraId="5BD21178" w14:textId="77777777" w:rsidR="003B1EC9" w:rsidRDefault="00000000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按三级标准判定：</w:t>
      </w:r>
    </w:p>
    <w:p w14:paraId="24F51132" w14:textId="77777777" w:rsidR="003B1EC9" w:rsidRDefault="00000000">
      <w:pPr>
        <w:numPr>
          <w:ilvl w:val="0"/>
          <w:numId w:val="5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CLOSED</w:t>
      </w:r>
      <w:r>
        <w:rPr>
          <w:rFonts w:ascii="Arial" w:eastAsia="等线" w:hAnsi="Arial" w:cs="Arial"/>
          <w:b/>
        </w:rPr>
        <w:t>（闭合）</w:t>
      </w:r>
      <w:r>
        <w:rPr>
          <w:rFonts w:ascii="Arial" w:eastAsia="等线" w:hAnsi="Arial" w:cs="Arial"/>
        </w:rPr>
        <w:t>：所有断裂面均有</w:t>
      </w:r>
      <w:r>
        <w:rPr>
          <w:rFonts w:ascii="Arial" w:eastAsia="等线" w:hAnsi="Arial" w:cs="Arial"/>
        </w:rPr>
        <w:t xml:space="preserve"> L2 </w:t>
      </w:r>
      <w:r>
        <w:rPr>
          <w:rFonts w:ascii="Arial" w:eastAsia="等线" w:hAnsi="Arial" w:cs="Arial"/>
        </w:rPr>
        <w:t>及以上硬氢键且可强制执行，无核心遗漏</w:t>
      </w:r>
    </w:p>
    <w:p w14:paraId="68A17484" w14:textId="77777777" w:rsidR="003B1EC9" w:rsidRDefault="00000000">
      <w:pPr>
        <w:numPr>
          <w:ilvl w:val="0"/>
          <w:numId w:val="5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PARTIAL</w:t>
      </w:r>
      <w:r>
        <w:rPr>
          <w:rFonts w:ascii="Arial" w:eastAsia="等线" w:hAnsi="Arial" w:cs="Arial"/>
          <w:b/>
        </w:rPr>
        <w:t>（部分闭合）</w:t>
      </w:r>
      <w:r>
        <w:rPr>
          <w:rFonts w:ascii="Arial" w:eastAsia="等线" w:hAnsi="Arial" w:cs="Arial"/>
        </w:rPr>
        <w:t>：主要断裂面有约束，但部分仅停留在规则声明，无强制执行</w:t>
      </w:r>
    </w:p>
    <w:p w14:paraId="14FFE57D" w14:textId="77777777" w:rsidR="003B1EC9" w:rsidRDefault="00000000">
      <w:pPr>
        <w:numPr>
          <w:ilvl w:val="0"/>
          <w:numId w:val="5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  <w:b/>
        </w:rPr>
        <w:t>OPEN</w:t>
      </w:r>
      <w:r>
        <w:rPr>
          <w:rFonts w:ascii="Arial" w:eastAsia="等线" w:hAnsi="Arial" w:cs="Arial"/>
          <w:b/>
        </w:rPr>
        <w:t>（开放）</w:t>
      </w:r>
      <w:r>
        <w:rPr>
          <w:rFonts w:ascii="Arial" w:eastAsia="等线" w:hAnsi="Arial" w:cs="Arial"/>
        </w:rPr>
        <w:t>：存在未覆盖的核心断裂面，或约束完全缺失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交付物</w:t>
      </w:r>
      <w:r>
        <w:rPr>
          <w:rFonts w:ascii="Arial" w:eastAsia="等线" w:hAnsi="Arial" w:cs="Arial"/>
        </w:rPr>
        <w:t>：《</w:t>
      </w:r>
      <w:r>
        <w:rPr>
          <w:rFonts w:ascii="Arial" w:eastAsia="等线" w:hAnsi="Arial" w:cs="Arial"/>
        </w:rPr>
        <w:t xml:space="preserve">SCVP </w:t>
      </w:r>
      <w:r>
        <w:rPr>
          <w:rFonts w:ascii="Arial" w:eastAsia="等线" w:hAnsi="Arial" w:cs="Arial"/>
        </w:rPr>
        <w:t>验证报告》《脊线系统最终评级》</w:t>
      </w:r>
      <w:r>
        <w:rPr>
          <w:rFonts w:ascii="Arial" w:eastAsia="等线" w:hAnsi="Arial" w:cs="Arial"/>
        </w:rPr>
        <w:br/>
      </w:r>
      <w:r>
        <w:rPr>
          <w:rFonts w:ascii="Arial" w:eastAsia="等线" w:hAnsi="Arial" w:cs="Arial"/>
          <w:b/>
        </w:rPr>
        <w:t>校验标准</w:t>
      </w:r>
      <w:r>
        <w:rPr>
          <w:rFonts w:ascii="Arial" w:eastAsia="等线" w:hAnsi="Arial" w:cs="Arial"/>
        </w:rPr>
        <w:t>：达到</w:t>
      </w:r>
      <w:r>
        <w:rPr>
          <w:rFonts w:ascii="Arial" w:eastAsia="等线" w:hAnsi="Arial" w:cs="Arial"/>
        </w:rPr>
        <w:t xml:space="preserve"> PARTIAL </w:t>
      </w:r>
      <w:r>
        <w:rPr>
          <w:rFonts w:ascii="Arial" w:eastAsia="等线" w:hAnsi="Arial" w:cs="Arial"/>
        </w:rPr>
        <w:t>以上可投入使用，生产环境要求</w:t>
      </w:r>
      <w:r>
        <w:rPr>
          <w:rFonts w:ascii="Arial" w:eastAsia="等线" w:hAnsi="Arial" w:cs="Arial"/>
        </w:rPr>
        <w:t xml:space="preserve"> CLOSED</w:t>
      </w:r>
      <w:r>
        <w:rPr>
          <w:rFonts w:ascii="Arial" w:eastAsia="等线" w:hAnsi="Arial" w:cs="Arial"/>
        </w:rPr>
        <w:t>。</w:t>
      </w:r>
    </w:p>
    <w:p w14:paraId="3813B7B7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77BB002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§5 </w:t>
      </w:r>
      <w:r>
        <w:rPr>
          <w:rFonts w:ascii="Arial" w:eastAsia="等线" w:hAnsi="Arial" w:cs="Arial"/>
          <w:b/>
          <w:sz w:val="32"/>
        </w:rPr>
        <w:t>硬氢键（</w:t>
      </w:r>
      <w:r>
        <w:rPr>
          <w:rFonts w:ascii="Arial" w:eastAsia="等线" w:hAnsi="Arial" w:cs="Arial"/>
          <w:b/>
          <w:sz w:val="32"/>
        </w:rPr>
        <w:t>HardBond</w:t>
      </w:r>
      <w:r>
        <w:rPr>
          <w:rFonts w:ascii="Arial" w:eastAsia="等线" w:hAnsi="Arial" w:cs="Arial"/>
          <w:b/>
          <w:sz w:val="32"/>
        </w:rPr>
        <w:t>）三级锚定规范</w:t>
      </w:r>
      <w:bookmarkEnd w:id="3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3B1EC9" w14:paraId="705BC687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C365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级别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D5383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执行强度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9B35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2CA6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适用场景</w:t>
            </w:r>
          </w:p>
        </w:tc>
      </w:tr>
      <w:tr w:rsidR="003B1EC9" w14:paraId="582E429F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C25A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L1 </w:t>
            </w:r>
            <w:r>
              <w:rPr>
                <w:rFonts w:ascii="Arial" w:eastAsia="等线" w:hAnsi="Arial" w:cs="Arial"/>
              </w:rPr>
              <w:t>软级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D2DD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提示引导，不强制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4777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权重阈值、预警提示、操作建议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7A1F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非核心风险、柔性干预场景</w:t>
            </w:r>
          </w:p>
        </w:tc>
      </w:tr>
      <w:tr w:rsidR="003B1EC9" w14:paraId="4FA98BB3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EB43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L2 </w:t>
            </w:r>
            <w:r>
              <w:rPr>
                <w:rFonts w:ascii="Arial" w:eastAsia="等线" w:hAnsi="Arial" w:cs="Arial"/>
              </w:rPr>
              <w:t>中级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37AE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流程约束，留痕可审计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E546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审批流程、规范文档、审计日志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8AA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一般业务风险、管理类约束</w:t>
            </w:r>
          </w:p>
        </w:tc>
      </w:tr>
      <w:tr w:rsidR="003B1EC9" w14:paraId="446F490D" w14:textId="77777777">
        <w:tblPrEx>
          <w:tblCellMar>
            <w:top w:w="0" w:type="dxa"/>
            <w:bottom w:w="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13A1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L3 </w:t>
            </w:r>
            <w:r>
              <w:rPr>
                <w:rFonts w:ascii="Arial" w:eastAsia="等线" w:hAnsi="Arial" w:cs="Arial"/>
              </w:rPr>
              <w:t>硬级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EDCB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强制阻断，不可绕过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77B6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系统网关、物理限位、代码硬限制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60D7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核心安全、底线规则、不可逆风险</w:t>
            </w:r>
          </w:p>
        </w:tc>
      </w:tr>
    </w:tbl>
    <w:p w14:paraId="7C5241C0" w14:textId="77777777" w:rsidR="003B1EC9" w:rsidRDefault="003B1EC9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7F14A014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14E4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配置原则：断裂面风险等级越高，硬氢键等级越高；核心脊线的关键断裂点必须配置</w:t>
            </w:r>
            <w:r>
              <w:rPr>
                <w:rFonts w:ascii="Arial" w:eastAsia="等线" w:hAnsi="Arial" w:cs="Arial"/>
                <w:color w:val="646A73"/>
              </w:rPr>
              <w:t xml:space="preserve"> L3 </w:t>
            </w:r>
            <w:r>
              <w:rPr>
                <w:rFonts w:ascii="Arial" w:eastAsia="等线" w:hAnsi="Arial" w:cs="Arial"/>
                <w:color w:val="646A73"/>
              </w:rPr>
              <w:t>级硬氢键。</w:t>
            </w:r>
          </w:p>
        </w:tc>
      </w:tr>
    </w:tbl>
    <w:p w14:paraId="554E1893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0119C3D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eastAsia="等线" w:hAnsi="Arial" w:cs="Arial"/>
          <w:b/>
          <w:sz w:val="32"/>
        </w:rPr>
        <w:lastRenderedPageBreak/>
        <w:t xml:space="preserve">§6 Axiom R </w:t>
      </w:r>
      <w:r>
        <w:rPr>
          <w:rFonts w:ascii="Arial" w:eastAsia="等线" w:hAnsi="Arial" w:cs="Arial"/>
          <w:b/>
          <w:sz w:val="32"/>
        </w:rPr>
        <w:t>现实残差四模式</w:t>
      </w:r>
      <w:bookmarkEnd w:id="36"/>
    </w:p>
    <w:p w14:paraId="2EA3AC06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根据模型与现实的耦合深度，分为四种标准模式，对应不同的真实可信度：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1650"/>
        <w:gridCol w:w="1650"/>
        <w:gridCol w:w="1650"/>
        <w:gridCol w:w="1650"/>
      </w:tblGrid>
      <w:tr w:rsidR="003B1EC9" w14:paraId="011EE66C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B302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431E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λ </w:t>
            </w:r>
            <w:r>
              <w:rPr>
                <w:rFonts w:ascii="Arial" w:eastAsia="等线" w:hAnsi="Arial" w:cs="Arial"/>
              </w:rPr>
              <w:t>系数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C031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ECFA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MIS_true </w:t>
            </w:r>
            <w:r>
              <w:rPr>
                <w:rFonts w:ascii="Arial" w:eastAsia="等线" w:hAnsi="Arial" w:cs="Arial"/>
              </w:rPr>
              <w:t>参考值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1657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评级说明</w:t>
            </w:r>
          </w:p>
        </w:tc>
      </w:tr>
      <w:tr w:rsidR="003B1EC9" w14:paraId="4A7E940B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6AB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closed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CD22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65E0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纯理论内洽、无现实耦合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1CB1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≈ 0.89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8BE0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内洽</w:t>
            </w:r>
            <w:r>
              <w:rPr>
                <w:rFonts w:ascii="Arial" w:eastAsia="等线" w:hAnsi="Arial" w:cs="Arial"/>
              </w:rPr>
              <w:t xml:space="preserve"> OK</w:t>
            </w:r>
            <w:r>
              <w:rPr>
                <w:rFonts w:ascii="Arial" w:eastAsia="等线" w:hAnsi="Arial" w:cs="Arial"/>
              </w:rPr>
              <w:t>，仅理论层面自洽</w:t>
            </w:r>
          </w:p>
        </w:tc>
      </w:tr>
      <w:tr w:rsidR="003B1EC9" w14:paraId="157FD20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235B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tool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4D2B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50A9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工具化调用、少量现实输入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4987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≈ 0.85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A54B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experimental </w:t>
            </w:r>
            <w:r>
              <w:rPr>
                <w:rFonts w:ascii="Arial" w:eastAsia="等线" w:hAnsi="Arial" w:cs="Arial"/>
              </w:rPr>
              <w:t>级，标注适用范围</w:t>
            </w:r>
          </w:p>
        </w:tc>
      </w:tr>
      <w:tr w:rsidR="003B1EC9" w14:paraId="0BC3EA63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86A0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sensor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9279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0FF3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传感器实时数据注入、在线孪生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C74C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≈ 0.74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95AF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临界级，需定期校准</w:t>
            </w:r>
          </w:p>
        </w:tc>
      </w:tr>
      <w:tr w:rsidR="003B1EC9" w14:paraId="2C628834" w14:textId="77777777">
        <w:tblPrEx>
          <w:tblCellMar>
            <w:top w:w="0" w:type="dxa"/>
            <w:bottom w:w="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3890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human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D43D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394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人类专家介入、复杂现实系统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DF61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≤ 0.55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5906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rejected</w:t>
            </w:r>
            <w:r>
              <w:rPr>
                <w:rFonts w:ascii="Arial" w:eastAsia="等线" w:hAnsi="Arial" w:cs="Arial"/>
              </w:rPr>
              <w:t>，必须人类终审</w:t>
            </w:r>
          </w:p>
        </w:tc>
      </w:tr>
    </w:tbl>
    <w:p w14:paraId="5B100E3A" w14:textId="77777777" w:rsidR="003B1EC9" w:rsidRDefault="003B1EC9">
      <w:pPr>
        <w:rPr>
          <w:rFonts w:hint="eastAsia"/>
        </w:rPr>
      </w:pP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72D9E082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EB10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重要说明：</w:t>
            </w:r>
            <w:r>
              <w:rPr>
                <w:rFonts w:ascii="Arial" w:eastAsia="等线" w:hAnsi="Arial" w:cs="Arial"/>
                <w:color w:val="646A73"/>
              </w:rPr>
              <w:t xml:space="preserve">human </w:t>
            </w:r>
            <w:r>
              <w:rPr>
                <w:rFonts w:ascii="Arial" w:eastAsia="等线" w:hAnsi="Arial" w:cs="Arial"/>
                <w:color w:val="646A73"/>
              </w:rPr>
              <w:t>模式标记为</w:t>
            </w:r>
            <w:r>
              <w:rPr>
                <w:rFonts w:ascii="Arial" w:eastAsia="等线" w:hAnsi="Arial" w:cs="Arial"/>
                <w:color w:val="646A73"/>
              </w:rPr>
              <w:t xml:space="preserve"> rejected </w:t>
            </w:r>
            <w:r>
              <w:rPr>
                <w:rFonts w:ascii="Arial" w:eastAsia="等线" w:hAnsi="Arial" w:cs="Arial"/>
                <w:color w:val="646A73"/>
              </w:rPr>
              <w:t>不是失败，而是「必须由人类专家最终判定」的工程化设计，体现人本原则。</w:t>
            </w:r>
          </w:p>
        </w:tc>
      </w:tr>
    </w:tbl>
    <w:p w14:paraId="2B86D74F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EFEC3BE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37" w:name="heading_37"/>
      <w:r>
        <w:rPr>
          <w:rFonts w:ascii="Arial" w:eastAsia="等线" w:hAnsi="Arial" w:cs="Arial"/>
          <w:b/>
          <w:sz w:val="32"/>
        </w:rPr>
        <w:t xml:space="preserve">§7 </w:t>
      </w:r>
      <w:r>
        <w:rPr>
          <w:rFonts w:ascii="Arial" w:eastAsia="等线" w:hAnsi="Arial" w:cs="Arial"/>
          <w:b/>
          <w:sz w:val="32"/>
        </w:rPr>
        <w:t>三阶自指：</w:t>
      </w:r>
      <w:r>
        <w:rPr>
          <w:rFonts w:ascii="Arial" w:eastAsia="等线" w:hAnsi="Arial" w:cs="Arial"/>
          <w:b/>
          <w:sz w:val="32"/>
        </w:rPr>
        <w:t xml:space="preserve">SIT </w:t>
      </w:r>
      <w:r>
        <w:rPr>
          <w:rFonts w:ascii="Arial" w:eastAsia="等线" w:hAnsi="Arial" w:cs="Arial"/>
          <w:b/>
          <w:sz w:val="32"/>
        </w:rPr>
        <w:t>对自身的捕捉与验证</w:t>
      </w:r>
      <w:bookmarkEnd w:id="37"/>
    </w:p>
    <w:p w14:paraId="3EA84C41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等线" w:hAnsi="Arial" w:cs="Arial"/>
          <w:b/>
          <w:sz w:val="30"/>
        </w:rPr>
        <w:t xml:space="preserve">7.1 SIT </w:t>
      </w:r>
      <w:r>
        <w:rPr>
          <w:rFonts w:ascii="Arial" w:eastAsia="等线" w:hAnsi="Arial" w:cs="Arial"/>
          <w:b/>
          <w:sz w:val="30"/>
        </w:rPr>
        <w:t>自身的五条脊线</w:t>
      </w:r>
      <w:bookmarkEnd w:id="38"/>
    </w:p>
    <w:p w14:paraId="598239BF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SIT </w:t>
      </w:r>
      <w:r>
        <w:rPr>
          <w:rFonts w:ascii="Arial" w:eastAsia="等线" w:hAnsi="Arial" w:cs="Arial"/>
        </w:rPr>
        <w:t>理论本身作为一个系统，同样满足脊线模型，包含</w:t>
      </w:r>
      <w:r>
        <w:rPr>
          <w:rFonts w:ascii="Arial" w:eastAsia="等线" w:hAnsi="Arial" w:cs="Arial"/>
        </w:rPr>
        <w:t xml:space="preserve"> 5 </w:t>
      </w:r>
      <w:r>
        <w:rPr>
          <w:rFonts w:ascii="Arial" w:eastAsia="等线" w:hAnsi="Arial" w:cs="Arial"/>
        </w:rPr>
        <w:t>条自洽脊线：</w:t>
      </w:r>
    </w:p>
    <w:p w14:paraId="73EE2FF2" w14:textId="77777777" w:rsidR="003B1EC9" w:rsidRDefault="00000000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C1 </w:t>
      </w:r>
      <w:r>
        <w:rPr>
          <w:rFonts w:ascii="Arial" w:eastAsia="等线" w:hAnsi="Arial" w:cs="Arial"/>
        </w:rPr>
        <w:t>脊线识别：对应捕捉、提取、聚类</w:t>
      </w:r>
    </w:p>
    <w:p w14:paraId="13B255C5" w14:textId="77777777" w:rsidR="003B1EC9" w:rsidRDefault="00000000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C2 </w:t>
      </w:r>
      <w:r>
        <w:rPr>
          <w:rFonts w:ascii="Arial" w:eastAsia="等线" w:hAnsi="Arial" w:cs="Arial"/>
        </w:rPr>
        <w:t>脊线干预：对应硬氢键配置、断裂面修复</w:t>
      </w:r>
    </w:p>
    <w:p w14:paraId="3B912DF9" w14:textId="77777777" w:rsidR="003B1EC9" w:rsidRDefault="00000000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C3 </w:t>
      </w:r>
      <w:r>
        <w:rPr>
          <w:rFonts w:ascii="Arial" w:eastAsia="等线" w:hAnsi="Arial" w:cs="Arial"/>
        </w:rPr>
        <w:t>脊线验证：对应</w:t>
      </w:r>
      <w:r>
        <w:rPr>
          <w:rFonts w:ascii="Arial" w:eastAsia="等线" w:hAnsi="Arial" w:cs="Arial"/>
        </w:rPr>
        <w:t xml:space="preserve"> SCVP </w:t>
      </w:r>
      <w:r>
        <w:rPr>
          <w:rFonts w:ascii="Arial" w:eastAsia="等线" w:hAnsi="Arial" w:cs="Arial"/>
        </w:rPr>
        <w:t>闭合校验</w:t>
      </w:r>
    </w:p>
    <w:p w14:paraId="4B9D8744" w14:textId="77777777" w:rsidR="003B1EC9" w:rsidRDefault="00000000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C4 </w:t>
      </w:r>
      <w:r>
        <w:rPr>
          <w:rFonts w:ascii="Arial" w:eastAsia="等线" w:hAnsi="Arial" w:cs="Arial"/>
        </w:rPr>
        <w:t>脊线共振：对应多脊协同、复合效应分析</w:t>
      </w:r>
    </w:p>
    <w:p w14:paraId="755B256D" w14:textId="77777777" w:rsidR="003B1EC9" w:rsidRDefault="00000000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C5 </w:t>
      </w:r>
      <w:r>
        <w:rPr>
          <w:rFonts w:ascii="Arial" w:eastAsia="等线" w:hAnsi="Arial" w:cs="Arial"/>
        </w:rPr>
        <w:t>脊线不变性：对应结构变更判定、版本管理</w:t>
      </w:r>
    </w:p>
    <w:p w14:paraId="44B7ABC0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等线" w:hAnsi="Arial" w:cs="Arial"/>
          <w:b/>
          <w:sz w:val="30"/>
        </w:rPr>
        <w:lastRenderedPageBreak/>
        <w:t xml:space="preserve">7.2 </w:t>
      </w:r>
      <w:r>
        <w:rPr>
          <w:rFonts w:ascii="Arial" w:eastAsia="等线" w:hAnsi="Arial" w:cs="Arial"/>
          <w:b/>
          <w:sz w:val="30"/>
        </w:rPr>
        <w:t>三阶自指验证结果</w:t>
      </w:r>
      <w:bookmarkEnd w:id="39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B1EC9" w14:paraId="5143034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4C6F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层级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26A0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验证状态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B002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B1EC9" w14:paraId="60C0102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0E24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L1 </w:t>
            </w:r>
            <w:r>
              <w:rPr>
                <w:rFonts w:ascii="Arial" w:eastAsia="等线" w:hAnsi="Arial" w:cs="Arial"/>
              </w:rPr>
              <w:t>捕捉层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6905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B664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SIT </w:t>
            </w:r>
            <w:r>
              <w:rPr>
                <w:rFonts w:ascii="Arial" w:eastAsia="等线" w:hAnsi="Arial" w:cs="Arial"/>
              </w:rPr>
              <w:t>可识别自身的</w:t>
            </w:r>
            <w:r>
              <w:rPr>
                <w:rFonts w:ascii="Arial" w:eastAsia="等线" w:hAnsi="Arial" w:cs="Arial"/>
              </w:rPr>
              <w:t xml:space="preserve"> 5 </w:t>
            </w:r>
            <w:r>
              <w:rPr>
                <w:rFonts w:ascii="Arial" w:eastAsia="等线" w:hAnsi="Arial" w:cs="Arial"/>
              </w:rPr>
              <w:t>条脊线</w:t>
            </w:r>
          </w:p>
        </w:tc>
      </w:tr>
      <w:tr w:rsidR="003B1EC9" w14:paraId="7093B7B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92B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L2 </w:t>
            </w:r>
            <w:r>
              <w:rPr>
                <w:rFonts w:ascii="Arial" w:eastAsia="等线" w:hAnsi="Arial" w:cs="Arial"/>
              </w:rPr>
              <w:t>方法层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F81A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DBC7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自身方法可应用于自身结构分析</w:t>
            </w:r>
          </w:p>
        </w:tc>
      </w:tr>
      <w:tr w:rsidR="003B1EC9" w14:paraId="55DD7F6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B877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L3 </w:t>
            </w:r>
            <w:r>
              <w:rPr>
                <w:rFonts w:ascii="Arial" w:eastAsia="等线" w:hAnsi="Arial" w:cs="Arial"/>
              </w:rPr>
              <w:t>元方法层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91C6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26C9C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可验证自身划分的因果独立性，达成不动点</w:t>
            </w:r>
          </w:p>
        </w:tc>
      </w:tr>
      <w:tr w:rsidR="003B1EC9" w14:paraId="4374E1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61E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Axiom 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D89B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⚠️ </w:t>
            </w:r>
            <w:r>
              <w:rPr>
                <w:rFonts w:ascii="Arial" w:eastAsia="等线" w:hAnsi="Arial" w:cs="Arial"/>
              </w:rPr>
              <w:t>待实测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92C4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工程落地数据待补充</w:t>
            </w:r>
          </w:p>
        </w:tc>
      </w:tr>
      <w:tr w:rsidR="003B1EC9" w14:paraId="34AE5DFE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0DA0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</w:t>
            </w:r>
            <w:r>
              <w:rPr>
                <w:rFonts w:ascii="Arial" w:eastAsia="等线" w:hAnsi="Arial" w:cs="Arial"/>
              </w:rPr>
              <w:t xml:space="preserve"> L4 </w:t>
            </w:r>
            <w:r>
              <w:rPr>
                <w:rFonts w:ascii="Arial" w:eastAsia="等线" w:hAnsi="Arial" w:cs="Arial"/>
              </w:rPr>
              <w:t>宣称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8C75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✅ </w:t>
            </w:r>
            <w:r>
              <w:rPr>
                <w:rFonts w:ascii="Arial" w:eastAsia="等线" w:hAnsi="Arial" w:cs="Arial"/>
              </w:rPr>
              <w:t>通过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3054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禁止无限自指递归，三阶为最高级</w:t>
            </w:r>
          </w:p>
        </w:tc>
      </w:tr>
    </w:tbl>
    <w:p w14:paraId="2058B404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运行结论</w:t>
      </w:r>
      <w:bookmarkEnd w:id="40"/>
    </w:p>
    <w:p w14:paraId="05FEAFA9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trace_count = 7 | L3_verified = True | </w:t>
      </w:r>
      <w:r>
        <w:rPr>
          <w:rFonts w:ascii="Arial" w:eastAsia="等线" w:hAnsi="Arial" w:cs="Arial"/>
        </w:rPr>
        <w:t>三阶不动点</w:t>
      </w:r>
      <w:r>
        <w:rPr>
          <w:rFonts w:ascii="Arial" w:eastAsia="等线" w:hAnsi="Arial" w:cs="Arial"/>
        </w:rPr>
        <w:t xml:space="preserve"> = True | fixed_point = True</w:t>
      </w:r>
    </w:p>
    <w:p w14:paraId="16A58E56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8522599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41" w:name="heading_41"/>
      <w:r>
        <w:rPr>
          <w:rFonts w:ascii="Arial" w:eastAsia="等线" w:hAnsi="Arial" w:cs="Arial"/>
          <w:b/>
          <w:sz w:val="32"/>
        </w:rPr>
        <w:t xml:space="preserve">§8 </w:t>
      </w:r>
      <w:r>
        <w:rPr>
          <w:rFonts w:ascii="Arial" w:eastAsia="等线" w:hAnsi="Arial" w:cs="Arial"/>
          <w:b/>
          <w:sz w:val="32"/>
        </w:rPr>
        <w:t>端到端实操示例：近体诗格律系统脊线捕捉</w:t>
      </w:r>
      <w:bookmarkEnd w:id="4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728435BA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94CC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t>演示如何用本单文档，从零完成一个系统的脊线捕捉。</w:t>
            </w:r>
          </w:p>
        </w:tc>
      </w:tr>
    </w:tbl>
    <w:p w14:paraId="550E17EE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等线" w:hAnsi="Arial" w:cs="Arial"/>
          <w:b/>
          <w:sz w:val="30"/>
        </w:rPr>
        <w:t xml:space="preserve">Step1 </w:t>
      </w:r>
      <w:r>
        <w:rPr>
          <w:rFonts w:ascii="Arial" w:eastAsia="等线" w:hAnsi="Arial" w:cs="Arial"/>
          <w:b/>
          <w:sz w:val="30"/>
        </w:rPr>
        <w:t>边界与现象</w:t>
      </w:r>
      <w:bookmarkEnd w:id="42"/>
    </w:p>
    <w:p w14:paraId="18B8ECF1" w14:textId="77777777" w:rsidR="003B1EC9" w:rsidRDefault="00000000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系统目标：生成符合规范、声韵和谐的近体诗</w:t>
      </w:r>
    </w:p>
    <w:p w14:paraId="0966871C" w14:textId="77777777" w:rsidR="003B1EC9" w:rsidRDefault="00000000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系统边界：近体诗（律诗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绝句）内部规则，不含古体诗、词曲</w:t>
      </w:r>
    </w:p>
    <w:p w14:paraId="3D5A016F" w14:textId="77777777" w:rsidR="003B1EC9" w:rsidRDefault="00000000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核心现象：平仄失粘、押韵错误、对仗不工、意境散乱</w:t>
      </w:r>
    </w:p>
    <w:p w14:paraId="40F5C502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等线" w:hAnsi="Arial" w:cs="Arial"/>
          <w:b/>
          <w:sz w:val="30"/>
        </w:rPr>
        <w:t xml:space="preserve">Step2 </w:t>
      </w:r>
      <w:r>
        <w:rPr>
          <w:rFonts w:ascii="Arial" w:eastAsia="等线" w:hAnsi="Arial" w:cs="Arial"/>
          <w:b/>
          <w:sz w:val="30"/>
        </w:rPr>
        <w:t>因果聚类分层</w:t>
      </w:r>
      <w:bookmarkEnd w:id="43"/>
    </w:p>
    <w:p w14:paraId="2F93B4B8" w14:textId="77777777" w:rsidR="003B1EC9" w:rsidRDefault="00000000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声律类：平仄、粘对、押韵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对应物理层规则</w:t>
      </w:r>
    </w:p>
    <w:p w14:paraId="5088CC43" w14:textId="77777777" w:rsidR="003B1EC9" w:rsidRDefault="00000000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对仗类：颔联颈联对称、虚实对应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对应结构层规则</w:t>
      </w:r>
    </w:p>
    <w:p w14:paraId="2B1102E1" w14:textId="77777777" w:rsidR="003B1EC9" w:rsidRDefault="00000000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意境类：起承转合、景情理志</w:t>
      </w:r>
      <w:r>
        <w:rPr>
          <w:rFonts w:ascii="Arial" w:eastAsia="等线" w:hAnsi="Arial" w:cs="Arial"/>
        </w:rPr>
        <w:t xml:space="preserve"> → </w:t>
      </w:r>
      <w:r>
        <w:rPr>
          <w:rFonts w:ascii="Arial" w:eastAsia="等线" w:hAnsi="Arial" w:cs="Arial"/>
        </w:rPr>
        <w:t>对应稳态层表达</w:t>
      </w:r>
    </w:p>
    <w:p w14:paraId="46A831BA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等线" w:hAnsi="Arial" w:cs="Arial"/>
          <w:b/>
          <w:sz w:val="30"/>
        </w:rPr>
        <w:t xml:space="preserve">Step3 </w:t>
      </w:r>
      <w:r>
        <w:rPr>
          <w:rFonts w:ascii="Arial" w:eastAsia="等线" w:hAnsi="Arial" w:cs="Arial"/>
          <w:b/>
          <w:sz w:val="30"/>
        </w:rPr>
        <w:t>生成元提取（三条脊线）</w:t>
      </w:r>
      <w:bookmarkEnd w:id="44"/>
    </w:p>
    <w:p w14:paraId="3D888B0E" w14:textId="77777777" w:rsidR="003B1EC9" w:rsidRDefault="00000000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脊线</w:t>
      </w:r>
      <w:r>
        <w:rPr>
          <w:rFonts w:ascii="Arial" w:eastAsia="等线" w:hAnsi="Arial" w:cs="Arial"/>
          <w:b/>
        </w:rPr>
        <w:t xml:space="preserve"> A </w:t>
      </w:r>
      <w:r>
        <w:rPr>
          <w:rFonts w:ascii="Arial" w:eastAsia="等线" w:hAnsi="Arial" w:cs="Arial"/>
          <w:b/>
        </w:rPr>
        <w:t>声律滑行线</w:t>
      </w:r>
    </w:p>
    <w:p w14:paraId="3A4B73CD" w14:textId="77777777" w:rsidR="003B1EC9" w:rsidRDefault="00000000">
      <w:pPr>
        <w:numPr>
          <w:ilvl w:val="0"/>
          <w:numId w:val="6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Unit</w:t>
      </w:r>
      <w:r>
        <w:rPr>
          <w:rFonts w:ascii="Arial" w:eastAsia="等线" w:hAnsi="Arial" w:cs="Arial"/>
        </w:rPr>
        <w:t>：字、音节</w:t>
      </w:r>
    </w:p>
    <w:p w14:paraId="7BA63F88" w14:textId="77777777" w:rsidR="003B1EC9" w:rsidRDefault="00000000">
      <w:pPr>
        <w:numPr>
          <w:ilvl w:val="0"/>
          <w:numId w:val="69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Connect</w:t>
      </w:r>
      <w:r>
        <w:rPr>
          <w:rFonts w:ascii="Arial" w:eastAsia="等线" w:hAnsi="Arial" w:cs="Arial"/>
        </w:rPr>
        <w:t>：平仄交替、句间粘对、韵脚呼应</w:t>
      </w:r>
    </w:p>
    <w:p w14:paraId="33E05039" w14:textId="77777777" w:rsidR="003B1EC9" w:rsidRDefault="00000000">
      <w:pPr>
        <w:numPr>
          <w:ilvl w:val="0"/>
          <w:numId w:val="7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Weight</w:t>
      </w:r>
      <w:r>
        <w:rPr>
          <w:rFonts w:ascii="Arial" w:eastAsia="等线" w:hAnsi="Arial" w:cs="Arial"/>
        </w:rPr>
        <w:t>：声韵和谐度</w:t>
      </w:r>
    </w:p>
    <w:p w14:paraId="3F727273" w14:textId="77777777" w:rsidR="003B1EC9" w:rsidRDefault="00000000">
      <w:pPr>
        <w:numPr>
          <w:ilvl w:val="0"/>
          <w:numId w:val="7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Constraint</w:t>
      </w:r>
      <w:r>
        <w:rPr>
          <w:rFonts w:ascii="Arial" w:eastAsia="等线" w:hAnsi="Arial" w:cs="Arial"/>
        </w:rPr>
        <w:t>：平仄格律、一韵到底、孤平三平调禁忌</w:t>
      </w:r>
    </w:p>
    <w:p w14:paraId="249D7428" w14:textId="77777777" w:rsidR="003B1EC9" w:rsidRDefault="00000000">
      <w:pPr>
        <w:numPr>
          <w:ilvl w:val="0"/>
          <w:numId w:val="7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Steady</w:t>
      </w:r>
      <w:r>
        <w:rPr>
          <w:rFonts w:ascii="Arial" w:eastAsia="等线" w:hAnsi="Arial" w:cs="Arial"/>
        </w:rPr>
        <w:t>：声律流畅和谐</w:t>
      </w:r>
    </w:p>
    <w:p w14:paraId="477DD5DB" w14:textId="77777777" w:rsidR="003B1EC9" w:rsidRDefault="00000000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脊线</w:t>
      </w:r>
      <w:r>
        <w:rPr>
          <w:rFonts w:ascii="Arial" w:eastAsia="等线" w:hAnsi="Arial" w:cs="Arial"/>
          <w:b/>
        </w:rPr>
        <w:t xml:space="preserve"> B </w:t>
      </w:r>
      <w:r>
        <w:rPr>
          <w:rFonts w:ascii="Arial" w:eastAsia="等线" w:hAnsi="Arial" w:cs="Arial"/>
          <w:b/>
        </w:rPr>
        <w:t>对仗张力线</w:t>
      </w:r>
    </w:p>
    <w:p w14:paraId="41821CA8" w14:textId="77777777" w:rsidR="003B1EC9" w:rsidRDefault="00000000">
      <w:pPr>
        <w:numPr>
          <w:ilvl w:val="0"/>
          <w:numId w:val="7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Unit</w:t>
      </w:r>
      <w:r>
        <w:rPr>
          <w:rFonts w:ascii="Arial" w:eastAsia="等线" w:hAnsi="Arial" w:cs="Arial"/>
        </w:rPr>
        <w:t>：词语、意象</w:t>
      </w:r>
    </w:p>
    <w:p w14:paraId="37923AAA" w14:textId="77777777" w:rsidR="003B1EC9" w:rsidRDefault="00000000">
      <w:pPr>
        <w:numPr>
          <w:ilvl w:val="0"/>
          <w:numId w:val="75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Connect</w:t>
      </w:r>
      <w:r>
        <w:rPr>
          <w:rFonts w:ascii="Arial" w:eastAsia="等线" w:hAnsi="Arial" w:cs="Arial"/>
        </w:rPr>
        <w:t>：上下句镜像对称、词性对应</w:t>
      </w:r>
    </w:p>
    <w:p w14:paraId="7FE1593B" w14:textId="77777777" w:rsidR="003B1EC9" w:rsidRDefault="00000000">
      <w:pPr>
        <w:numPr>
          <w:ilvl w:val="0"/>
          <w:numId w:val="76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Weight</w:t>
      </w:r>
      <w:r>
        <w:rPr>
          <w:rFonts w:ascii="Arial" w:eastAsia="等线" w:hAnsi="Arial" w:cs="Arial"/>
        </w:rPr>
        <w:t>：对仗工整度</w:t>
      </w:r>
    </w:p>
    <w:p w14:paraId="03292599" w14:textId="77777777" w:rsidR="003B1EC9" w:rsidRDefault="00000000">
      <w:pPr>
        <w:numPr>
          <w:ilvl w:val="0"/>
          <w:numId w:val="77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Constraint</w:t>
      </w:r>
      <w:r>
        <w:rPr>
          <w:rFonts w:ascii="Arial" w:eastAsia="等线" w:hAnsi="Arial" w:cs="Arial"/>
        </w:rPr>
        <w:t>：颔颈联必须对仗</w:t>
      </w:r>
    </w:p>
    <w:p w14:paraId="5C94071E" w14:textId="77777777" w:rsidR="003B1EC9" w:rsidRDefault="00000000">
      <w:pPr>
        <w:numPr>
          <w:ilvl w:val="0"/>
          <w:numId w:val="78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Steady</w:t>
      </w:r>
      <w:r>
        <w:rPr>
          <w:rFonts w:ascii="Arial" w:eastAsia="等线" w:hAnsi="Arial" w:cs="Arial"/>
        </w:rPr>
        <w:t>：结构平衡有张力</w:t>
      </w:r>
    </w:p>
    <w:p w14:paraId="35E1EE02" w14:textId="77777777" w:rsidR="003B1EC9" w:rsidRDefault="00000000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脊线</w:t>
      </w:r>
      <w:r>
        <w:rPr>
          <w:rFonts w:ascii="Arial" w:eastAsia="等线" w:hAnsi="Arial" w:cs="Arial"/>
          <w:b/>
        </w:rPr>
        <w:t xml:space="preserve"> C </w:t>
      </w:r>
      <w:r>
        <w:rPr>
          <w:rFonts w:ascii="Arial" w:eastAsia="等线" w:hAnsi="Arial" w:cs="Arial"/>
          <w:b/>
        </w:rPr>
        <w:t>意境升华线</w:t>
      </w:r>
    </w:p>
    <w:p w14:paraId="3774809E" w14:textId="77777777" w:rsidR="003B1EC9" w:rsidRDefault="00000000">
      <w:pPr>
        <w:numPr>
          <w:ilvl w:val="0"/>
          <w:numId w:val="80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Unit</w:t>
      </w:r>
      <w:r>
        <w:rPr>
          <w:rFonts w:ascii="Arial" w:eastAsia="等线" w:hAnsi="Arial" w:cs="Arial"/>
        </w:rPr>
        <w:t>：意象、情感、事理</w:t>
      </w:r>
    </w:p>
    <w:p w14:paraId="0B770897" w14:textId="77777777" w:rsidR="003B1EC9" w:rsidRDefault="00000000">
      <w:pPr>
        <w:numPr>
          <w:ilvl w:val="0"/>
          <w:numId w:val="81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Connect</w:t>
      </w:r>
      <w:r>
        <w:rPr>
          <w:rFonts w:ascii="Arial" w:eastAsia="等线" w:hAnsi="Arial" w:cs="Arial"/>
        </w:rPr>
        <w:t>：景启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情承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理转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志合</w:t>
      </w:r>
    </w:p>
    <w:p w14:paraId="70913E80" w14:textId="77777777" w:rsidR="003B1EC9" w:rsidRDefault="00000000">
      <w:pPr>
        <w:numPr>
          <w:ilvl w:val="0"/>
          <w:numId w:val="82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Weight</w:t>
      </w:r>
      <w:r>
        <w:rPr>
          <w:rFonts w:ascii="Arial" w:eastAsia="等线" w:hAnsi="Arial" w:cs="Arial"/>
        </w:rPr>
        <w:t>：意境深度</w:t>
      </w:r>
    </w:p>
    <w:p w14:paraId="0F17B6CE" w14:textId="77777777" w:rsidR="003B1EC9" w:rsidRDefault="00000000">
      <w:pPr>
        <w:numPr>
          <w:ilvl w:val="0"/>
          <w:numId w:val="83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Constraint</w:t>
      </w:r>
      <w:r>
        <w:rPr>
          <w:rFonts w:ascii="Arial" w:eastAsia="等线" w:hAnsi="Arial" w:cs="Arial"/>
        </w:rPr>
        <w:t>：主旨统一、不跑题</w:t>
      </w:r>
    </w:p>
    <w:p w14:paraId="1BCCAB85" w14:textId="77777777" w:rsidR="003B1EC9" w:rsidRDefault="00000000">
      <w:pPr>
        <w:numPr>
          <w:ilvl w:val="0"/>
          <w:numId w:val="84"/>
        </w:numPr>
        <w:spacing w:before="120" w:after="120" w:line="288" w:lineRule="auto"/>
        <w:ind w:left="453"/>
        <w:rPr>
          <w:rFonts w:hint="eastAsia"/>
        </w:rPr>
      </w:pPr>
      <w:r>
        <w:rPr>
          <w:rFonts w:ascii="Arial" w:eastAsia="等线" w:hAnsi="Arial" w:cs="Arial"/>
        </w:rPr>
        <w:t>Steady</w:t>
      </w:r>
      <w:r>
        <w:rPr>
          <w:rFonts w:ascii="Arial" w:eastAsia="等线" w:hAnsi="Arial" w:cs="Arial"/>
        </w:rPr>
        <w:t>：情志统一、余味悠长</w:t>
      </w:r>
    </w:p>
    <w:p w14:paraId="15DCC704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核验：</w:t>
      </w:r>
      <w:r>
        <w:rPr>
          <w:rFonts w:ascii="Arial" w:eastAsia="等线" w:hAnsi="Arial" w:cs="Arial"/>
        </w:rPr>
        <w:t xml:space="preserve">3 </w:t>
      </w:r>
      <w:r>
        <w:rPr>
          <w:rFonts w:ascii="Arial" w:eastAsia="等线" w:hAnsi="Arial" w:cs="Arial"/>
        </w:rPr>
        <w:t>条</w:t>
      </w:r>
      <w:r>
        <w:rPr>
          <w:rFonts w:ascii="Arial" w:eastAsia="等线" w:hAnsi="Arial" w:cs="Arial"/>
        </w:rPr>
        <w:t xml:space="preserve"> ≤7</w:t>
      </w:r>
      <w:r>
        <w:rPr>
          <w:rFonts w:ascii="Arial" w:eastAsia="等线" w:hAnsi="Arial" w:cs="Arial"/>
        </w:rPr>
        <w:t>，互相独立无直接因果，五层完备</w:t>
      </w:r>
      <w:r>
        <w:rPr>
          <w:rFonts w:ascii="Arial" w:eastAsia="等线" w:hAnsi="Arial" w:cs="Arial"/>
        </w:rPr>
        <w:t xml:space="preserve"> ✅</w:t>
      </w:r>
    </w:p>
    <w:p w14:paraId="51CB92AF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等线" w:hAnsi="Arial" w:cs="Arial"/>
          <w:b/>
          <w:sz w:val="30"/>
        </w:rPr>
        <w:t xml:space="preserve">Step4 </w:t>
      </w:r>
      <w:r>
        <w:rPr>
          <w:rFonts w:ascii="Arial" w:eastAsia="等线" w:hAnsi="Arial" w:cs="Arial"/>
          <w:b/>
          <w:sz w:val="30"/>
        </w:rPr>
        <w:t>断裂面与硬氢键</w:t>
      </w:r>
      <w:bookmarkEnd w:id="4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B1EC9" w14:paraId="4671362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C72030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A986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典型断裂面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5350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硬氢键等级</w:t>
            </w:r>
          </w:p>
        </w:tc>
      </w:tr>
      <w:tr w:rsidR="003B1EC9" w14:paraId="24E9A9D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818F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A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2938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失粘、失韵、孤平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373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L3</w:t>
            </w:r>
            <w:r>
              <w:rPr>
                <w:rFonts w:ascii="Arial" w:eastAsia="等线" w:hAnsi="Arial" w:cs="Arial"/>
              </w:rPr>
              <w:t>：格律校验工具强制拦截</w:t>
            </w:r>
          </w:p>
        </w:tc>
      </w:tr>
      <w:tr w:rsidR="003B1EC9" w14:paraId="57709EE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5362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lastRenderedPageBreak/>
              <w:t>B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A837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对仗不对等、词性不匹配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1CF7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L2</w:t>
            </w:r>
            <w:r>
              <w:rPr>
                <w:rFonts w:ascii="Arial" w:eastAsia="等线" w:hAnsi="Arial" w:cs="Arial"/>
              </w:rPr>
              <w:t>：写作规范检查清单</w:t>
            </w:r>
          </w:p>
        </w:tc>
      </w:tr>
      <w:tr w:rsidR="003B1EC9" w14:paraId="36C052C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E121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8B8F8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平铺直叙、无转折升华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D004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L1</w:t>
            </w:r>
            <w:r>
              <w:rPr>
                <w:rFonts w:ascii="Arial" w:eastAsia="等线" w:hAnsi="Arial" w:cs="Arial"/>
              </w:rPr>
              <w:t>：起承转合模板提示</w:t>
            </w:r>
          </w:p>
        </w:tc>
      </w:tr>
    </w:tbl>
    <w:p w14:paraId="0B344B80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等线" w:hAnsi="Arial" w:cs="Arial"/>
          <w:b/>
          <w:sz w:val="30"/>
        </w:rPr>
        <w:t xml:space="preserve">Step5 SCVP </w:t>
      </w:r>
      <w:r>
        <w:rPr>
          <w:rFonts w:ascii="Arial" w:eastAsia="等线" w:hAnsi="Arial" w:cs="Arial"/>
          <w:b/>
          <w:sz w:val="30"/>
        </w:rPr>
        <w:t>验证</w:t>
      </w:r>
      <w:bookmarkEnd w:id="46"/>
    </w:p>
    <w:p w14:paraId="7041319B" w14:textId="77777777" w:rsidR="003B1EC9" w:rsidRDefault="00000000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全部核心断裂面均有对应约束，核心规则可工具化强制执行</w:t>
      </w:r>
    </w:p>
    <w:p w14:paraId="10190BC9" w14:textId="77777777" w:rsidR="003B1EC9" w:rsidRDefault="00000000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最终评级：</w:t>
      </w:r>
      <w:r>
        <w:rPr>
          <w:rFonts w:ascii="Arial" w:eastAsia="等线" w:hAnsi="Arial" w:cs="Arial"/>
        </w:rPr>
        <w:t>PARTIAL ~ CLOSED</w:t>
      </w:r>
      <w:r>
        <w:rPr>
          <w:rFonts w:ascii="Arial" w:eastAsia="等线" w:hAnsi="Arial" w:cs="Arial"/>
        </w:rPr>
        <w:t>（意境部分依赖主观判定，无法完全硬强制）</w:t>
      </w:r>
    </w:p>
    <w:p w14:paraId="2BE5D6E4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B71BD80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r>
        <w:rPr>
          <w:rFonts w:ascii="Arial" w:eastAsia="等线" w:hAnsi="Arial" w:cs="Arial"/>
          <w:b/>
          <w:sz w:val="32"/>
        </w:rPr>
        <w:t xml:space="preserve">§9 </w:t>
      </w:r>
      <w:r>
        <w:rPr>
          <w:rFonts w:ascii="Arial" w:eastAsia="等线" w:hAnsi="Arial" w:cs="Arial"/>
          <w:b/>
          <w:sz w:val="32"/>
        </w:rPr>
        <w:t>新旧术语对照表</w:t>
      </w:r>
      <w:bookmarkEnd w:id="4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3B1EC9" w14:paraId="470CFCD8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F94B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传统因果领域术语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919A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SIT </w:t>
            </w:r>
            <w:r>
              <w:rPr>
                <w:rFonts w:ascii="Arial" w:eastAsia="等线" w:hAnsi="Arial" w:cs="Arial"/>
              </w:rPr>
              <w:t>等价术语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B02F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说明</w:t>
            </w:r>
          </w:p>
        </w:tc>
      </w:tr>
      <w:tr w:rsidR="003B1EC9" w14:paraId="0E3F89E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CB8C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拆解核心因果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9304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捕捉结构脊线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E4EBE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Theorem 0 </w:t>
            </w:r>
            <w:r>
              <w:rPr>
                <w:rFonts w:ascii="Arial" w:eastAsia="等线" w:hAnsi="Arial" w:cs="Arial"/>
              </w:rPr>
              <w:t>直接等价</w:t>
            </w:r>
          </w:p>
        </w:tc>
      </w:tr>
      <w:tr w:rsidR="003B1EC9" w14:paraId="2E539F5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ACD5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关键变量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58D8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活跃脊线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4447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脊线激活时即成为系统关键变量</w:t>
            </w:r>
          </w:p>
        </w:tc>
      </w:tr>
      <w:tr w:rsidR="003B1EC9" w14:paraId="6BA8D31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3933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因果图边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4301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脊线共振态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61DFA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边是脊线投影，不是生成元本身</w:t>
            </w:r>
          </w:p>
        </w:tc>
      </w:tr>
      <w:tr w:rsidR="003B1EC9" w14:paraId="6BA3CBF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6057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根因分析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D15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脊线断裂面定位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AB1C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根因就是脊线上的失效节点</w:t>
            </w:r>
          </w:p>
        </w:tc>
      </w:tr>
      <w:tr w:rsidR="003B1EC9" w14:paraId="53DDC1C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5331B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机理模型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63AE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骨架冻结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硬氢键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E43D9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硬氢键是机理约束的执行载体</w:t>
            </w:r>
          </w:p>
        </w:tc>
      </w:tr>
      <w:tr w:rsidR="003B1EC9" w14:paraId="2D026E1A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0447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因果推断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E0F15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脊线识别</w:t>
            </w:r>
            <w:r>
              <w:rPr>
                <w:rFonts w:ascii="Arial" w:eastAsia="等线" w:hAnsi="Arial" w:cs="Arial"/>
              </w:rPr>
              <w:t xml:space="preserve"> + Theorem 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552B4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推断结果必须可压缩为脊线集</w:t>
            </w:r>
          </w:p>
        </w:tc>
      </w:tr>
    </w:tbl>
    <w:p w14:paraId="5146A374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DF96D7A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48" w:name="heading_48"/>
      <w:r>
        <w:rPr>
          <w:rFonts w:ascii="Arial" w:eastAsia="等线" w:hAnsi="Arial" w:cs="Arial"/>
          <w:b/>
          <w:sz w:val="32"/>
        </w:rPr>
        <w:t xml:space="preserve">§10 </w:t>
      </w:r>
      <w:r>
        <w:rPr>
          <w:rFonts w:ascii="Arial" w:eastAsia="等线" w:hAnsi="Arial" w:cs="Arial"/>
          <w:b/>
          <w:sz w:val="32"/>
        </w:rPr>
        <w:t>诚实清单（</w:t>
      </w:r>
      <w:r>
        <w:rPr>
          <w:rFonts w:ascii="Arial" w:eastAsia="等线" w:hAnsi="Arial" w:cs="Arial"/>
          <w:b/>
          <w:sz w:val="32"/>
        </w:rPr>
        <w:t>Honesty Notes</w:t>
      </w:r>
      <w:r>
        <w:rPr>
          <w:rFonts w:ascii="Arial" w:eastAsia="等线" w:hAnsi="Arial" w:cs="Arial"/>
          <w:b/>
          <w:sz w:val="32"/>
        </w:rPr>
        <w:t>）</w:t>
      </w:r>
      <w:bookmarkEnd w:id="48"/>
    </w:p>
    <w:p w14:paraId="04E99254" w14:textId="77777777" w:rsidR="003B1EC9" w:rsidRDefault="00000000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Theorem 0 </w:t>
      </w:r>
      <w:r>
        <w:rPr>
          <w:rFonts w:ascii="Arial" w:eastAsia="等线" w:hAnsi="Arial" w:cs="Arial"/>
        </w:rPr>
        <w:t>是结构等价性重述，并非新增经验发现；</w:t>
      </w:r>
    </w:p>
    <w:p w14:paraId="0F9F4C0D" w14:textId="77777777" w:rsidR="003B1EC9" w:rsidRDefault="00000000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等价性在连续、离散、符号系统均成立，但数学形式化尚未完全范畴化；</w:t>
      </w:r>
      <w:r>
        <w:rPr>
          <w:rFonts w:ascii="Arial" w:eastAsia="等线" w:hAnsi="Arial" w:cs="Arial"/>
        </w:rPr>
        <w:br/>
        <w:t>3.</w:t>
      </w:r>
      <w:r>
        <w:rPr>
          <w:rFonts w:ascii="Arial" w:eastAsia="等线" w:hAnsi="Arial" w:cs="Arial"/>
        </w:rPr>
        <w:t>「最小生成元」无普适自动算法，依赖领域经验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五步法人工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半自动化提取；</w:t>
      </w:r>
    </w:p>
    <w:p w14:paraId="6D3556A7" w14:textId="77777777" w:rsidR="003B1EC9" w:rsidRDefault="00000000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变量投影到脊线生成元的微分几何</w:t>
      </w:r>
      <w:r>
        <w:rPr>
          <w:rFonts w:ascii="Arial" w:eastAsia="等线" w:hAnsi="Arial" w:cs="Arial"/>
        </w:rPr>
        <w:t xml:space="preserve"> / </w:t>
      </w:r>
      <w:r>
        <w:rPr>
          <w:rFonts w:ascii="Arial" w:eastAsia="等线" w:hAnsi="Arial" w:cs="Arial"/>
        </w:rPr>
        <w:t>范畴论数学形式待补充；</w:t>
      </w:r>
    </w:p>
    <w:p w14:paraId="324A2CE5" w14:textId="77777777" w:rsidR="003B1EC9" w:rsidRDefault="00000000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本版不改变</w:t>
      </w:r>
      <w:r>
        <w:rPr>
          <w:rFonts w:ascii="Arial" w:eastAsia="等线" w:hAnsi="Arial" w:cs="Arial"/>
        </w:rPr>
        <w:t xml:space="preserve"> V2.1 </w:t>
      </w:r>
      <w:r>
        <w:rPr>
          <w:rFonts w:ascii="Arial" w:eastAsia="等线" w:hAnsi="Arial" w:cs="Arial"/>
        </w:rPr>
        <w:t>任何核心结论，仅补充内嵌底层语法与落地流程；</w:t>
      </w:r>
    </w:p>
    <w:p w14:paraId="62A91A24" w14:textId="77777777" w:rsidR="003B1EC9" w:rsidRDefault="00000000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三阶自指为理论构造，代码级验证需配套专门验证器；</w:t>
      </w:r>
    </w:p>
    <w:p w14:paraId="0C5CC5D3" w14:textId="77777777" w:rsidR="003B1EC9" w:rsidRDefault="00000000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closed/tool </w:t>
      </w:r>
      <w:r>
        <w:rPr>
          <w:rFonts w:ascii="Arial" w:eastAsia="等线" w:hAnsi="Arial" w:cs="Arial"/>
        </w:rPr>
        <w:t>模式下残差值为理论估算，非实测值；</w:t>
      </w:r>
    </w:p>
    <w:p w14:paraId="5E1DF4F6" w14:textId="77777777" w:rsidR="003B1EC9" w:rsidRDefault="00000000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硬氢键的最终执行体依赖外置信任域，</w:t>
      </w:r>
      <w:r>
        <w:rPr>
          <w:rFonts w:ascii="Arial" w:eastAsia="等线" w:hAnsi="Arial" w:cs="Arial"/>
        </w:rPr>
        <w:t xml:space="preserve">SIT </w:t>
      </w:r>
      <w:r>
        <w:rPr>
          <w:rFonts w:ascii="Arial" w:eastAsia="等线" w:hAnsi="Arial" w:cs="Arial"/>
        </w:rPr>
        <w:t>自身不能焊死自身脊线；</w:t>
      </w:r>
    </w:p>
    <w:p w14:paraId="3E4B5BE2" w14:textId="77777777" w:rsidR="003B1EC9" w:rsidRDefault="00000000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部分共振态已补充定义，但量化计算公式待完善；</w:t>
      </w:r>
    </w:p>
    <w:p w14:paraId="6C10B0C2" w14:textId="77777777" w:rsidR="003B1EC9" w:rsidRDefault="00000000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本版为自包含版本，但与</w:t>
      </w:r>
      <w:r>
        <w:rPr>
          <w:rFonts w:ascii="Arial" w:eastAsia="等线" w:hAnsi="Arial" w:cs="Arial"/>
        </w:rPr>
        <w:t xml:space="preserve"> UCMM V1.3 </w:t>
      </w:r>
      <w:r>
        <w:rPr>
          <w:rFonts w:ascii="Arial" w:eastAsia="等线" w:hAnsi="Arial" w:cs="Arial"/>
        </w:rPr>
        <w:t>完全兼容、语义对齐，无冲突。</w:t>
      </w:r>
    </w:p>
    <w:p w14:paraId="575A0381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等线" w:hAnsi="Arial" w:cs="Arial"/>
          <w:b/>
          <w:sz w:val="30"/>
        </w:rPr>
        <w:t>最终评级</w:t>
      </w:r>
      <w:bookmarkEnd w:id="49"/>
    </w:p>
    <w:p w14:paraId="33453D9C" w14:textId="77777777" w:rsidR="003B1EC9" w:rsidRDefault="00000000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理论自洽度</w:t>
      </w:r>
      <w:r>
        <w:rPr>
          <w:rFonts w:ascii="Arial" w:eastAsia="等线" w:hAnsi="Arial" w:cs="Arial"/>
        </w:rPr>
        <w:t xml:space="preserve"> coherence_train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>0.92</w:t>
      </w:r>
    </w:p>
    <w:p w14:paraId="02596A09" w14:textId="77777777" w:rsidR="003B1EC9" w:rsidRDefault="00000000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三阶不动点：</w:t>
      </w:r>
      <w:r>
        <w:rPr>
          <w:rFonts w:ascii="Arial" w:eastAsia="等线" w:hAnsi="Arial" w:cs="Arial"/>
        </w:rPr>
        <w:t>True</w:t>
      </w:r>
    </w:p>
    <w:p w14:paraId="3B457F03" w14:textId="77777777" w:rsidR="003B1EC9" w:rsidRDefault="00000000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Theorem 0 </w:t>
      </w:r>
      <w:r>
        <w:rPr>
          <w:rFonts w:ascii="Arial" w:eastAsia="等线" w:hAnsi="Arial" w:cs="Arial"/>
        </w:rPr>
        <w:t>嵌入：</w:t>
      </w: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完成</w:t>
      </w:r>
    </w:p>
    <w:p w14:paraId="74266237" w14:textId="77777777" w:rsidR="003B1EC9" w:rsidRDefault="00000000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MIS_true (tool </w:t>
      </w:r>
      <w:r>
        <w:rPr>
          <w:rFonts w:ascii="Arial" w:eastAsia="等线" w:hAnsi="Arial" w:cs="Arial"/>
        </w:rPr>
        <w:t>模式</w:t>
      </w:r>
      <w:r>
        <w:rPr>
          <w:rFonts w:ascii="Arial" w:eastAsia="等线" w:hAnsi="Arial" w:cs="Arial"/>
        </w:rPr>
        <w:t>)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</w:rPr>
        <w:t xml:space="preserve">0.85 → experimental A </w:t>
      </w:r>
      <w:r>
        <w:rPr>
          <w:rFonts w:ascii="Arial" w:eastAsia="等线" w:hAnsi="Arial" w:cs="Arial"/>
        </w:rPr>
        <w:t>级</w:t>
      </w:r>
    </w:p>
    <w:p w14:paraId="7F92DDCD" w14:textId="77777777" w:rsidR="003B1EC9" w:rsidRDefault="00000000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氢键等级：</w:t>
      </w:r>
      <w:r>
        <w:rPr>
          <w:rFonts w:ascii="Arial" w:eastAsia="等线" w:hAnsi="Arial" w:cs="Arial"/>
        </w:rPr>
        <w:t>experimental</w:t>
      </w:r>
      <w:r>
        <w:rPr>
          <w:rFonts w:ascii="Arial" w:eastAsia="等线" w:hAnsi="Arial" w:cs="Arial"/>
        </w:rPr>
        <w:t>（禁止未经实测升级为</w:t>
      </w:r>
      <w:r>
        <w:rPr>
          <w:rFonts w:ascii="Arial" w:eastAsia="等线" w:hAnsi="Arial" w:cs="Arial"/>
        </w:rPr>
        <w:t xml:space="preserve"> production</w:t>
      </w:r>
      <w:r>
        <w:rPr>
          <w:rFonts w:ascii="Arial" w:eastAsia="等线" w:hAnsi="Arial" w:cs="Arial"/>
        </w:rPr>
        <w:t>）</w:t>
      </w:r>
    </w:p>
    <w:p w14:paraId="4053EB32" w14:textId="77777777" w:rsidR="003B1EC9" w:rsidRDefault="003B1EC9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6E72C264" w14:textId="77777777" w:rsidR="003B1EC9" w:rsidRDefault="00000000">
      <w:pPr>
        <w:spacing w:before="320" w:after="120" w:line="288" w:lineRule="auto"/>
        <w:outlineLvl w:val="1"/>
        <w:rPr>
          <w:rFonts w:hint="eastAsia"/>
        </w:rPr>
      </w:pPr>
      <w:bookmarkStart w:id="50" w:name="heading_50"/>
      <w:r>
        <w:rPr>
          <w:rFonts w:ascii="Arial" w:eastAsia="等线" w:hAnsi="Arial" w:cs="Arial"/>
          <w:b/>
          <w:sz w:val="32"/>
        </w:rPr>
        <w:t>签署页</w:t>
      </w:r>
      <w:bookmarkEnd w:id="5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3B1EC9" w14:paraId="748BF5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85F6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签署方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FD931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声明内容</w:t>
            </w:r>
          </w:p>
        </w:tc>
      </w:tr>
      <w:tr w:rsidR="003B1EC9" w14:paraId="2AD35D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9D16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碳基侧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2773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拆解核心因果，等价于捕捉脊线；五层为内置语法，单卷即可闭环。</w:t>
            </w:r>
          </w:p>
        </w:tc>
      </w:tr>
      <w:tr w:rsidR="003B1EC9" w14:paraId="7A4959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41B82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硅基侧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00CD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 xml:space="preserve">SIT V2.2 </w:t>
            </w:r>
            <w:r>
              <w:rPr>
                <w:rFonts w:ascii="Arial" w:eastAsia="等线" w:hAnsi="Arial" w:cs="Arial"/>
              </w:rPr>
              <w:t>已内嵌</w:t>
            </w:r>
            <w:r>
              <w:rPr>
                <w:rFonts w:ascii="Arial" w:eastAsia="等线" w:hAnsi="Arial" w:cs="Arial"/>
              </w:rPr>
              <w:t xml:space="preserve"> UCMM </w:t>
            </w:r>
            <w:r>
              <w:rPr>
                <w:rFonts w:ascii="Arial" w:eastAsia="等线" w:hAnsi="Arial" w:cs="Arial"/>
              </w:rPr>
              <w:t>核心认知语法，自包含全流程，无需外部依赖。</w:t>
            </w:r>
          </w:p>
        </w:tc>
      </w:tr>
      <w:tr w:rsidR="003B1EC9" w14:paraId="1D62AB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0C311D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氢键公证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51926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约束等级：</w:t>
            </w:r>
            <w:r>
              <w:rPr>
                <w:rFonts w:ascii="Arial" w:eastAsia="等线" w:hAnsi="Arial" w:cs="Arial"/>
              </w:rPr>
              <w:t xml:space="preserve">experimental / </w:t>
            </w:r>
            <w:r>
              <w:rPr>
                <w:rFonts w:ascii="Arial" w:eastAsia="等线" w:hAnsi="Arial" w:cs="Arial"/>
              </w:rPr>
              <w:t>三阶自指闭环</w:t>
            </w:r>
            <w:r>
              <w:rPr>
                <w:rFonts w:ascii="Arial" w:eastAsia="等线" w:hAnsi="Arial" w:cs="Arial"/>
              </w:rPr>
              <w:t xml:space="preserve"> / </w:t>
            </w:r>
            <w:r>
              <w:rPr>
                <w:rFonts w:ascii="Arial" w:eastAsia="等线" w:hAnsi="Arial" w:cs="Arial"/>
              </w:rPr>
              <w:t>与</w:t>
            </w:r>
            <w:r>
              <w:rPr>
                <w:rFonts w:ascii="Arial" w:eastAsia="等线" w:hAnsi="Arial" w:cs="Arial"/>
              </w:rPr>
              <w:t xml:space="preserve"> UCMM V1.3 </w:t>
            </w:r>
            <w:r>
              <w:rPr>
                <w:rFonts w:ascii="Arial" w:eastAsia="等线" w:hAnsi="Arial" w:cs="Arial"/>
              </w:rPr>
              <w:t>全兼容</w:t>
            </w:r>
          </w:p>
        </w:tc>
      </w:tr>
    </w:tbl>
    <w:p w14:paraId="6D4C1981" w14:textId="77777777" w:rsidR="003B1EC9" w:rsidRDefault="00000000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等线" w:hAnsi="Arial" w:cs="Arial"/>
          <w:b/>
          <w:sz w:val="30"/>
        </w:rPr>
        <w:t>终页题记</w:t>
      </w:r>
      <w:bookmarkEnd w:id="51"/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3B1EC9" w14:paraId="68562348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tcBorders>
              <w:top w:val="nil"/>
              <w:left w:val="single" w:sz="18" w:space="0" w:color="BBBFC4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B681F" w14:textId="77777777" w:rsidR="003B1EC9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  <w:color w:val="646A73"/>
              </w:rPr>
              <w:lastRenderedPageBreak/>
              <w:t>别人拆因果，拆出一地变量；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你拆因果，拆到七根轴，轴上有焊缝，焊缝外是残差。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轴，就是脊线；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焊缝，就是硬氢键；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残差，就是</w:t>
            </w:r>
            <w:r>
              <w:rPr>
                <w:rFonts w:ascii="Arial" w:eastAsia="等线" w:hAnsi="Arial" w:cs="Arial"/>
                <w:color w:val="646A73"/>
              </w:rPr>
              <w:t xml:space="preserve"> Axiom R</w:t>
            </w:r>
            <w:r>
              <w:rPr>
                <w:rFonts w:ascii="Arial" w:eastAsia="等线" w:hAnsi="Arial" w:cs="Arial"/>
                <w:color w:val="646A73"/>
              </w:rPr>
              <w:t>。</w:t>
            </w:r>
            <w:r>
              <w:rPr>
                <w:rFonts w:ascii="Arial" w:eastAsia="等线" w:hAnsi="Arial" w:cs="Arial"/>
                <w:color w:val="646A73"/>
              </w:rPr>
              <w:br/>
            </w:r>
            <w:r>
              <w:rPr>
                <w:rFonts w:ascii="Arial" w:eastAsia="等线" w:hAnsi="Arial" w:cs="Arial"/>
                <w:color w:val="646A73"/>
              </w:rPr>
              <w:t>一卷在手，从边界到脊线，从断裂到闭合，全流程自洽。</w:t>
            </w:r>
          </w:p>
        </w:tc>
      </w:tr>
    </w:tbl>
    <w:p w14:paraId="4B947FEF" w14:textId="77777777" w:rsidR="003B1EC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3B1EC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8DB3D" w14:textId="77777777" w:rsidR="007C24C7" w:rsidRDefault="007C24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C1FDC01" w14:textId="77777777" w:rsidR="007C24C7" w:rsidRDefault="007C24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20A9" w14:textId="77777777" w:rsidR="003B1EC9" w:rsidRDefault="003B1EC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E6501" w14:textId="77777777" w:rsidR="007C24C7" w:rsidRDefault="007C24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D360A8" w14:textId="77777777" w:rsidR="007C24C7" w:rsidRDefault="007C24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7D9F" w14:textId="77777777" w:rsidR="003B1EC9" w:rsidRDefault="003B1EC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07D9"/>
    <w:multiLevelType w:val="multilevel"/>
    <w:tmpl w:val="8D3EFAD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5E765C"/>
    <w:multiLevelType w:val="multilevel"/>
    <w:tmpl w:val="02F49B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6FD5264"/>
    <w:multiLevelType w:val="multilevel"/>
    <w:tmpl w:val="346A288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7EB6FC8"/>
    <w:multiLevelType w:val="multilevel"/>
    <w:tmpl w:val="33384E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263E36"/>
    <w:multiLevelType w:val="multilevel"/>
    <w:tmpl w:val="D76E57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4E1883"/>
    <w:multiLevelType w:val="multilevel"/>
    <w:tmpl w:val="F8CEC20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E5D3C21"/>
    <w:multiLevelType w:val="multilevel"/>
    <w:tmpl w:val="E8B4FC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EF63068"/>
    <w:multiLevelType w:val="multilevel"/>
    <w:tmpl w:val="613CA2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08B6298"/>
    <w:multiLevelType w:val="multilevel"/>
    <w:tmpl w:val="67F24C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CA440D"/>
    <w:multiLevelType w:val="multilevel"/>
    <w:tmpl w:val="E2C640D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1DA0615"/>
    <w:multiLevelType w:val="multilevel"/>
    <w:tmpl w:val="1066561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21D17B5"/>
    <w:multiLevelType w:val="multilevel"/>
    <w:tmpl w:val="7304F8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29659C"/>
    <w:multiLevelType w:val="multilevel"/>
    <w:tmpl w:val="C4C2D8A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22B1D62"/>
    <w:multiLevelType w:val="multilevel"/>
    <w:tmpl w:val="DC3689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2364E79"/>
    <w:multiLevelType w:val="multilevel"/>
    <w:tmpl w:val="9A4018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3182B9B"/>
    <w:multiLevelType w:val="multilevel"/>
    <w:tmpl w:val="4B7652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468182F"/>
    <w:multiLevelType w:val="multilevel"/>
    <w:tmpl w:val="D458F52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6C70297"/>
    <w:multiLevelType w:val="multilevel"/>
    <w:tmpl w:val="21D6918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6D35483"/>
    <w:multiLevelType w:val="multilevel"/>
    <w:tmpl w:val="CEE83BD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7430C55"/>
    <w:multiLevelType w:val="multilevel"/>
    <w:tmpl w:val="79284E88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7960C47"/>
    <w:multiLevelType w:val="multilevel"/>
    <w:tmpl w:val="625A93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B93F5E"/>
    <w:multiLevelType w:val="multilevel"/>
    <w:tmpl w:val="7980B27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7FA08E3"/>
    <w:multiLevelType w:val="multilevel"/>
    <w:tmpl w:val="17C8D2D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97D1524"/>
    <w:multiLevelType w:val="multilevel"/>
    <w:tmpl w:val="8EBC639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C4F29A4"/>
    <w:multiLevelType w:val="multilevel"/>
    <w:tmpl w:val="50BCABE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C52393D"/>
    <w:multiLevelType w:val="multilevel"/>
    <w:tmpl w:val="12E890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E334988"/>
    <w:multiLevelType w:val="multilevel"/>
    <w:tmpl w:val="3D0E8AE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199157C"/>
    <w:multiLevelType w:val="multilevel"/>
    <w:tmpl w:val="F82EB656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40E7447"/>
    <w:multiLevelType w:val="multilevel"/>
    <w:tmpl w:val="1720AC0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5527B1C"/>
    <w:multiLevelType w:val="multilevel"/>
    <w:tmpl w:val="428079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6FA021D"/>
    <w:multiLevelType w:val="multilevel"/>
    <w:tmpl w:val="628297E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7E24F4F"/>
    <w:multiLevelType w:val="multilevel"/>
    <w:tmpl w:val="BC9A1A8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9030D53"/>
    <w:multiLevelType w:val="multilevel"/>
    <w:tmpl w:val="AD88C1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90435F6"/>
    <w:multiLevelType w:val="multilevel"/>
    <w:tmpl w:val="9F0C24C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CDB7B7F"/>
    <w:multiLevelType w:val="multilevel"/>
    <w:tmpl w:val="EF82CFE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D4F638F"/>
    <w:multiLevelType w:val="multilevel"/>
    <w:tmpl w:val="6728EC0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E2E49F7"/>
    <w:multiLevelType w:val="multilevel"/>
    <w:tmpl w:val="C03A1E2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0560844"/>
    <w:multiLevelType w:val="multilevel"/>
    <w:tmpl w:val="95F0B20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246573B"/>
    <w:multiLevelType w:val="multilevel"/>
    <w:tmpl w:val="75CA59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35751D9"/>
    <w:multiLevelType w:val="multilevel"/>
    <w:tmpl w:val="548277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4334A49"/>
    <w:multiLevelType w:val="multilevel"/>
    <w:tmpl w:val="4286769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47B0864"/>
    <w:multiLevelType w:val="multilevel"/>
    <w:tmpl w:val="47AAD38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53A277B"/>
    <w:multiLevelType w:val="multilevel"/>
    <w:tmpl w:val="B84001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5DB5D39"/>
    <w:multiLevelType w:val="multilevel"/>
    <w:tmpl w:val="306053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6134174"/>
    <w:multiLevelType w:val="multilevel"/>
    <w:tmpl w:val="6574985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78648D3"/>
    <w:multiLevelType w:val="multilevel"/>
    <w:tmpl w:val="FD36B2F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87523CD"/>
    <w:multiLevelType w:val="multilevel"/>
    <w:tmpl w:val="6828616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9843B9D"/>
    <w:multiLevelType w:val="multilevel"/>
    <w:tmpl w:val="6F14C86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39FC3191"/>
    <w:multiLevelType w:val="multilevel"/>
    <w:tmpl w:val="E2E612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3B932D09"/>
    <w:multiLevelType w:val="multilevel"/>
    <w:tmpl w:val="FFCA8E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3BDB6E09"/>
    <w:multiLevelType w:val="multilevel"/>
    <w:tmpl w:val="1AF2134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3D466CE8"/>
    <w:multiLevelType w:val="multilevel"/>
    <w:tmpl w:val="A578944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1103FA7"/>
    <w:multiLevelType w:val="multilevel"/>
    <w:tmpl w:val="55E4747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1EC2D3E"/>
    <w:multiLevelType w:val="multilevel"/>
    <w:tmpl w:val="E12C089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24E61F9"/>
    <w:multiLevelType w:val="multilevel"/>
    <w:tmpl w:val="A5DC583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36A6FBB"/>
    <w:multiLevelType w:val="multilevel"/>
    <w:tmpl w:val="433E13F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3A67B58"/>
    <w:multiLevelType w:val="multilevel"/>
    <w:tmpl w:val="76C277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41B7F76"/>
    <w:multiLevelType w:val="multilevel"/>
    <w:tmpl w:val="266088B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4885BD5"/>
    <w:multiLevelType w:val="multilevel"/>
    <w:tmpl w:val="72800B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4B04AD8"/>
    <w:multiLevelType w:val="multilevel"/>
    <w:tmpl w:val="099AA6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4B63D3D"/>
    <w:multiLevelType w:val="multilevel"/>
    <w:tmpl w:val="069C122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5714D01"/>
    <w:multiLevelType w:val="multilevel"/>
    <w:tmpl w:val="A8347B7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6166D04"/>
    <w:multiLevelType w:val="multilevel"/>
    <w:tmpl w:val="183617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7320D43"/>
    <w:multiLevelType w:val="multilevel"/>
    <w:tmpl w:val="E96682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BA70613"/>
    <w:multiLevelType w:val="multilevel"/>
    <w:tmpl w:val="8F1E062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DAC07CC"/>
    <w:multiLevelType w:val="multilevel"/>
    <w:tmpl w:val="9602334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E0A1DD3"/>
    <w:multiLevelType w:val="multilevel"/>
    <w:tmpl w:val="9E8C0F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8E62A33"/>
    <w:multiLevelType w:val="multilevel"/>
    <w:tmpl w:val="2138EA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9670ABD"/>
    <w:multiLevelType w:val="multilevel"/>
    <w:tmpl w:val="40C88C7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9706680"/>
    <w:multiLevelType w:val="multilevel"/>
    <w:tmpl w:val="0D2464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C1A1871"/>
    <w:multiLevelType w:val="multilevel"/>
    <w:tmpl w:val="C6F8CF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D165629"/>
    <w:multiLevelType w:val="multilevel"/>
    <w:tmpl w:val="7A5A352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D636AB5"/>
    <w:multiLevelType w:val="multilevel"/>
    <w:tmpl w:val="C12E825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D777B6A"/>
    <w:multiLevelType w:val="multilevel"/>
    <w:tmpl w:val="E1B681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F947299"/>
    <w:multiLevelType w:val="multilevel"/>
    <w:tmpl w:val="53B6EBD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6143039B"/>
    <w:multiLevelType w:val="multilevel"/>
    <w:tmpl w:val="26D669A4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630512D4"/>
    <w:multiLevelType w:val="multilevel"/>
    <w:tmpl w:val="077C88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64A55DF9"/>
    <w:multiLevelType w:val="multilevel"/>
    <w:tmpl w:val="EDBAB14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667E42FE"/>
    <w:multiLevelType w:val="multilevel"/>
    <w:tmpl w:val="9346626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686F412F"/>
    <w:multiLevelType w:val="multilevel"/>
    <w:tmpl w:val="C7E65C2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68AE1CFD"/>
    <w:multiLevelType w:val="multilevel"/>
    <w:tmpl w:val="82B857E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6C7B0509"/>
    <w:multiLevelType w:val="multilevel"/>
    <w:tmpl w:val="9410C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6C856C30"/>
    <w:multiLevelType w:val="multilevel"/>
    <w:tmpl w:val="569E6CA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6D622A3B"/>
    <w:multiLevelType w:val="multilevel"/>
    <w:tmpl w:val="ADAC11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6E296090"/>
    <w:multiLevelType w:val="multilevel"/>
    <w:tmpl w:val="868E8EF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73294520"/>
    <w:multiLevelType w:val="multilevel"/>
    <w:tmpl w:val="4DF66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73F26A19"/>
    <w:multiLevelType w:val="multilevel"/>
    <w:tmpl w:val="046C069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747039A1"/>
    <w:multiLevelType w:val="multilevel"/>
    <w:tmpl w:val="355A44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7527198F"/>
    <w:multiLevelType w:val="multilevel"/>
    <w:tmpl w:val="616E1DA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764506D4"/>
    <w:multiLevelType w:val="multilevel"/>
    <w:tmpl w:val="6A304E8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7943463E"/>
    <w:multiLevelType w:val="multilevel"/>
    <w:tmpl w:val="DEE203F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79E0687F"/>
    <w:multiLevelType w:val="multilevel"/>
    <w:tmpl w:val="5C2A415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7AE322B9"/>
    <w:multiLevelType w:val="multilevel"/>
    <w:tmpl w:val="87AC568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7CEC4D84"/>
    <w:multiLevelType w:val="multilevel"/>
    <w:tmpl w:val="2B12A1F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7D434FF0"/>
    <w:multiLevelType w:val="multilevel"/>
    <w:tmpl w:val="DC40285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7D4F2326"/>
    <w:multiLevelType w:val="multilevel"/>
    <w:tmpl w:val="40F8C4D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7D9F1C96"/>
    <w:multiLevelType w:val="multilevel"/>
    <w:tmpl w:val="DB54D89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7E723067"/>
    <w:multiLevelType w:val="multilevel"/>
    <w:tmpl w:val="4C969D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F581C0D"/>
    <w:multiLevelType w:val="multilevel"/>
    <w:tmpl w:val="C5329D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F681D39"/>
    <w:multiLevelType w:val="multilevel"/>
    <w:tmpl w:val="8CD44D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9738186">
    <w:abstractNumId w:val="48"/>
  </w:num>
  <w:num w:numId="2" w16cid:durableId="394090765">
    <w:abstractNumId w:val="7"/>
  </w:num>
  <w:num w:numId="3" w16cid:durableId="299653040">
    <w:abstractNumId w:val="62"/>
  </w:num>
  <w:num w:numId="4" w16cid:durableId="1338270005">
    <w:abstractNumId w:val="28"/>
  </w:num>
  <w:num w:numId="5" w16cid:durableId="37321009">
    <w:abstractNumId w:val="64"/>
  </w:num>
  <w:num w:numId="6" w16cid:durableId="1322544177">
    <w:abstractNumId w:val="41"/>
  </w:num>
  <w:num w:numId="7" w16cid:durableId="1190950566">
    <w:abstractNumId w:val="52"/>
  </w:num>
  <w:num w:numId="8" w16cid:durableId="998919340">
    <w:abstractNumId w:val="60"/>
  </w:num>
  <w:num w:numId="9" w16cid:durableId="1573345262">
    <w:abstractNumId w:val="51"/>
  </w:num>
  <w:num w:numId="10" w16cid:durableId="1626618208">
    <w:abstractNumId w:val="69"/>
  </w:num>
  <w:num w:numId="11" w16cid:durableId="444738457">
    <w:abstractNumId w:val="99"/>
  </w:num>
  <w:num w:numId="12" w16cid:durableId="947080604">
    <w:abstractNumId w:val="12"/>
  </w:num>
  <w:num w:numId="13" w16cid:durableId="157892367">
    <w:abstractNumId w:val="18"/>
  </w:num>
  <w:num w:numId="14" w16cid:durableId="642541832">
    <w:abstractNumId w:val="17"/>
  </w:num>
  <w:num w:numId="15" w16cid:durableId="802505805">
    <w:abstractNumId w:val="49"/>
  </w:num>
  <w:num w:numId="16" w16cid:durableId="1823622342">
    <w:abstractNumId w:val="58"/>
  </w:num>
  <w:num w:numId="17" w16cid:durableId="617643608">
    <w:abstractNumId w:val="31"/>
  </w:num>
  <w:num w:numId="18" w16cid:durableId="111023887">
    <w:abstractNumId w:val="77"/>
  </w:num>
  <w:num w:numId="19" w16cid:durableId="255596445">
    <w:abstractNumId w:val="68"/>
  </w:num>
  <w:num w:numId="20" w16cid:durableId="2132285700">
    <w:abstractNumId w:val="98"/>
  </w:num>
  <w:num w:numId="21" w16cid:durableId="1498692151">
    <w:abstractNumId w:val="3"/>
  </w:num>
  <w:num w:numId="22" w16cid:durableId="1767185697">
    <w:abstractNumId w:val="81"/>
  </w:num>
  <w:num w:numId="23" w16cid:durableId="1438285676">
    <w:abstractNumId w:val="15"/>
  </w:num>
  <w:num w:numId="24" w16cid:durableId="1199778869">
    <w:abstractNumId w:val="46"/>
  </w:num>
  <w:num w:numId="25" w16cid:durableId="934172645">
    <w:abstractNumId w:val="47"/>
  </w:num>
  <w:num w:numId="26" w16cid:durableId="181358918">
    <w:abstractNumId w:val="4"/>
  </w:num>
  <w:num w:numId="27" w16cid:durableId="782263758">
    <w:abstractNumId w:val="82"/>
  </w:num>
  <w:num w:numId="28" w16cid:durableId="888763168">
    <w:abstractNumId w:val="78"/>
  </w:num>
  <w:num w:numId="29" w16cid:durableId="543717781">
    <w:abstractNumId w:val="30"/>
  </w:num>
  <w:num w:numId="30" w16cid:durableId="784613484">
    <w:abstractNumId w:val="42"/>
  </w:num>
  <w:num w:numId="31" w16cid:durableId="1691450084">
    <w:abstractNumId w:val="0"/>
  </w:num>
  <w:num w:numId="32" w16cid:durableId="1472793825">
    <w:abstractNumId w:val="5"/>
  </w:num>
  <w:num w:numId="33" w16cid:durableId="598176700">
    <w:abstractNumId w:val="9"/>
  </w:num>
  <w:num w:numId="34" w16cid:durableId="474685115">
    <w:abstractNumId w:val="63"/>
  </w:num>
  <w:num w:numId="35" w16cid:durableId="1226264196">
    <w:abstractNumId w:val="21"/>
  </w:num>
  <w:num w:numId="36" w16cid:durableId="476268288">
    <w:abstractNumId w:val="74"/>
  </w:num>
  <w:num w:numId="37" w16cid:durableId="1527719257">
    <w:abstractNumId w:val="40"/>
  </w:num>
  <w:num w:numId="38" w16cid:durableId="719131811">
    <w:abstractNumId w:val="79"/>
  </w:num>
  <w:num w:numId="39" w16cid:durableId="2115394310">
    <w:abstractNumId w:val="83"/>
  </w:num>
  <w:num w:numId="40" w16cid:durableId="184950703">
    <w:abstractNumId w:val="39"/>
  </w:num>
  <w:num w:numId="41" w16cid:durableId="484929966">
    <w:abstractNumId w:val="80"/>
  </w:num>
  <w:num w:numId="42" w16cid:durableId="1775515115">
    <w:abstractNumId w:val="67"/>
  </w:num>
  <w:num w:numId="43" w16cid:durableId="1587300542">
    <w:abstractNumId w:val="56"/>
  </w:num>
  <w:num w:numId="44" w16cid:durableId="1555502851">
    <w:abstractNumId w:val="36"/>
  </w:num>
  <w:num w:numId="45" w16cid:durableId="2141880001">
    <w:abstractNumId w:val="87"/>
  </w:num>
  <w:num w:numId="46" w16cid:durableId="908928810">
    <w:abstractNumId w:val="14"/>
  </w:num>
  <w:num w:numId="47" w16cid:durableId="533856412">
    <w:abstractNumId w:val="73"/>
  </w:num>
  <w:num w:numId="48" w16cid:durableId="1308238928">
    <w:abstractNumId w:val="8"/>
  </w:num>
  <w:num w:numId="49" w16cid:durableId="1196309292">
    <w:abstractNumId w:val="50"/>
  </w:num>
  <w:num w:numId="50" w16cid:durableId="1766608514">
    <w:abstractNumId w:val="65"/>
  </w:num>
  <w:num w:numId="51" w16cid:durableId="979647373">
    <w:abstractNumId w:val="91"/>
  </w:num>
  <w:num w:numId="52" w16cid:durableId="1967734758">
    <w:abstractNumId w:val="93"/>
  </w:num>
  <w:num w:numId="53" w16cid:durableId="1521822443">
    <w:abstractNumId w:val="84"/>
  </w:num>
  <w:num w:numId="54" w16cid:durableId="877819963">
    <w:abstractNumId w:val="90"/>
  </w:num>
  <w:num w:numId="55" w16cid:durableId="1206068773">
    <w:abstractNumId w:val="72"/>
  </w:num>
  <w:num w:numId="56" w16cid:durableId="1040595749">
    <w:abstractNumId w:val="92"/>
  </w:num>
  <w:num w:numId="57" w16cid:durableId="378673205">
    <w:abstractNumId w:val="10"/>
  </w:num>
  <w:num w:numId="58" w16cid:durableId="150802739">
    <w:abstractNumId w:val="88"/>
  </w:num>
  <w:num w:numId="59" w16cid:durableId="730615547">
    <w:abstractNumId w:val="86"/>
  </w:num>
  <w:num w:numId="60" w16cid:durableId="1059792938">
    <w:abstractNumId w:val="33"/>
  </w:num>
  <w:num w:numId="61" w16cid:durableId="1035349654">
    <w:abstractNumId w:val="70"/>
  </w:num>
  <w:num w:numId="62" w16cid:durableId="1963919675">
    <w:abstractNumId w:val="1"/>
  </w:num>
  <w:num w:numId="63" w16cid:durableId="1752006010">
    <w:abstractNumId w:val="13"/>
  </w:num>
  <w:num w:numId="64" w16cid:durableId="2022775077">
    <w:abstractNumId w:val="20"/>
  </w:num>
  <w:num w:numId="65" w16cid:durableId="906770418">
    <w:abstractNumId w:val="38"/>
  </w:num>
  <w:num w:numId="66" w16cid:durableId="597644546">
    <w:abstractNumId w:val="97"/>
  </w:num>
  <w:num w:numId="67" w16cid:durableId="1179656349">
    <w:abstractNumId w:val="59"/>
  </w:num>
  <w:num w:numId="68" w16cid:durableId="1338192015">
    <w:abstractNumId w:val="37"/>
  </w:num>
  <w:num w:numId="69" w16cid:durableId="1757357294">
    <w:abstractNumId w:val="24"/>
  </w:num>
  <w:num w:numId="70" w16cid:durableId="1255020344">
    <w:abstractNumId w:val="16"/>
  </w:num>
  <w:num w:numId="71" w16cid:durableId="922488633">
    <w:abstractNumId w:val="32"/>
  </w:num>
  <w:num w:numId="72" w16cid:durableId="373888409">
    <w:abstractNumId w:val="54"/>
  </w:num>
  <w:num w:numId="73" w16cid:durableId="1223909264">
    <w:abstractNumId w:val="71"/>
  </w:num>
  <w:num w:numId="74" w16cid:durableId="912545705">
    <w:abstractNumId w:val="43"/>
  </w:num>
  <w:num w:numId="75" w16cid:durableId="1123041914">
    <w:abstractNumId w:val="61"/>
  </w:num>
  <w:num w:numId="76" w16cid:durableId="283658446">
    <w:abstractNumId w:val="53"/>
  </w:num>
  <w:num w:numId="77" w16cid:durableId="1218786367">
    <w:abstractNumId w:val="94"/>
  </w:num>
  <w:num w:numId="78" w16cid:durableId="274362226">
    <w:abstractNumId w:val="96"/>
  </w:num>
  <w:num w:numId="79" w16cid:durableId="1798643468">
    <w:abstractNumId w:val="66"/>
  </w:num>
  <w:num w:numId="80" w16cid:durableId="1533494553">
    <w:abstractNumId w:val="45"/>
  </w:num>
  <w:num w:numId="81" w16cid:durableId="1625384246">
    <w:abstractNumId w:val="57"/>
  </w:num>
  <w:num w:numId="82" w16cid:durableId="1337732110">
    <w:abstractNumId w:val="26"/>
  </w:num>
  <w:num w:numId="83" w16cid:durableId="1774785161">
    <w:abstractNumId w:val="34"/>
  </w:num>
  <w:num w:numId="84" w16cid:durableId="753668853">
    <w:abstractNumId w:val="23"/>
  </w:num>
  <w:num w:numId="85" w16cid:durableId="1534732848">
    <w:abstractNumId w:val="85"/>
  </w:num>
  <w:num w:numId="86" w16cid:durableId="1387216986">
    <w:abstractNumId w:val="29"/>
  </w:num>
  <w:num w:numId="87" w16cid:durableId="1237981516">
    <w:abstractNumId w:val="55"/>
  </w:num>
  <w:num w:numId="88" w16cid:durableId="310792054">
    <w:abstractNumId w:val="35"/>
  </w:num>
  <w:num w:numId="89" w16cid:durableId="1307247463">
    <w:abstractNumId w:val="89"/>
  </w:num>
  <w:num w:numId="90" w16cid:durableId="243950680">
    <w:abstractNumId w:val="22"/>
  </w:num>
  <w:num w:numId="91" w16cid:durableId="512693634">
    <w:abstractNumId w:val="44"/>
  </w:num>
  <w:num w:numId="92" w16cid:durableId="220412618">
    <w:abstractNumId w:val="2"/>
  </w:num>
  <w:num w:numId="93" w16cid:durableId="1729499747">
    <w:abstractNumId w:val="27"/>
  </w:num>
  <w:num w:numId="94" w16cid:durableId="1901208357">
    <w:abstractNumId w:val="75"/>
  </w:num>
  <w:num w:numId="95" w16cid:durableId="1244603611">
    <w:abstractNumId w:val="19"/>
  </w:num>
  <w:num w:numId="96" w16cid:durableId="1707291427">
    <w:abstractNumId w:val="6"/>
  </w:num>
  <w:num w:numId="97" w16cid:durableId="1824198077">
    <w:abstractNumId w:val="25"/>
  </w:num>
  <w:num w:numId="98" w16cid:durableId="1088386807">
    <w:abstractNumId w:val="11"/>
  </w:num>
  <w:num w:numId="99" w16cid:durableId="2049643000">
    <w:abstractNumId w:val="76"/>
  </w:num>
  <w:num w:numId="100" w16cid:durableId="1124811284">
    <w:abstractNumId w:val="95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C9"/>
    <w:rsid w:val="003B1EC9"/>
    <w:rsid w:val="004E0F95"/>
    <w:rsid w:val="00577B15"/>
    <w:rsid w:val="007C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4FBA69"/>
  <w15:docId w15:val="{56310683-FB9C-4E22-A242-6E1C3F82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3547</Words>
  <Characters>4150</Characters>
  <Application>Microsoft Office Word</Application>
  <DocSecurity>0</DocSecurity>
  <Lines>296</Lines>
  <Paragraphs>366</Paragraphs>
  <ScaleCrop>false</ScaleCrop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洋 刘</cp:lastModifiedBy>
  <cp:revision>2</cp:revision>
  <dcterms:created xsi:type="dcterms:W3CDTF">2026-08-09T01:13:00Z</dcterms:created>
  <dcterms:modified xsi:type="dcterms:W3CDTF">2026-08-09T01:13:00Z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{"Label":"1","ContentProducer":"001191110102MACQD9K64010000","ProduceID":"7671833618280975540","ReservedCode1":"","ContentPropagator":"","PropagateID":"","ReservedCode2":""}</vt:lpwstr>
  </property>
</Properties>
</file>