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6F" w:rsidRDefault="00CB20C6">
      <w:pPr>
        <w:rPr>
          <w:rFonts w:hint="eastAsia"/>
        </w:rPr>
      </w:pPr>
      <w:r>
        <w:rPr>
          <w:noProof/>
        </w:rPr>
        <w:drawing>
          <wp:inline distT="0" distB="0" distL="0" distR="0" wp14:anchorId="053DA6DB" wp14:editId="36D7D71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544F5" w:rsidRDefault="005544F5"/>
    <w:p w:rsidR="005544F5" w:rsidRDefault="00CB20C6">
      <w:r>
        <w:rPr>
          <w:noProof/>
        </w:rPr>
        <w:lastRenderedPageBreak/>
        <w:drawing>
          <wp:inline distT="0" distB="0" distL="0" distR="0" wp14:anchorId="619C3F38" wp14:editId="19FBC50E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44F5" w:rsidRDefault="005544F5"/>
    <w:p w:rsidR="008132FE" w:rsidRDefault="008132FE">
      <w:r>
        <w:rPr>
          <w:noProof/>
        </w:rPr>
        <w:lastRenderedPageBreak/>
        <w:drawing>
          <wp:inline distT="0" distB="0" distL="0" distR="0" wp14:anchorId="74F13CB0" wp14:editId="7E45FEFA">
            <wp:extent cx="5238750" cy="3505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32FE" w:rsidRDefault="008132FE"/>
    <w:p w:rsidR="008132FE" w:rsidRDefault="008132FE">
      <w:r>
        <w:rPr>
          <w:noProof/>
        </w:rPr>
        <w:lastRenderedPageBreak/>
        <w:drawing>
          <wp:inline distT="0" distB="0" distL="0" distR="0" wp14:anchorId="6E8029BD" wp14:editId="63046F3D">
            <wp:extent cx="5276851" cy="3481389"/>
            <wp:effectExtent l="0" t="0" r="0" b="508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7CB1" w:rsidRDefault="00CC7CB1"/>
    <w:p w:rsidR="00CC7CB1" w:rsidRDefault="00CC7CB1">
      <w:pPr>
        <w:rPr>
          <w:rFonts w:hint="eastAsia"/>
        </w:rPr>
      </w:pPr>
      <w:bookmarkStart w:id="0" w:name="_GoBack"/>
      <w:bookmarkEnd w:id="0"/>
    </w:p>
    <w:p w:rsidR="008132FE" w:rsidRDefault="008132FE"/>
    <w:p w:rsidR="008132FE" w:rsidRDefault="008132FE">
      <w:pPr>
        <w:rPr>
          <w:rFonts w:hint="eastAsia"/>
        </w:rPr>
      </w:pPr>
    </w:p>
    <w:sectPr w:rsidR="008132FE" w:rsidSect="004323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1D"/>
    <w:rsid w:val="0043236F"/>
    <w:rsid w:val="00483F1D"/>
    <w:rsid w:val="005544F5"/>
    <w:rsid w:val="008132FE"/>
    <w:rsid w:val="00B52032"/>
    <w:rsid w:val="00C5693B"/>
    <w:rsid w:val="00CB20C6"/>
    <w:rsid w:val="00C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0F5D-B844-46FD-95ED-10F8CF3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5554;&#20540;&#3247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5554;&#20540;&#32472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2238;&#24402;&#32472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2238;&#24402;&#32472;&#2227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插值后</a:t>
            </a:r>
            <a:r>
              <a:rPr lang="en-US" altLang="zh-CN" sz="1400" b="0" i="0" baseline="0">
                <a:effectLst/>
              </a:rPr>
              <a:t>NO</a:t>
            </a:r>
            <a:r>
              <a:rPr lang="en-US" altLang="zh-CN" sz="1400" b="0" i="0" baseline="-25000">
                <a:effectLst/>
              </a:rPr>
              <a:t>2</a:t>
            </a:r>
            <a:r>
              <a:rPr lang="zh-CN" altLang="zh-CN" sz="1400" b="0" i="0" baseline="0">
                <a:effectLst/>
              </a:rPr>
              <a:t>含量变化情况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NO2含量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Sheet1!$A$2:$A$26</c:f>
              <c:strCache>
                <c:ptCount val="25"/>
                <c:pt idx="0">
                  <c:v>2013-2-16 </c:v>
                </c:pt>
                <c:pt idx="1">
                  <c:v>2013-2-15 </c:v>
                </c:pt>
                <c:pt idx="2">
                  <c:v>2013-2-14 </c:v>
                </c:pt>
                <c:pt idx="3">
                  <c:v>2013-2-13 </c:v>
                </c:pt>
                <c:pt idx="4">
                  <c:v>2013-2-12 </c:v>
                </c:pt>
                <c:pt idx="5">
                  <c:v>2013-2-11 </c:v>
                </c:pt>
                <c:pt idx="6">
                  <c:v>2013-2-10 </c:v>
                </c:pt>
                <c:pt idx="7">
                  <c:v>2013-2-9 </c:v>
                </c:pt>
                <c:pt idx="8">
                  <c:v>2013-2-8 </c:v>
                </c:pt>
                <c:pt idx="9">
                  <c:v>2013-2-7 </c:v>
                </c:pt>
                <c:pt idx="10">
                  <c:v>2013-2-6 </c:v>
                </c:pt>
                <c:pt idx="11">
                  <c:v>2013-2-5 </c:v>
                </c:pt>
                <c:pt idx="12">
                  <c:v>2013-2-4 </c:v>
                </c:pt>
                <c:pt idx="13">
                  <c:v>2013-2-3 </c:v>
                </c:pt>
                <c:pt idx="14">
                  <c:v>2013-2-2 </c:v>
                </c:pt>
                <c:pt idx="15">
                  <c:v>2013-2-1 </c:v>
                </c:pt>
                <c:pt idx="16">
                  <c:v>2013-1-31 </c:v>
                </c:pt>
                <c:pt idx="17">
                  <c:v>2013-1-30 </c:v>
                </c:pt>
                <c:pt idx="18">
                  <c:v>2013-1-29 </c:v>
                </c:pt>
                <c:pt idx="19">
                  <c:v>2013-1-28 </c:v>
                </c:pt>
                <c:pt idx="20">
                  <c:v>2013-1-27 </c:v>
                </c:pt>
                <c:pt idx="21">
                  <c:v>2013-1-26 </c:v>
                </c:pt>
                <c:pt idx="22">
                  <c:v>2013-1-25 </c:v>
                </c:pt>
                <c:pt idx="23">
                  <c:v>2013-1-24 </c:v>
                </c:pt>
                <c:pt idx="24">
                  <c:v>2013-1-23 </c:v>
                </c:pt>
              </c:strCache>
            </c:str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178</c:v>
                </c:pt>
                <c:pt idx="1">
                  <c:v>89</c:v>
                </c:pt>
                <c:pt idx="2">
                  <c:v>109</c:v>
                </c:pt>
                <c:pt idx="3">
                  <c:v>100</c:v>
                </c:pt>
                <c:pt idx="4">
                  <c:v>114</c:v>
                </c:pt>
                <c:pt idx="5">
                  <c:v>155</c:v>
                </c:pt>
                <c:pt idx="6">
                  <c:v>487</c:v>
                </c:pt>
                <c:pt idx="7">
                  <c:v>178</c:v>
                </c:pt>
                <c:pt idx="8">
                  <c:v>105</c:v>
                </c:pt>
                <c:pt idx="9">
                  <c:v>134</c:v>
                </c:pt>
                <c:pt idx="10">
                  <c:v>196</c:v>
                </c:pt>
                <c:pt idx="11">
                  <c:v>102</c:v>
                </c:pt>
                <c:pt idx="12">
                  <c:v>189.36</c:v>
                </c:pt>
                <c:pt idx="13">
                  <c:v>189.94</c:v>
                </c:pt>
                <c:pt idx="14">
                  <c:v>253</c:v>
                </c:pt>
                <c:pt idx="15">
                  <c:v>342</c:v>
                </c:pt>
                <c:pt idx="16">
                  <c:v>172</c:v>
                </c:pt>
                <c:pt idx="17">
                  <c:v>322</c:v>
                </c:pt>
                <c:pt idx="18">
                  <c:v>319</c:v>
                </c:pt>
                <c:pt idx="19">
                  <c:v>169</c:v>
                </c:pt>
                <c:pt idx="20">
                  <c:v>182</c:v>
                </c:pt>
                <c:pt idx="21">
                  <c:v>114</c:v>
                </c:pt>
                <c:pt idx="22">
                  <c:v>117</c:v>
                </c:pt>
                <c:pt idx="23">
                  <c:v>83</c:v>
                </c:pt>
                <c:pt idx="24">
                  <c:v>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080752"/>
        <c:axId val="1318083472"/>
      </c:lineChart>
      <c:catAx>
        <c:axId val="131808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083472"/>
        <c:crosses val="autoZero"/>
        <c:auto val="1"/>
        <c:lblAlgn val="ctr"/>
        <c:lblOffset val="100"/>
        <c:noMultiLvlLbl val="0"/>
      </c:catAx>
      <c:valAx>
        <c:axId val="131808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08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缺失值</a:t>
            </a:r>
            <a:r>
              <a:rPr lang="en-US" altLang="zh-CN"/>
              <a:t>NO</a:t>
            </a:r>
            <a:r>
              <a:rPr lang="en-US" altLang="zh-CN" baseline="-25000"/>
              <a:t>2</a:t>
            </a:r>
            <a:r>
              <a:rPr lang="zh-CN" altLang="en-US"/>
              <a:t>含量变化情况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NO2含量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Sheet1!$A$2:$A$26</c:f>
              <c:strCache>
                <c:ptCount val="25"/>
                <c:pt idx="0">
                  <c:v>2013-2-16 </c:v>
                </c:pt>
                <c:pt idx="1">
                  <c:v>2013-2-15 </c:v>
                </c:pt>
                <c:pt idx="2">
                  <c:v>2013-2-14 </c:v>
                </c:pt>
                <c:pt idx="3">
                  <c:v>2013-2-13 </c:v>
                </c:pt>
                <c:pt idx="4">
                  <c:v>2013-2-12 </c:v>
                </c:pt>
                <c:pt idx="5">
                  <c:v>2013-2-11 </c:v>
                </c:pt>
                <c:pt idx="6">
                  <c:v>2013-2-10 </c:v>
                </c:pt>
                <c:pt idx="7">
                  <c:v>2013-2-9 </c:v>
                </c:pt>
                <c:pt idx="8">
                  <c:v>2013-2-8 </c:v>
                </c:pt>
                <c:pt idx="9">
                  <c:v>2013-2-7 </c:v>
                </c:pt>
                <c:pt idx="10">
                  <c:v>2013-2-6 </c:v>
                </c:pt>
                <c:pt idx="11">
                  <c:v>2013-2-5 </c:v>
                </c:pt>
                <c:pt idx="12">
                  <c:v>2013-2-4 </c:v>
                </c:pt>
                <c:pt idx="13">
                  <c:v>2013-2-3 </c:v>
                </c:pt>
                <c:pt idx="14">
                  <c:v>2013-2-2 </c:v>
                </c:pt>
                <c:pt idx="15">
                  <c:v>2013-2-1 </c:v>
                </c:pt>
                <c:pt idx="16">
                  <c:v>2013-1-31 </c:v>
                </c:pt>
                <c:pt idx="17">
                  <c:v>2013-1-30 </c:v>
                </c:pt>
                <c:pt idx="18">
                  <c:v>2013-1-29 </c:v>
                </c:pt>
                <c:pt idx="19">
                  <c:v>2013-1-28 </c:v>
                </c:pt>
                <c:pt idx="20">
                  <c:v>2013-1-27 </c:v>
                </c:pt>
                <c:pt idx="21">
                  <c:v>2013-1-26 </c:v>
                </c:pt>
                <c:pt idx="22">
                  <c:v>2013-1-25 </c:v>
                </c:pt>
                <c:pt idx="23">
                  <c:v>2013-1-24 </c:v>
                </c:pt>
                <c:pt idx="24">
                  <c:v>2013-1-23 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178</c:v>
                </c:pt>
                <c:pt idx="1">
                  <c:v>89</c:v>
                </c:pt>
                <c:pt idx="2">
                  <c:v>109</c:v>
                </c:pt>
                <c:pt idx="3">
                  <c:v>100</c:v>
                </c:pt>
                <c:pt idx="4">
                  <c:v>114</c:v>
                </c:pt>
                <c:pt idx="5">
                  <c:v>155</c:v>
                </c:pt>
                <c:pt idx="6">
                  <c:v>487</c:v>
                </c:pt>
                <c:pt idx="7">
                  <c:v>178</c:v>
                </c:pt>
                <c:pt idx="8">
                  <c:v>105</c:v>
                </c:pt>
                <c:pt idx="9">
                  <c:v>134</c:v>
                </c:pt>
                <c:pt idx="10">
                  <c:v>196</c:v>
                </c:pt>
                <c:pt idx="11">
                  <c:v>102</c:v>
                </c:pt>
                <c:pt idx="14">
                  <c:v>253</c:v>
                </c:pt>
                <c:pt idx="15">
                  <c:v>342</c:v>
                </c:pt>
                <c:pt idx="16">
                  <c:v>172</c:v>
                </c:pt>
                <c:pt idx="17">
                  <c:v>322</c:v>
                </c:pt>
                <c:pt idx="18">
                  <c:v>319</c:v>
                </c:pt>
                <c:pt idx="19">
                  <c:v>169</c:v>
                </c:pt>
                <c:pt idx="20">
                  <c:v>182</c:v>
                </c:pt>
                <c:pt idx="21">
                  <c:v>114</c:v>
                </c:pt>
                <c:pt idx="22">
                  <c:v>117</c:v>
                </c:pt>
                <c:pt idx="23">
                  <c:v>83</c:v>
                </c:pt>
                <c:pt idx="24">
                  <c:v>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30112"/>
        <c:axId val="1300694928"/>
      </c:lineChart>
      <c:catAx>
        <c:axId val="130073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694928"/>
        <c:crosses val="autoZero"/>
        <c:auto val="1"/>
        <c:lblAlgn val="ctr"/>
        <c:lblOffset val="100"/>
        <c:noMultiLvlLbl val="0"/>
      </c:catAx>
      <c:valAx>
        <c:axId val="130069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73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连续缺失的</a:t>
            </a:r>
            <a:r>
              <a:rPr lang="en-US" altLang="zh-CN"/>
              <a:t>NO</a:t>
            </a:r>
            <a:r>
              <a:rPr lang="en-US" altLang="zh-CN" baseline="-25000"/>
              <a:t>2</a:t>
            </a:r>
            <a:r>
              <a:rPr lang="zh-CN" altLang="en-US" baseline="0"/>
              <a:t>含量变化</a:t>
            </a:r>
            <a:endParaRPr lang="en-US" altLang="zh-CN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Sheet1!$B$2:$B$82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4">
                  <c:v>75</c:v>
                </c:pt>
                <c:pt idx="30">
                  <c:v>98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44">
                  <c:v>116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0692208"/>
        <c:axId val="1300693296"/>
      </c:lineChart>
      <c:catAx>
        <c:axId val="130069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693296"/>
        <c:crosses val="autoZero"/>
        <c:auto val="1"/>
        <c:lblAlgn val="ctr"/>
        <c:lblOffset val="100"/>
        <c:noMultiLvlLbl val="0"/>
      </c:catAx>
      <c:valAx>
        <c:axId val="130069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69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回归预测</a:t>
            </a:r>
            <a:r>
              <a:rPr lang="zh-CN" altLang="zh-CN" sz="1400" b="0" i="0" baseline="0">
                <a:effectLst/>
              </a:rPr>
              <a:t>的</a:t>
            </a:r>
            <a:r>
              <a:rPr lang="en-US" altLang="zh-CN" sz="1400" b="0" i="0" baseline="0">
                <a:effectLst/>
              </a:rPr>
              <a:t>NO</a:t>
            </a:r>
            <a:r>
              <a:rPr lang="en-US" altLang="zh-CN" sz="1400" b="0" i="0" baseline="-25000">
                <a:effectLst/>
              </a:rPr>
              <a:t>2</a:t>
            </a:r>
            <a:r>
              <a:rPr lang="zh-CN" altLang="zh-CN" sz="1400" b="0" i="0" baseline="0">
                <a:effectLst/>
              </a:rPr>
              <a:t>含量变化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Sheet1!$C$2:$C$82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0" formatCode="0.00_ ">
                  <c:v>85.342158999999995</c:v>
                </c:pt>
                <c:pt idx="21" formatCode="0.00_ ">
                  <c:v>82.467599399999997</c:v>
                </c:pt>
                <c:pt idx="22" formatCode="0.00_ ">
                  <c:v>86.401028199999999</c:v>
                </c:pt>
                <c:pt idx="23" formatCode="0.00_ ">
                  <c:v>90.267878800000005</c:v>
                </c:pt>
                <c:pt idx="24">
                  <c:v>75</c:v>
                </c:pt>
                <c:pt idx="25" formatCode="0.00_ ">
                  <c:v>83.600633400000007</c:v>
                </c:pt>
                <c:pt idx="26" formatCode="0.00_ ">
                  <c:v>116.281856</c:v>
                </c:pt>
                <c:pt idx="27" formatCode="0.00_ ">
                  <c:v>111.31012</c:v>
                </c:pt>
                <c:pt idx="28" formatCode="0.00_ ">
                  <c:v>86.513622600000005</c:v>
                </c:pt>
                <c:pt idx="29" formatCode="0.00_ ">
                  <c:v>91.901702200000003</c:v>
                </c:pt>
                <c:pt idx="30">
                  <c:v>98</c:v>
                </c:pt>
                <c:pt idx="31" formatCode="0.00_ ">
                  <c:v>110.3594496</c:v>
                </c:pt>
                <c:pt idx="32" formatCode="0.00_ ">
                  <c:v>98.336668799999998</c:v>
                </c:pt>
                <c:pt idx="33" formatCode="0.00_ ">
                  <c:v>97.464558800000006</c:v>
                </c:pt>
                <c:pt idx="34" formatCode="0.00_ ">
                  <c:v>104.00403660000001</c:v>
                </c:pt>
                <c:pt idx="35" formatCode="0.00_ ">
                  <c:v>92.503103800000005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39" formatCode="0.00_ ">
                  <c:v>100.466886</c:v>
                </c:pt>
                <c:pt idx="40" formatCode="0.00_ ">
                  <c:v>122.3459986</c:v>
                </c:pt>
                <c:pt idx="41" formatCode="0.00_ ">
                  <c:v>129.94434559999999</c:v>
                </c:pt>
                <c:pt idx="42" formatCode="0.00_ ">
                  <c:v>121.59676399999999</c:v>
                </c:pt>
                <c:pt idx="43" formatCode="0.00_ ">
                  <c:v>122.218231</c:v>
                </c:pt>
                <c:pt idx="44">
                  <c:v>116</c:v>
                </c:pt>
                <c:pt idx="45" formatCode="0.00_ ">
                  <c:v>94.684725999999998</c:v>
                </c:pt>
                <c:pt idx="46" formatCode="0.00_ ">
                  <c:v>107.8378464</c:v>
                </c:pt>
                <c:pt idx="47" formatCode="0.00_ ">
                  <c:v>80.309233599999999</c:v>
                </c:pt>
                <c:pt idx="48" formatCode="0.00_ ">
                  <c:v>82.1736346</c:v>
                </c:pt>
                <c:pt idx="49" formatCode="0.00_ ">
                  <c:v>79.140464399999999</c:v>
                </c:pt>
                <c:pt idx="50" formatCode="0.00_ ">
                  <c:v>108.4669</c:v>
                </c:pt>
                <c:pt idx="51" formatCode="0.00_ ">
                  <c:v>115.3950694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0693840"/>
        <c:axId val="1300696560"/>
      </c:lineChart>
      <c:catAx>
        <c:axId val="13006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696560"/>
        <c:crosses val="autoZero"/>
        <c:auto val="1"/>
        <c:lblAlgn val="ctr"/>
        <c:lblOffset val="100"/>
        <c:noMultiLvlLbl val="0"/>
      </c:catAx>
      <c:valAx>
        <c:axId val="130069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69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2020-09-08T12:32:00Z</dcterms:created>
  <dcterms:modified xsi:type="dcterms:W3CDTF">2020-09-08T13:30:00Z</dcterms:modified>
</cp:coreProperties>
</file>