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577CE" w14:textId="77777777" w:rsidR="00DF5B13" w:rsidRDefault="00000000">
      <w:pPr>
        <w:spacing w:after="360"/>
        <w:jc w:val="center"/>
        <w:rPr>
          <w:lang w:eastAsia="zh-CN"/>
        </w:rPr>
      </w:pPr>
      <w:r>
        <w:rPr>
          <w:b/>
          <w:sz w:val="44"/>
          <w:lang w:eastAsia="zh-CN"/>
        </w:rPr>
        <w:t>华东师范大学</w:t>
      </w:r>
    </w:p>
    <w:p w14:paraId="1C22080F" w14:textId="77777777" w:rsidR="00DF5B13" w:rsidRDefault="00000000">
      <w:pPr>
        <w:spacing w:after="240"/>
        <w:jc w:val="center"/>
        <w:rPr>
          <w:lang w:eastAsia="zh-CN"/>
        </w:rPr>
      </w:pPr>
      <w:r>
        <w:rPr>
          <w:b/>
          <w:sz w:val="40"/>
          <w:lang w:eastAsia="zh-CN"/>
        </w:rPr>
        <w:t>《自然语言处理》</w:t>
      </w:r>
    </w:p>
    <w:p w14:paraId="609BE257" w14:textId="77777777" w:rsidR="00DF5B13" w:rsidRDefault="00000000">
      <w:pPr>
        <w:spacing w:after="840"/>
        <w:jc w:val="center"/>
        <w:rPr>
          <w:lang w:eastAsia="zh-CN"/>
        </w:rPr>
      </w:pPr>
      <w:r>
        <w:rPr>
          <w:b/>
          <w:sz w:val="44"/>
          <w:lang w:eastAsia="zh-CN"/>
        </w:rPr>
        <w:t>期末报告</w:t>
      </w:r>
    </w:p>
    <w:p w14:paraId="57471AF7" w14:textId="77777777" w:rsidR="00DF5B13" w:rsidRDefault="00000000">
      <w:pPr>
        <w:spacing w:after="240"/>
        <w:jc w:val="center"/>
        <w:rPr>
          <w:lang w:eastAsia="zh-CN"/>
        </w:rPr>
      </w:pPr>
      <w:r>
        <w:rPr>
          <w:sz w:val="32"/>
          <w:lang w:eastAsia="zh-CN"/>
        </w:rPr>
        <w:t>标题：</w:t>
      </w:r>
      <w:proofErr w:type="spellStart"/>
      <w:r>
        <w:rPr>
          <w:sz w:val="32"/>
          <w:lang w:eastAsia="zh-CN"/>
        </w:rPr>
        <w:t>TransVerse</w:t>
      </w:r>
      <w:proofErr w:type="spellEnd"/>
      <w:r>
        <w:rPr>
          <w:sz w:val="32"/>
          <w:lang w:eastAsia="zh-CN"/>
        </w:rPr>
        <w:t>：现代文多风格生成系统</w:t>
      </w:r>
    </w:p>
    <w:p w14:paraId="5DE25D21" w14:textId="77777777" w:rsidR="0027611B" w:rsidRPr="00881829" w:rsidRDefault="00000000" w:rsidP="00D82A98">
      <w:pPr>
        <w:spacing w:after="240"/>
        <w:jc w:val="center"/>
        <w:rPr>
          <w:b/>
          <w:bCs/>
          <w:sz w:val="28"/>
          <w:lang w:eastAsia="zh-CN"/>
        </w:rPr>
      </w:pPr>
      <w:r w:rsidRPr="00881829">
        <w:rPr>
          <w:b/>
          <w:bCs/>
          <w:sz w:val="28"/>
          <w:lang w:eastAsia="zh-CN"/>
        </w:rPr>
        <w:t>小组成员：</w:t>
      </w:r>
    </w:p>
    <w:p w14:paraId="501BAE4D" w14:textId="77777777" w:rsidR="0027611B" w:rsidRPr="00881829" w:rsidRDefault="00000000" w:rsidP="00D82A98">
      <w:pPr>
        <w:spacing w:after="240"/>
        <w:jc w:val="center"/>
        <w:rPr>
          <w:b/>
          <w:bCs/>
          <w:sz w:val="28"/>
          <w:lang w:eastAsia="zh-CN"/>
        </w:rPr>
      </w:pPr>
      <w:r w:rsidRPr="00881829">
        <w:rPr>
          <w:b/>
          <w:bCs/>
          <w:sz w:val="28"/>
          <w:lang w:eastAsia="zh-CN"/>
        </w:rPr>
        <w:t xml:space="preserve">姓名：刘彦良  </w:t>
      </w:r>
    </w:p>
    <w:p w14:paraId="50FAAEB7" w14:textId="77777777" w:rsidR="0027611B" w:rsidRPr="00881829" w:rsidRDefault="00000000" w:rsidP="00D82A98">
      <w:pPr>
        <w:spacing w:after="240"/>
        <w:jc w:val="center"/>
        <w:rPr>
          <w:b/>
          <w:bCs/>
          <w:sz w:val="28"/>
          <w:lang w:eastAsia="zh-CN"/>
        </w:rPr>
      </w:pPr>
      <w:r w:rsidRPr="00881829">
        <w:rPr>
          <w:b/>
          <w:bCs/>
          <w:sz w:val="28"/>
          <w:lang w:eastAsia="zh-CN"/>
        </w:rPr>
        <w:t>学号：</w:t>
      </w:r>
      <w:r w:rsidR="00C041B2" w:rsidRPr="00881829">
        <w:rPr>
          <w:rFonts w:hint="eastAsia"/>
          <w:b/>
          <w:bCs/>
          <w:sz w:val="28"/>
          <w:lang w:eastAsia="zh-CN"/>
        </w:rPr>
        <w:t>10245102496</w:t>
      </w:r>
      <w:r w:rsidRPr="00881829">
        <w:rPr>
          <w:b/>
          <w:bCs/>
          <w:sz w:val="28"/>
          <w:lang w:eastAsia="zh-CN"/>
        </w:rPr>
        <w:t xml:space="preserve">  </w:t>
      </w:r>
    </w:p>
    <w:p w14:paraId="3C0D8E27" w14:textId="77777777" w:rsidR="00DF5B13" w:rsidRPr="00881829" w:rsidRDefault="00000000" w:rsidP="00D82A98">
      <w:pPr>
        <w:spacing w:after="240"/>
        <w:jc w:val="center"/>
        <w:rPr>
          <w:b/>
          <w:bCs/>
          <w:lang w:eastAsia="zh-CN"/>
        </w:rPr>
      </w:pPr>
      <w:r w:rsidRPr="00881829">
        <w:rPr>
          <w:b/>
          <w:bCs/>
          <w:sz w:val="28"/>
          <w:lang w:eastAsia="zh-CN"/>
        </w:rPr>
        <w:t>学院：</w:t>
      </w:r>
      <w:r w:rsidR="00C041B2" w:rsidRPr="00881829">
        <w:rPr>
          <w:rFonts w:hint="eastAsia"/>
          <w:b/>
          <w:bCs/>
          <w:sz w:val="28"/>
          <w:lang w:eastAsia="zh-CN"/>
        </w:rPr>
        <w:t>计算机科学与技术学院</w:t>
      </w:r>
    </w:p>
    <w:p w14:paraId="6F1348AE" w14:textId="77777777" w:rsidR="00DF5B13" w:rsidRDefault="00000000">
      <w:pPr>
        <w:spacing w:after="240"/>
        <w:jc w:val="center"/>
        <w:rPr>
          <w:lang w:eastAsia="zh-CN"/>
        </w:rPr>
      </w:pPr>
      <w:r>
        <w:rPr>
          <w:sz w:val="28"/>
          <w:lang w:eastAsia="zh-CN"/>
        </w:rPr>
        <w:t>2026年6月2</w:t>
      </w:r>
      <w:r w:rsidR="00F542BE">
        <w:rPr>
          <w:rFonts w:hint="eastAsia"/>
          <w:sz w:val="28"/>
          <w:lang w:eastAsia="zh-CN"/>
        </w:rPr>
        <w:t>0</w:t>
      </w:r>
      <w:r>
        <w:rPr>
          <w:sz w:val="28"/>
          <w:lang w:eastAsia="zh-CN"/>
        </w:rPr>
        <w:t>日</w:t>
      </w:r>
    </w:p>
    <w:p w14:paraId="51D8253C" w14:textId="77777777" w:rsidR="00DF5B13" w:rsidRDefault="00000000">
      <w:pPr>
        <w:rPr>
          <w:lang w:eastAsia="zh-CN"/>
        </w:rPr>
      </w:pPr>
      <w:r>
        <w:rPr>
          <w:lang w:eastAsia="zh-CN"/>
        </w:rPr>
        <w:br w:type="page"/>
      </w:r>
    </w:p>
    <w:p w14:paraId="6C194988" w14:textId="77777777" w:rsidR="00DF5B13" w:rsidRDefault="00000000">
      <w:pPr>
        <w:spacing w:before="280" w:after="160" w:line="360" w:lineRule="auto"/>
        <w:rPr>
          <w:lang w:eastAsia="zh-CN"/>
        </w:rPr>
      </w:pPr>
      <w:r>
        <w:rPr>
          <w:b/>
          <w:sz w:val="32"/>
          <w:lang w:eastAsia="zh-CN"/>
        </w:rPr>
        <w:lastRenderedPageBreak/>
        <w:t>摘要</w:t>
      </w:r>
    </w:p>
    <w:p w14:paraId="2126E556" w14:textId="77777777" w:rsidR="00DF5B13" w:rsidRDefault="00000000">
      <w:pPr>
        <w:spacing w:after="120" w:line="360" w:lineRule="auto"/>
        <w:ind w:firstLine="420"/>
        <w:rPr>
          <w:lang w:eastAsia="zh-CN"/>
        </w:rPr>
      </w:pPr>
      <w:proofErr w:type="spellStart"/>
      <w:r>
        <w:rPr>
          <w:lang w:eastAsia="zh-CN"/>
        </w:rPr>
        <w:t>TransVerse</w:t>
      </w:r>
      <w:proofErr w:type="spellEnd"/>
      <w:r>
        <w:rPr>
          <w:lang w:eastAsia="zh-CN"/>
        </w:rPr>
        <w:t xml:space="preserve"> 是一个面向现代中文输入的多风格文本生成系统。系统围绕“同一段现代文输入，多种目标文风输出”的应用场景，提供现代文到文言文风格、现代文到鲁迅风格两条生成路线。文言文路线将古今转换视为序列到序列翻译任务，基于 </w:t>
      </w:r>
      <w:proofErr w:type="spellStart"/>
      <w:r>
        <w:rPr>
          <w:lang w:eastAsia="zh-CN"/>
        </w:rPr>
        <w:t>Randeng</w:t>
      </w:r>
      <w:proofErr w:type="spellEnd"/>
      <w:r>
        <w:rPr>
          <w:lang w:eastAsia="zh-CN"/>
        </w:rPr>
        <w:t xml:space="preserve">-BART 在 </w:t>
      </w:r>
      <w:proofErr w:type="spellStart"/>
      <w:r>
        <w:rPr>
          <w:lang w:eastAsia="zh-CN"/>
        </w:rPr>
        <w:t>NiuTrans</w:t>
      </w:r>
      <w:proofErr w:type="spellEnd"/>
      <w:r>
        <w:rPr>
          <w:lang w:eastAsia="zh-CN"/>
        </w:rPr>
        <w:t xml:space="preserve">/Classical-Modern 古今平行语料上进行双向微调，并引入回环一致性约束，用现代文到文言文再回到现代文的过程检查语义和关键信息是否保留。鲁迅风格路线使用 Qwen3-4B 与 </w:t>
      </w:r>
      <w:proofErr w:type="spellStart"/>
      <w:r>
        <w:rPr>
          <w:lang w:eastAsia="zh-CN"/>
        </w:rPr>
        <w:t>LoRA</w:t>
      </w:r>
      <w:proofErr w:type="spellEnd"/>
      <w:r>
        <w:rPr>
          <w:lang w:eastAsia="zh-CN"/>
        </w:rPr>
        <w:t xml:space="preserve"> 进行低成本风格适配，并通过风格强度参数控制输出从轻度风格化到强鲁迅式表达的变化。</w:t>
      </w:r>
    </w:p>
    <w:p w14:paraId="6C38E28A" w14:textId="77777777" w:rsidR="00DF5B13" w:rsidRDefault="00000000">
      <w:pPr>
        <w:spacing w:after="120" w:line="360" w:lineRule="auto"/>
        <w:ind w:firstLine="420"/>
        <w:rPr>
          <w:lang w:eastAsia="zh-CN"/>
        </w:rPr>
      </w:pPr>
      <w:r>
        <w:rPr>
          <w:lang w:eastAsia="zh-CN"/>
        </w:rPr>
        <w:t xml:space="preserve">项目不仅关注输出是否“像目标风格”，也关注内容是否忠实、信息是否可逆、数字和专名是否被错误改写。系统提供 </w:t>
      </w:r>
      <w:proofErr w:type="spellStart"/>
      <w:r>
        <w:rPr>
          <w:lang w:eastAsia="zh-CN"/>
        </w:rPr>
        <w:t>Streamlit</w:t>
      </w:r>
      <w:proofErr w:type="spellEnd"/>
      <w:r>
        <w:rPr>
          <w:lang w:eastAsia="zh-CN"/>
        </w:rPr>
        <w:t xml:space="preserve"> Web Demo，支持风格选择、鲁迅风格强度调节、生成结果展示与下载，能够用于课堂演示和后续模型迭代。</w:t>
      </w:r>
    </w:p>
    <w:p w14:paraId="5D57C137" w14:textId="77777777" w:rsidR="00DF5B13" w:rsidRDefault="00000000">
      <w:pPr>
        <w:spacing w:after="120" w:line="360" w:lineRule="auto"/>
        <w:ind w:firstLine="420"/>
        <w:rPr>
          <w:lang w:eastAsia="zh-CN"/>
        </w:rPr>
      </w:pPr>
      <w:r>
        <w:rPr>
          <w:lang w:eastAsia="zh-CN"/>
        </w:rPr>
        <w:t>关键词：中文风格迁移；古今翻译；回环一致性；Soft Token；</w:t>
      </w:r>
      <w:proofErr w:type="spellStart"/>
      <w:r>
        <w:rPr>
          <w:lang w:eastAsia="zh-CN"/>
        </w:rPr>
        <w:t>LoRA</w:t>
      </w:r>
      <w:proofErr w:type="spellEnd"/>
      <w:r>
        <w:rPr>
          <w:lang w:eastAsia="zh-CN"/>
        </w:rPr>
        <w:t>；鲁迅风格生成。</w:t>
      </w:r>
    </w:p>
    <w:p w14:paraId="0A9C4934" w14:textId="77777777" w:rsidR="00DF5B13" w:rsidRDefault="00000000">
      <w:pPr>
        <w:spacing w:before="280" w:after="160" w:line="360" w:lineRule="auto"/>
        <w:rPr>
          <w:lang w:eastAsia="zh-CN"/>
        </w:rPr>
      </w:pPr>
      <w:r>
        <w:rPr>
          <w:b/>
          <w:sz w:val="32"/>
          <w:lang w:eastAsia="zh-CN"/>
        </w:rPr>
        <w:t>一、项目背景</w:t>
      </w:r>
    </w:p>
    <w:p w14:paraId="28B10AC9" w14:textId="77777777" w:rsidR="00DF5B13" w:rsidRDefault="00000000">
      <w:pPr>
        <w:spacing w:before="200" w:after="120" w:line="360" w:lineRule="auto"/>
        <w:rPr>
          <w:lang w:eastAsia="zh-CN"/>
        </w:rPr>
      </w:pPr>
      <w:r>
        <w:rPr>
          <w:b/>
          <w:sz w:val="30"/>
          <w:lang w:eastAsia="zh-CN"/>
        </w:rPr>
        <w:t>1.1 问题描述与实际需求</w:t>
      </w:r>
    </w:p>
    <w:p w14:paraId="2AF79205" w14:textId="77777777" w:rsidR="00DF5B13" w:rsidRDefault="00000000">
      <w:pPr>
        <w:spacing w:after="120" w:line="360" w:lineRule="auto"/>
        <w:ind w:firstLine="420"/>
        <w:rPr>
          <w:lang w:eastAsia="zh-CN"/>
        </w:rPr>
      </w:pPr>
      <w:r>
        <w:rPr>
          <w:lang w:eastAsia="zh-CN"/>
        </w:rPr>
        <w:t>中文文本风格转换是自然语言生成中的一个典型应用方向。与一般文本改写不同，风格转换要求模型在保持原文核心语义的同时，改变语言表达方式、语气、句式和文体特征。例如，同一段现代中文可以被转写为更凝练典雅的文言表达，也可以被改写为带有鲁迅式冷峻、讽刺和旧式书面语特征的文本。</w:t>
      </w:r>
    </w:p>
    <w:p w14:paraId="76A98ADA" w14:textId="77777777" w:rsidR="00DF5B13" w:rsidRDefault="00000000">
      <w:pPr>
        <w:spacing w:after="120" w:line="360" w:lineRule="auto"/>
        <w:ind w:firstLine="420"/>
        <w:rPr>
          <w:lang w:eastAsia="zh-CN"/>
        </w:rPr>
      </w:pPr>
      <w:r>
        <w:rPr>
          <w:lang w:eastAsia="zh-CN"/>
        </w:rPr>
        <w:t>这类能力具有实际应用价值：一方面，它可以用于古文学习、语言文化展示、文学风格仿写和创意写作辅助；另一方面，</w:t>
      </w:r>
      <w:r w:rsidR="006652C8">
        <w:rPr>
          <w:lang w:eastAsia="zh-CN"/>
        </w:rPr>
        <w:t>它也可以用于数字人文、文化内容生产和教育类应用中，为古典文本普及、文学风格体验和个性化表达生成提供技术支持。</w:t>
      </w:r>
    </w:p>
    <w:p w14:paraId="6140C082" w14:textId="77777777" w:rsidR="00DF5B13" w:rsidRDefault="00000000">
      <w:pPr>
        <w:spacing w:after="120" w:line="360" w:lineRule="auto"/>
        <w:ind w:firstLine="420"/>
        <w:rPr>
          <w:lang w:eastAsia="zh-CN"/>
        </w:rPr>
      </w:pPr>
      <w:r>
        <w:rPr>
          <w:lang w:eastAsia="zh-CN"/>
        </w:rPr>
        <w:t>风格转换的难点在于，生成文本不能只追求表面形式。如果原句中包含否定、数字、人名、书名或事件关系，模型在转换风格时必须尽量保留这些关键信息。</w:t>
      </w:r>
      <w:r>
        <w:rPr>
          <w:lang w:eastAsia="zh-CN"/>
        </w:rPr>
        <w:lastRenderedPageBreak/>
        <w:t>否则输出虽然可能“看起来像文言文”或“看起来像鲁迅风格”，但实际语义已经偏离原文。</w:t>
      </w:r>
    </w:p>
    <w:p w14:paraId="0C262A0D" w14:textId="77777777" w:rsidR="00DF5B13" w:rsidRDefault="00000000">
      <w:pPr>
        <w:spacing w:before="200" w:after="120" w:line="360" w:lineRule="auto"/>
        <w:rPr>
          <w:lang w:eastAsia="zh-CN"/>
        </w:rPr>
      </w:pPr>
      <w:r>
        <w:rPr>
          <w:b/>
          <w:sz w:val="30"/>
          <w:lang w:eastAsia="zh-CN"/>
        </w:rPr>
        <w:t>1.2 项目目标与应用场景</w:t>
      </w:r>
    </w:p>
    <w:p w14:paraId="2F27DAA3" w14:textId="77777777" w:rsidR="00DF5B13" w:rsidRDefault="00000000">
      <w:pPr>
        <w:spacing w:after="120" w:line="360" w:lineRule="auto"/>
        <w:ind w:firstLine="420"/>
        <w:rPr>
          <w:lang w:eastAsia="zh-CN"/>
        </w:rPr>
      </w:pPr>
      <w:r>
        <w:rPr>
          <w:lang w:eastAsia="zh-CN"/>
        </w:rPr>
        <w:t>本项目的目标是开发一个具有实际应用价值的中文多风格生成系统。用户输入一段现代中文后，可以选择文言文风格或鲁迅风格，系统输出对应目标风格的文本。项目重点不是简单词语替换，而是通过预训练模型微调和风格控制，使系统能够在语义保持、风格表达和交互可用性之间取得平衡。</w:t>
      </w:r>
    </w:p>
    <w:p w14:paraId="26FB759C" w14:textId="77777777" w:rsidR="00DF5B13" w:rsidRDefault="00000000">
      <w:pPr>
        <w:spacing w:after="80" w:line="360" w:lineRule="auto"/>
        <w:ind w:left="420" w:hanging="210"/>
        <w:rPr>
          <w:lang w:eastAsia="zh-CN"/>
        </w:rPr>
      </w:pPr>
      <w:r>
        <w:rPr>
          <w:lang w:eastAsia="zh-CN"/>
        </w:rPr>
        <w:t>• 面向课堂展示：通过 Web Demo 直观展示现代文输入、风格选择、模型生成和结果对比。</w:t>
      </w:r>
    </w:p>
    <w:p w14:paraId="17DBA5B6" w14:textId="77777777" w:rsidR="00DF5B13" w:rsidRDefault="00000000">
      <w:pPr>
        <w:spacing w:after="80" w:line="360" w:lineRule="auto"/>
        <w:ind w:left="420" w:hanging="210"/>
        <w:rPr>
          <w:lang w:eastAsia="zh-CN"/>
        </w:rPr>
      </w:pPr>
      <w:r>
        <w:rPr>
          <w:lang w:eastAsia="zh-CN"/>
        </w:rPr>
        <w:t>• 面向中文学习：帮助用户观察现代汉语与文言表达之间的句式差异。</w:t>
      </w:r>
    </w:p>
    <w:p w14:paraId="6070E7E5" w14:textId="77777777" w:rsidR="00DF5B13" w:rsidRDefault="00000000">
      <w:pPr>
        <w:spacing w:after="80" w:line="360" w:lineRule="auto"/>
        <w:ind w:left="420" w:hanging="210"/>
        <w:rPr>
          <w:lang w:eastAsia="zh-CN"/>
        </w:rPr>
      </w:pPr>
      <w:r>
        <w:rPr>
          <w:lang w:eastAsia="zh-CN"/>
        </w:rPr>
        <w:t>• 面向文学风格改写：以鲁迅语料为风格来源，生成带有旧式书面语、讽刺感和冷峻语气的文本。</w:t>
      </w:r>
    </w:p>
    <w:p w14:paraId="667D1F8B" w14:textId="77777777" w:rsidR="00DF5B13" w:rsidRDefault="00000000">
      <w:pPr>
        <w:spacing w:after="80" w:line="360" w:lineRule="auto"/>
        <w:ind w:left="420" w:hanging="210"/>
      </w:pPr>
      <w:r>
        <w:t xml:space="preserve">• </w:t>
      </w:r>
      <w:proofErr w:type="spellStart"/>
      <w:r>
        <w:t>面向生成模型评估：围绕</w:t>
      </w:r>
      <w:proofErr w:type="spellEnd"/>
      <w:r>
        <w:t xml:space="preserve"> </w:t>
      </w:r>
      <w:proofErr w:type="spellStart"/>
      <w:r>
        <w:t>BLEU、ChrF、BERTScore、RTC、复制率和幻觉率构建多角度评价</w:t>
      </w:r>
      <w:proofErr w:type="spellEnd"/>
      <w:r>
        <w:t>。</w:t>
      </w:r>
    </w:p>
    <w:p w14:paraId="69301227" w14:textId="77777777" w:rsidR="00DF5B13" w:rsidRDefault="00000000">
      <w:pPr>
        <w:spacing w:before="280" w:after="160" w:line="360" w:lineRule="auto"/>
      </w:pPr>
      <w:proofErr w:type="spellStart"/>
      <w:r>
        <w:rPr>
          <w:b/>
          <w:sz w:val="32"/>
        </w:rPr>
        <w:t>二、主要功能</w:t>
      </w:r>
      <w:proofErr w:type="spellEnd"/>
    </w:p>
    <w:p w14:paraId="74354944" w14:textId="77777777" w:rsidR="00DF5B13" w:rsidRDefault="00000000">
      <w:pPr>
        <w:spacing w:before="200" w:after="120" w:line="360" w:lineRule="auto"/>
      </w:pPr>
      <w:r>
        <w:rPr>
          <w:b/>
          <w:sz w:val="30"/>
        </w:rPr>
        <w:t xml:space="preserve">2.1 </w:t>
      </w:r>
      <w:proofErr w:type="spellStart"/>
      <w:r>
        <w:rPr>
          <w:b/>
          <w:sz w:val="30"/>
        </w:rPr>
        <w:t>系统核心功能</w:t>
      </w:r>
      <w:proofErr w:type="spellEnd"/>
    </w:p>
    <w:tbl>
      <w:tblPr>
        <w:tblStyle w:val="aff1"/>
        <w:tblW w:w="0" w:type="auto"/>
        <w:jc w:val="center"/>
        <w:tblLook w:val="04A0" w:firstRow="1" w:lastRow="0" w:firstColumn="1" w:lastColumn="0" w:noHBand="0" w:noVBand="1"/>
      </w:tblPr>
      <w:tblGrid>
        <w:gridCol w:w="2171"/>
        <w:gridCol w:w="3770"/>
        <w:gridCol w:w="2779"/>
      </w:tblGrid>
      <w:tr w:rsidR="00DF5B13" w14:paraId="1FAA6C89" w14:textId="77777777" w:rsidTr="00390C12">
        <w:trPr>
          <w:jc w:val="center"/>
        </w:trPr>
        <w:tc>
          <w:tcPr>
            <w:tcW w:w="2171" w:type="dxa"/>
            <w:shd w:val="clear" w:color="auto" w:fill="D9EAF7"/>
            <w:vAlign w:val="center"/>
          </w:tcPr>
          <w:p w14:paraId="3B48B382" w14:textId="77777777" w:rsidR="00DF5B13" w:rsidRDefault="00000000">
            <w:pPr>
              <w:spacing w:line="288" w:lineRule="auto"/>
              <w:jc w:val="center"/>
            </w:pPr>
            <w:proofErr w:type="spellStart"/>
            <w:r>
              <w:rPr>
                <w:b/>
                <w:sz w:val="21"/>
              </w:rPr>
              <w:t>功能</w:t>
            </w:r>
            <w:proofErr w:type="spellEnd"/>
          </w:p>
        </w:tc>
        <w:tc>
          <w:tcPr>
            <w:tcW w:w="3770" w:type="dxa"/>
            <w:shd w:val="clear" w:color="auto" w:fill="D9EAF7"/>
            <w:vAlign w:val="center"/>
          </w:tcPr>
          <w:p w14:paraId="6F1B5B2A" w14:textId="77777777" w:rsidR="00DF5B13" w:rsidRDefault="00000000">
            <w:pPr>
              <w:spacing w:line="288" w:lineRule="auto"/>
              <w:jc w:val="center"/>
            </w:pPr>
            <w:proofErr w:type="spellStart"/>
            <w:r>
              <w:rPr>
                <w:b/>
                <w:sz w:val="21"/>
              </w:rPr>
              <w:t>说明</w:t>
            </w:r>
            <w:proofErr w:type="spellEnd"/>
          </w:p>
        </w:tc>
        <w:tc>
          <w:tcPr>
            <w:tcW w:w="2779" w:type="dxa"/>
            <w:shd w:val="clear" w:color="auto" w:fill="D9EAF7"/>
            <w:vAlign w:val="center"/>
          </w:tcPr>
          <w:p w14:paraId="07854B67" w14:textId="77777777" w:rsidR="00DF5B13" w:rsidRDefault="00000000">
            <w:pPr>
              <w:spacing w:line="288" w:lineRule="auto"/>
              <w:jc w:val="center"/>
            </w:pPr>
            <w:proofErr w:type="spellStart"/>
            <w:r>
              <w:rPr>
                <w:b/>
                <w:sz w:val="21"/>
              </w:rPr>
              <w:t>对应实现</w:t>
            </w:r>
            <w:proofErr w:type="spellEnd"/>
          </w:p>
        </w:tc>
      </w:tr>
      <w:tr w:rsidR="00DF5B13" w14:paraId="5C28D40D" w14:textId="77777777" w:rsidTr="00390C12">
        <w:trPr>
          <w:jc w:val="center"/>
        </w:trPr>
        <w:tc>
          <w:tcPr>
            <w:tcW w:w="2171" w:type="dxa"/>
            <w:vAlign w:val="center"/>
          </w:tcPr>
          <w:p w14:paraId="68128D7F" w14:textId="77777777" w:rsidR="00DF5B13" w:rsidRDefault="00000000">
            <w:pPr>
              <w:spacing w:line="288" w:lineRule="auto"/>
            </w:pPr>
            <w:proofErr w:type="spellStart"/>
            <w:r>
              <w:rPr>
                <w:sz w:val="21"/>
              </w:rPr>
              <w:t>现代文到文言文生成</w:t>
            </w:r>
            <w:proofErr w:type="spellEnd"/>
          </w:p>
        </w:tc>
        <w:tc>
          <w:tcPr>
            <w:tcW w:w="3770" w:type="dxa"/>
            <w:vAlign w:val="center"/>
          </w:tcPr>
          <w:p w14:paraId="2ACB3727" w14:textId="77777777" w:rsidR="00DF5B13" w:rsidRDefault="00000000">
            <w:pPr>
              <w:spacing w:line="288" w:lineRule="auto"/>
              <w:rPr>
                <w:lang w:eastAsia="zh-CN"/>
              </w:rPr>
            </w:pPr>
            <w:r>
              <w:rPr>
                <w:sz w:val="21"/>
                <w:lang w:eastAsia="zh-CN"/>
              </w:rPr>
              <w:t>将用户输入的现代中文改写为更凝练、古雅的文言文表达。</w:t>
            </w:r>
          </w:p>
        </w:tc>
        <w:tc>
          <w:tcPr>
            <w:tcW w:w="2779" w:type="dxa"/>
            <w:vAlign w:val="center"/>
          </w:tcPr>
          <w:p w14:paraId="510F89DD" w14:textId="77777777" w:rsidR="00DF5B13" w:rsidRDefault="00000000">
            <w:pPr>
              <w:spacing w:line="288" w:lineRule="auto"/>
            </w:pPr>
            <w:proofErr w:type="spellStart"/>
            <w:r>
              <w:rPr>
                <w:sz w:val="21"/>
              </w:rPr>
              <w:t>Randeng</w:t>
            </w:r>
            <w:proofErr w:type="spellEnd"/>
            <w:r>
              <w:rPr>
                <w:sz w:val="21"/>
              </w:rPr>
              <w:t>-BART Seq2Seq；</w:t>
            </w:r>
            <w:proofErr w:type="gramStart"/>
            <w:r>
              <w:rPr>
                <w:sz w:val="21"/>
              </w:rPr>
              <w:t>任务前缀“</w:t>
            </w:r>
            <w:proofErr w:type="gramEnd"/>
            <w:r>
              <w:rPr>
                <w:sz w:val="21"/>
              </w:rPr>
              <w:t>今文翻古：”</w:t>
            </w:r>
          </w:p>
        </w:tc>
      </w:tr>
      <w:tr w:rsidR="00DF5B13" w14:paraId="61F004BC" w14:textId="77777777" w:rsidTr="00390C12">
        <w:trPr>
          <w:jc w:val="center"/>
        </w:trPr>
        <w:tc>
          <w:tcPr>
            <w:tcW w:w="2171" w:type="dxa"/>
            <w:vAlign w:val="center"/>
          </w:tcPr>
          <w:p w14:paraId="255BDEBA" w14:textId="77777777" w:rsidR="00DF5B13" w:rsidRDefault="00000000">
            <w:pPr>
              <w:spacing w:line="288" w:lineRule="auto"/>
              <w:rPr>
                <w:lang w:eastAsia="zh-CN"/>
              </w:rPr>
            </w:pPr>
            <w:r>
              <w:rPr>
                <w:sz w:val="21"/>
                <w:lang w:eastAsia="zh-CN"/>
              </w:rPr>
              <w:t>现代文到鲁迅风格生成</w:t>
            </w:r>
          </w:p>
        </w:tc>
        <w:tc>
          <w:tcPr>
            <w:tcW w:w="3770" w:type="dxa"/>
            <w:vAlign w:val="center"/>
          </w:tcPr>
          <w:p w14:paraId="507C3D8B" w14:textId="77777777" w:rsidR="00DF5B13" w:rsidRDefault="00000000">
            <w:pPr>
              <w:spacing w:line="288" w:lineRule="auto"/>
              <w:rPr>
                <w:lang w:eastAsia="zh-CN"/>
              </w:rPr>
            </w:pPr>
            <w:r>
              <w:rPr>
                <w:sz w:val="21"/>
                <w:lang w:eastAsia="zh-CN"/>
              </w:rPr>
              <w:t>将现代中文改写为带有鲁迅式语气、句式和讽刺感的文本。</w:t>
            </w:r>
          </w:p>
        </w:tc>
        <w:tc>
          <w:tcPr>
            <w:tcW w:w="2779" w:type="dxa"/>
            <w:vAlign w:val="center"/>
          </w:tcPr>
          <w:p w14:paraId="4951CB45" w14:textId="77777777" w:rsidR="00DF5B13" w:rsidRDefault="00000000">
            <w:pPr>
              <w:spacing w:line="288" w:lineRule="auto"/>
            </w:pPr>
            <w:r>
              <w:rPr>
                <w:sz w:val="21"/>
              </w:rPr>
              <w:t xml:space="preserve">Qwen3-4B + </w:t>
            </w:r>
            <w:proofErr w:type="spellStart"/>
            <w:r>
              <w:rPr>
                <w:sz w:val="21"/>
              </w:rPr>
              <w:t>LoRA</w:t>
            </w:r>
            <w:proofErr w:type="spellEnd"/>
            <w:r>
              <w:rPr>
                <w:sz w:val="21"/>
              </w:rPr>
              <w:t xml:space="preserve"> </w:t>
            </w:r>
            <w:proofErr w:type="spellStart"/>
            <w:r>
              <w:rPr>
                <w:sz w:val="21"/>
              </w:rPr>
              <w:t>风格适配</w:t>
            </w:r>
            <w:proofErr w:type="spellEnd"/>
          </w:p>
        </w:tc>
      </w:tr>
      <w:tr w:rsidR="00DF5B13" w14:paraId="026763B0" w14:textId="77777777" w:rsidTr="00390C12">
        <w:trPr>
          <w:jc w:val="center"/>
        </w:trPr>
        <w:tc>
          <w:tcPr>
            <w:tcW w:w="2171" w:type="dxa"/>
            <w:vAlign w:val="center"/>
          </w:tcPr>
          <w:p w14:paraId="4FF28500" w14:textId="77777777" w:rsidR="00DF5B13" w:rsidRDefault="00000000">
            <w:pPr>
              <w:spacing w:line="288" w:lineRule="auto"/>
            </w:pPr>
            <w:proofErr w:type="spellStart"/>
            <w:r>
              <w:rPr>
                <w:sz w:val="21"/>
              </w:rPr>
              <w:t>鲁迅风格强度控制</w:t>
            </w:r>
            <w:proofErr w:type="spellEnd"/>
          </w:p>
        </w:tc>
        <w:tc>
          <w:tcPr>
            <w:tcW w:w="3770" w:type="dxa"/>
            <w:vAlign w:val="center"/>
          </w:tcPr>
          <w:p w14:paraId="25E52FA3" w14:textId="77777777" w:rsidR="00DF5B13" w:rsidRDefault="00000000">
            <w:pPr>
              <w:spacing w:line="288" w:lineRule="auto"/>
              <w:rPr>
                <w:lang w:eastAsia="zh-CN"/>
              </w:rPr>
            </w:pPr>
            <w:r>
              <w:rPr>
                <w:sz w:val="21"/>
                <w:lang w:eastAsia="zh-CN"/>
              </w:rPr>
              <w:t xml:space="preserve">通过参数 </w:t>
            </w:r>
            <w:r>
              <w:rPr>
                <w:sz w:val="21"/>
              </w:rPr>
              <w:t>α</w:t>
            </w:r>
            <w:r>
              <w:rPr>
                <w:sz w:val="21"/>
                <w:lang w:eastAsia="zh-CN"/>
              </w:rPr>
              <w:t xml:space="preserve"> 调节 </w:t>
            </w:r>
            <w:proofErr w:type="spellStart"/>
            <w:r>
              <w:rPr>
                <w:sz w:val="21"/>
                <w:lang w:eastAsia="zh-CN"/>
              </w:rPr>
              <w:t>LoRA</w:t>
            </w:r>
            <w:proofErr w:type="spellEnd"/>
            <w:r>
              <w:rPr>
                <w:sz w:val="21"/>
                <w:lang w:eastAsia="zh-CN"/>
              </w:rPr>
              <w:t xml:space="preserve"> 风格增量，使输出从弱风格逐渐过渡到强风格。</w:t>
            </w:r>
          </w:p>
        </w:tc>
        <w:tc>
          <w:tcPr>
            <w:tcW w:w="2779" w:type="dxa"/>
            <w:vAlign w:val="center"/>
          </w:tcPr>
          <w:p w14:paraId="64614380" w14:textId="77777777" w:rsidR="00DF5B13" w:rsidRDefault="00000000">
            <w:pPr>
              <w:spacing w:line="288" w:lineRule="auto"/>
            </w:pPr>
            <w:proofErr w:type="spellStart"/>
            <w:r>
              <w:rPr>
                <w:sz w:val="21"/>
              </w:rPr>
              <w:t>推理时缩放</w:t>
            </w:r>
            <w:proofErr w:type="spellEnd"/>
            <w:r>
              <w:rPr>
                <w:sz w:val="21"/>
              </w:rPr>
              <w:t xml:space="preserve"> </w:t>
            </w:r>
            <w:proofErr w:type="spellStart"/>
            <w:r>
              <w:rPr>
                <w:sz w:val="21"/>
              </w:rPr>
              <w:t>LoRA</w:t>
            </w:r>
            <w:proofErr w:type="spellEnd"/>
            <w:r>
              <w:rPr>
                <w:sz w:val="21"/>
              </w:rPr>
              <w:t xml:space="preserve"> scaling</w:t>
            </w:r>
          </w:p>
        </w:tc>
      </w:tr>
      <w:tr w:rsidR="00DF5B13" w14:paraId="7058696C" w14:textId="77777777" w:rsidTr="00390C12">
        <w:trPr>
          <w:jc w:val="center"/>
        </w:trPr>
        <w:tc>
          <w:tcPr>
            <w:tcW w:w="2171" w:type="dxa"/>
            <w:vAlign w:val="center"/>
          </w:tcPr>
          <w:p w14:paraId="536816C7" w14:textId="77777777" w:rsidR="00DF5B13" w:rsidRDefault="00000000">
            <w:pPr>
              <w:spacing w:line="288" w:lineRule="auto"/>
            </w:pPr>
            <w:proofErr w:type="spellStart"/>
            <w:r>
              <w:rPr>
                <w:sz w:val="21"/>
              </w:rPr>
              <w:t>交互式</w:t>
            </w:r>
            <w:proofErr w:type="spellEnd"/>
            <w:r>
              <w:rPr>
                <w:sz w:val="21"/>
              </w:rPr>
              <w:t xml:space="preserve"> Web Demo</w:t>
            </w:r>
          </w:p>
        </w:tc>
        <w:tc>
          <w:tcPr>
            <w:tcW w:w="3770" w:type="dxa"/>
            <w:vAlign w:val="center"/>
          </w:tcPr>
          <w:p w14:paraId="5B3EA0D8" w14:textId="77777777" w:rsidR="00DF5B13" w:rsidRDefault="00000000">
            <w:pPr>
              <w:spacing w:line="288" w:lineRule="auto"/>
              <w:rPr>
                <w:lang w:eastAsia="zh-CN"/>
              </w:rPr>
            </w:pPr>
            <w:r>
              <w:rPr>
                <w:sz w:val="21"/>
                <w:lang w:eastAsia="zh-CN"/>
              </w:rPr>
              <w:t>提供文本输入、样例选择、风格切换、强度滑块、结果展示和下载。</w:t>
            </w:r>
          </w:p>
        </w:tc>
        <w:tc>
          <w:tcPr>
            <w:tcW w:w="2779" w:type="dxa"/>
            <w:vAlign w:val="center"/>
          </w:tcPr>
          <w:p w14:paraId="0CAD5311" w14:textId="77777777" w:rsidR="00DF5B13" w:rsidRDefault="00000000">
            <w:pPr>
              <w:spacing w:line="288" w:lineRule="auto"/>
            </w:pPr>
            <w:proofErr w:type="spellStart"/>
            <w:r>
              <w:rPr>
                <w:sz w:val="21"/>
              </w:rPr>
              <w:t>Streamlit</w:t>
            </w:r>
            <w:proofErr w:type="spellEnd"/>
            <w:r>
              <w:rPr>
                <w:sz w:val="21"/>
              </w:rPr>
              <w:t xml:space="preserve"> </w:t>
            </w:r>
            <w:proofErr w:type="spellStart"/>
            <w:r>
              <w:rPr>
                <w:sz w:val="21"/>
              </w:rPr>
              <w:t>前端，app.py</w:t>
            </w:r>
            <w:proofErr w:type="spellEnd"/>
          </w:p>
        </w:tc>
      </w:tr>
      <w:tr w:rsidR="00DF5B13" w14:paraId="1DB2D895" w14:textId="77777777" w:rsidTr="00390C12">
        <w:trPr>
          <w:jc w:val="center"/>
        </w:trPr>
        <w:tc>
          <w:tcPr>
            <w:tcW w:w="2171" w:type="dxa"/>
            <w:vAlign w:val="center"/>
          </w:tcPr>
          <w:p w14:paraId="0AD1418F" w14:textId="77777777" w:rsidR="00DF5B13" w:rsidRDefault="00000000">
            <w:pPr>
              <w:spacing w:line="288" w:lineRule="auto"/>
            </w:pPr>
            <w:proofErr w:type="spellStart"/>
            <w:r>
              <w:rPr>
                <w:sz w:val="21"/>
              </w:rPr>
              <w:t>评估与诊断</w:t>
            </w:r>
            <w:proofErr w:type="spellEnd"/>
          </w:p>
        </w:tc>
        <w:tc>
          <w:tcPr>
            <w:tcW w:w="3770" w:type="dxa"/>
            <w:vAlign w:val="center"/>
          </w:tcPr>
          <w:p w14:paraId="18CCBF07" w14:textId="77777777" w:rsidR="00DF5B13" w:rsidRDefault="00000000">
            <w:pPr>
              <w:spacing w:line="288" w:lineRule="auto"/>
              <w:rPr>
                <w:lang w:eastAsia="zh-CN"/>
              </w:rPr>
            </w:pPr>
            <w:r>
              <w:rPr>
                <w:sz w:val="21"/>
                <w:lang w:eastAsia="zh-CN"/>
              </w:rPr>
              <w:t>提供翻译质量、回环一致性、复制率和幻觉诊断脚本。</w:t>
            </w:r>
          </w:p>
        </w:tc>
        <w:tc>
          <w:tcPr>
            <w:tcW w:w="2779" w:type="dxa"/>
            <w:vAlign w:val="center"/>
          </w:tcPr>
          <w:p w14:paraId="01C92C3D" w14:textId="77777777" w:rsidR="00DF5B13" w:rsidRDefault="00000000">
            <w:pPr>
              <w:spacing w:line="288" w:lineRule="auto"/>
            </w:pPr>
            <w:r>
              <w:rPr>
                <w:sz w:val="21"/>
              </w:rPr>
              <w:t>eval_runner.py、rtc_eval.py、copy_rate.py、hallucination.py</w:t>
            </w:r>
          </w:p>
        </w:tc>
      </w:tr>
    </w:tbl>
    <w:p w14:paraId="712B9D5A" w14:textId="77777777" w:rsidR="00DF5B13" w:rsidRDefault="00DF5B13"/>
    <w:p w14:paraId="314072A4" w14:textId="77777777" w:rsidR="00DF5B13" w:rsidRDefault="00000000">
      <w:pPr>
        <w:spacing w:before="200" w:after="120" w:line="360" w:lineRule="auto"/>
        <w:rPr>
          <w:lang w:eastAsia="zh-CN"/>
        </w:rPr>
      </w:pPr>
      <w:r>
        <w:rPr>
          <w:b/>
          <w:sz w:val="30"/>
          <w:lang w:eastAsia="zh-CN"/>
        </w:rPr>
        <w:lastRenderedPageBreak/>
        <w:t>2.2 功能模块划分与架构图</w:t>
      </w:r>
    </w:p>
    <w:p w14:paraId="107ADB77" w14:textId="77777777" w:rsidR="00DF5B13" w:rsidRDefault="00000000">
      <w:pPr>
        <w:spacing w:after="120" w:line="360" w:lineRule="auto"/>
        <w:ind w:firstLine="420"/>
        <w:rPr>
          <w:lang w:eastAsia="zh-CN"/>
        </w:rPr>
      </w:pPr>
      <w:r>
        <w:rPr>
          <w:lang w:eastAsia="zh-CN"/>
        </w:rPr>
        <w:t>系统整体采用“统一输入、后端路由、统一展示”的前后端分离结构。</w:t>
      </w:r>
      <w:proofErr w:type="spellStart"/>
      <w:r>
        <w:rPr>
          <w:lang w:eastAsia="zh-CN"/>
        </w:rPr>
        <w:t>Streamlit</w:t>
      </w:r>
      <w:proofErr w:type="spellEnd"/>
      <w:r>
        <w:rPr>
          <w:lang w:eastAsia="zh-CN"/>
        </w:rPr>
        <w:t xml:space="preserve"> 前端只负责接收用户输入、读取目标风格和展示生成结果，不再内置预填充样例或本地规则演示输出；点击生成后，前端将现代文输入、任务类型和鲁迅风格强度通过 HTTP JSON 请求发送到云端 </w:t>
      </w:r>
      <w:proofErr w:type="spellStart"/>
      <w:r>
        <w:rPr>
          <w:lang w:eastAsia="zh-CN"/>
        </w:rPr>
        <w:t>FastAPI</w:t>
      </w:r>
      <w:proofErr w:type="spellEnd"/>
      <w:r>
        <w:rPr>
          <w:lang w:eastAsia="zh-CN"/>
        </w:rPr>
        <w:t xml:space="preserve"> 后端。后端运行在具备 GPU 的服务器上，根据 task 字段路由到对应模型：文言文风格走 Seq2Seq 古今转换模型，鲁迅风格走 Qwen3-4B </w:t>
      </w:r>
      <w:proofErr w:type="spellStart"/>
      <w:r>
        <w:rPr>
          <w:lang w:eastAsia="zh-CN"/>
        </w:rPr>
        <w:t>LoRA</w:t>
      </w:r>
      <w:proofErr w:type="spellEnd"/>
      <w:r>
        <w:rPr>
          <w:lang w:eastAsia="zh-CN"/>
        </w:rPr>
        <w:t xml:space="preserve"> 风格模型，并将模型生成文本和说明信息返回前端。训练和评估脚本独立于 Demo，可在服务器上完成模型微调和指标计算，Demo 侧只保留交互与展示逻辑。</w:t>
      </w:r>
    </w:p>
    <w:p w14:paraId="54422E8F" w14:textId="77777777" w:rsidR="00DF5B13" w:rsidRDefault="00000000">
      <w:pPr>
        <w:jc w:val="center"/>
      </w:pPr>
      <w:r>
        <w:rPr>
          <w:noProof/>
        </w:rPr>
        <w:drawing>
          <wp:inline distT="0" distB="0" distL="0" distR="0" wp14:anchorId="5F9C318B" wp14:editId="06257CEA">
            <wp:extent cx="5669280" cy="31879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3.png"/>
                    <pic:cNvPicPr/>
                  </pic:nvPicPr>
                  <pic:blipFill>
                    <a:blip r:embed="rId6"/>
                    <a:stretch>
                      <a:fillRect/>
                    </a:stretch>
                  </pic:blipFill>
                  <pic:spPr>
                    <a:xfrm>
                      <a:off x="0" y="0"/>
                      <a:ext cx="5669280" cy="3187974"/>
                    </a:xfrm>
                    <a:prstGeom prst="rect">
                      <a:avLst/>
                    </a:prstGeom>
                  </pic:spPr>
                </pic:pic>
              </a:graphicData>
            </a:graphic>
          </wp:inline>
        </w:drawing>
      </w:r>
    </w:p>
    <w:p w14:paraId="0A0104FC" w14:textId="77777777" w:rsidR="00DF5B13" w:rsidRDefault="00000000">
      <w:pPr>
        <w:spacing w:after="160"/>
        <w:jc w:val="center"/>
      </w:pPr>
      <w:r>
        <w:rPr>
          <w:sz w:val="21"/>
        </w:rPr>
        <w:t xml:space="preserve">图 </w:t>
      </w:r>
      <w:proofErr w:type="gramStart"/>
      <w:r>
        <w:rPr>
          <w:sz w:val="21"/>
        </w:rPr>
        <w:t xml:space="preserve">1  </w:t>
      </w:r>
      <w:proofErr w:type="spellStart"/>
      <w:r>
        <w:rPr>
          <w:sz w:val="21"/>
        </w:rPr>
        <w:t>TransVerse</w:t>
      </w:r>
      <w:proofErr w:type="spellEnd"/>
      <w:proofErr w:type="gramEnd"/>
      <w:r>
        <w:rPr>
          <w:sz w:val="21"/>
        </w:rPr>
        <w:t xml:space="preserve"> </w:t>
      </w:r>
      <w:proofErr w:type="spellStart"/>
      <w:r>
        <w:rPr>
          <w:sz w:val="21"/>
        </w:rPr>
        <w:t>项目概览与双路线生成结构</w:t>
      </w:r>
      <w:proofErr w:type="spellEnd"/>
    </w:p>
    <w:p w14:paraId="6428F3A3" w14:textId="77777777" w:rsidR="00DF5B13" w:rsidRDefault="00000000">
      <w:pPr>
        <w:jc w:val="center"/>
      </w:pPr>
      <w:r>
        <w:rPr>
          <w:noProof/>
        </w:rPr>
        <w:lastRenderedPageBreak/>
        <w:drawing>
          <wp:inline distT="0" distB="0" distL="0" distR="0" wp14:anchorId="6735C132" wp14:editId="1441911B">
            <wp:extent cx="5669280" cy="3187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4.png"/>
                    <pic:cNvPicPr/>
                  </pic:nvPicPr>
                  <pic:blipFill>
                    <a:blip r:embed="rId7"/>
                    <a:stretch>
                      <a:fillRect/>
                    </a:stretch>
                  </pic:blipFill>
                  <pic:spPr>
                    <a:xfrm>
                      <a:off x="0" y="0"/>
                      <a:ext cx="5669280" cy="3187974"/>
                    </a:xfrm>
                    <a:prstGeom prst="rect">
                      <a:avLst/>
                    </a:prstGeom>
                  </pic:spPr>
                </pic:pic>
              </a:graphicData>
            </a:graphic>
          </wp:inline>
        </w:drawing>
      </w:r>
    </w:p>
    <w:p w14:paraId="1217A7FB" w14:textId="77777777" w:rsidR="00DF5B13" w:rsidRDefault="00000000">
      <w:pPr>
        <w:spacing w:after="160"/>
        <w:jc w:val="center"/>
        <w:rPr>
          <w:lang w:eastAsia="zh-CN"/>
        </w:rPr>
      </w:pPr>
      <w:r>
        <w:rPr>
          <w:sz w:val="21"/>
          <w:lang w:eastAsia="zh-CN"/>
        </w:rPr>
        <w:t>图 2  文言文路线训练与评估总流程</w:t>
      </w:r>
    </w:p>
    <w:p w14:paraId="30941403" w14:textId="77777777" w:rsidR="00DF5B13" w:rsidRDefault="00000000">
      <w:pPr>
        <w:spacing w:before="200" w:after="120" w:line="360" w:lineRule="auto"/>
        <w:rPr>
          <w:lang w:eastAsia="zh-CN"/>
        </w:rPr>
      </w:pPr>
      <w:r>
        <w:rPr>
          <w:b/>
          <w:sz w:val="30"/>
          <w:lang w:eastAsia="zh-CN"/>
        </w:rPr>
        <w:t>2.3 使用场景与目标用户</w:t>
      </w:r>
    </w:p>
    <w:p w14:paraId="3BD08A09" w14:textId="77777777" w:rsidR="00DF5B13" w:rsidRDefault="00000000">
      <w:pPr>
        <w:spacing w:after="120" w:line="360" w:lineRule="auto"/>
        <w:ind w:firstLine="420"/>
        <w:rPr>
          <w:lang w:eastAsia="zh-CN"/>
        </w:rPr>
      </w:pPr>
      <w:r>
        <w:rPr>
          <w:lang w:eastAsia="zh-CN"/>
        </w:rPr>
        <w:t>目标用户包括自然语言处理课程教师与学生、中文学习者、文学风格写作爱好者以及需要文本风格化展示的内容创作者。典型使用流程为：用户打开前端后看到空白输入框，手动输入一段现代中文，选择“文言文风格”或“鲁迅风格”；如果选择鲁迅风格，还可以调节前端风格强度。点击生成后，前端调用后端 /generate 接口，等待云端模型完成推理，并在结果区展示服务器返回的文本，同时支持下载结果。</w:t>
      </w:r>
    </w:p>
    <w:p w14:paraId="4A4C5808" w14:textId="77777777" w:rsidR="00DF5B13" w:rsidRDefault="00000000">
      <w:pPr>
        <w:spacing w:before="280" w:after="160" w:line="360" w:lineRule="auto"/>
        <w:rPr>
          <w:lang w:eastAsia="zh-CN"/>
        </w:rPr>
      </w:pPr>
      <w:r>
        <w:rPr>
          <w:b/>
          <w:sz w:val="32"/>
          <w:lang w:eastAsia="zh-CN"/>
        </w:rPr>
        <w:t>三、技术方案</w:t>
      </w:r>
    </w:p>
    <w:p w14:paraId="6DD9FFCC" w14:textId="77777777" w:rsidR="00DF5B13" w:rsidRDefault="00000000">
      <w:pPr>
        <w:spacing w:before="200" w:after="120" w:line="360" w:lineRule="auto"/>
        <w:rPr>
          <w:lang w:eastAsia="zh-CN"/>
        </w:rPr>
      </w:pPr>
      <w:r>
        <w:rPr>
          <w:b/>
          <w:sz w:val="30"/>
          <w:lang w:eastAsia="zh-CN"/>
        </w:rPr>
        <w:t>3.1 技术选型与理由</w:t>
      </w:r>
    </w:p>
    <w:tbl>
      <w:tblPr>
        <w:tblStyle w:val="aff1"/>
        <w:tblW w:w="0" w:type="auto"/>
        <w:jc w:val="center"/>
        <w:tblLook w:val="04A0" w:firstRow="1" w:lastRow="0" w:firstColumn="1" w:lastColumn="0" w:noHBand="0" w:noVBand="1"/>
      </w:tblPr>
      <w:tblGrid>
        <w:gridCol w:w="2131"/>
        <w:gridCol w:w="2510"/>
        <w:gridCol w:w="4079"/>
      </w:tblGrid>
      <w:tr w:rsidR="00DF5B13" w14:paraId="31238147" w14:textId="77777777">
        <w:trPr>
          <w:jc w:val="center"/>
        </w:trPr>
        <w:tc>
          <w:tcPr>
            <w:tcW w:w="2268" w:type="dxa"/>
            <w:shd w:val="clear" w:color="auto" w:fill="D9EAF7"/>
            <w:vAlign w:val="center"/>
          </w:tcPr>
          <w:p w14:paraId="5F372D98" w14:textId="77777777" w:rsidR="00DF5B13" w:rsidRDefault="00000000">
            <w:pPr>
              <w:spacing w:line="288" w:lineRule="auto"/>
              <w:jc w:val="center"/>
            </w:pPr>
            <w:proofErr w:type="spellStart"/>
            <w:r>
              <w:rPr>
                <w:b/>
                <w:sz w:val="21"/>
              </w:rPr>
              <w:t>技术</w:t>
            </w:r>
            <w:proofErr w:type="spellEnd"/>
            <w:r>
              <w:rPr>
                <w:b/>
                <w:sz w:val="21"/>
              </w:rPr>
              <w:t>/</w:t>
            </w:r>
            <w:proofErr w:type="spellStart"/>
            <w:r>
              <w:rPr>
                <w:b/>
                <w:sz w:val="21"/>
              </w:rPr>
              <w:t>工具</w:t>
            </w:r>
            <w:proofErr w:type="spellEnd"/>
          </w:p>
        </w:tc>
        <w:tc>
          <w:tcPr>
            <w:tcW w:w="2835" w:type="dxa"/>
            <w:shd w:val="clear" w:color="auto" w:fill="D9EAF7"/>
            <w:vAlign w:val="center"/>
          </w:tcPr>
          <w:p w14:paraId="62DCFD0E" w14:textId="77777777" w:rsidR="00DF5B13" w:rsidRDefault="00000000">
            <w:pPr>
              <w:spacing w:line="288" w:lineRule="auto"/>
              <w:jc w:val="center"/>
            </w:pPr>
            <w:proofErr w:type="spellStart"/>
            <w:r>
              <w:rPr>
                <w:b/>
                <w:sz w:val="21"/>
              </w:rPr>
              <w:t>用途</w:t>
            </w:r>
            <w:proofErr w:type="spellEnd"/>
          </w:p>
        </w:tc>
        <w:tc>
          <w:tcPr>
            <w:tcW w:w="4535" w:type="dxa"/>
            <w:shd w:val="clear" w:color="auto" w:fill="D9EAF7"/>
            <w:vAlign w:val="center"/>
          </w:tcPr>
          <w:p w14:paraId="52E4DDF2" w14:textId="77777777" w:rsidR="00DF5B13" w:rsidRDefault="00000000">
            <w:pPr>
              <w:spacing w:line="288" w:lineRule="auto"/>
              <w:jc w:val="center"/>
            </w:pPr>
            <w:proofErr w:type="spellStart"/>
            <w:r>
              <w:rPr>
                <w:b/>
                <w:sz w:val="21"/>
              </w:rPr>
              <w:t>选择理由</w:t>
            </w:r>
            <w:proofErr w:type="spellEnd"/>
          </w:p>
        </w:tc>
      </w:tr>
      <w:tr w:rsidR="00DF5B13" w14:paraId="779CA9E3" w14:textId="77777777">
        <w:trPr>
          <w:jc w:val="center"/>
        </w:trPr>
        <w:tc>
          <w:tcPr>
            <w:tcW w:w="2268" w:type="dxa"/>
            <w:vAlign w:val="center"/>
          </w:tcPr>
          <w:p w14:paraId="3A235E01" w14:textId="77777777" w:rsidR="00DF5B13" w:rsidRDefault="00000000">
            <w:pPr>
              <w:spacing w:line="288" w:lineRule="auto"/>
            </w:pPr>
            <w:proofErr w:type="spellStart"/>
            <w:r>
              <w:rPr>
                <w:sz w:val="21"/>
              </w:rPr>
              <w:t>Randeng</w:t>
            </w:r>
            <w:proofErr w:type="spellEnd"/>
            <w:r>
              <w:rPr>
                <w:sz w:val="21"/>
              </w:rPr>
              <w:t>-BART</w:t>
            </w:r>
          </w:p>
        </w:tc>
        <w:tc>
          <w:tcPr>
            <w:tcW w:w="2835" w:type="dxa"/>
            <w:vAlign w:val="center"/>
          </w:tcPr>
          <w:p w14:paraId="79DA24B3" w14:textId="77777777" w:rsidR="00DF5B13" w:rsidRDefault="00000000">
            <w:pPr>
              <w:spacing w:line="288" w:lineRule="auto"/>
              <w:rPr>
                <w:lang w:eastAsia="zh-CN"/>
              </w:rPr>
            </w:pPr>
            <w:r>
              <w:rPr>
                <w:sz w:val="21"/>
                <w:lang w:eastAsia="zh-CN"/>
              </w:rPr>
              <w:t>文言文与现代文双向 Seq2Seq 微调</w:t>
            </w:r>
          </w:p>
        </w:tc>
        <w:tc>
          <w:tcPr>
            <w:tcW w:w="4535" w:type="dxa"/>
            <w:vAlign w:val="center"/>
          </w:tcPr>
          <w:p w14:paraId="40BEED26" w14:textId="77777777" w:rsidR="00DF5B13" w:rsidRDefault="00000000">
            <w:pPr>
              <w:spacing w:line="288" w:lineRule="auto"/>
              <w:rPr>
                <w:lang w:eastAsia="zh-CN"/>
              </w:rPr>
            </w:pPr>
            <w:r>
              <w:rPr>
                <w:sz w:val="21"/>
                <w:lang w:eastAsia="zh-CN"/>
              </w:rPr>
              <w:t>Encoder-Decoder 架构适合翻译和改写任务，中文生成能力较强，参数规模</w:t>
            </w:r>
            <w:r w:rsidR="00966B66">
              <w:rPr>
                <w:rFonts w:hint="eastAsia"/>
                <w:sz w:val="21"/>
                <w:lang w:eastAsia="zh-CN"/>
              </w:rPr>
              <w:t>较小，训练速度较快，适合快速迭代。</w:t>
            </w:r>
          </w:p>
        </w:tc>
      </w:tr>
      <w:tr w:rsidR="00DF5B13" w14:paraId="7C90003B" w14:textId="77777777">
        <w:trPr>
          <w:jc w:val="center"/>
        </w:trPr>
        <w:tc>
          <w:tcPr>
            <w:tcW w:w="2268" w:type="dxa"/>
            <w:vAlign w:val="center"/>
          </w:tcPr>
          <w:p w14:paraId="502E568F" w14:textId="77777777" w:rsidR="00DF5B13" w:rsidRDefault="00000000">
            <w:pPr>
              <w:spacing w:line="288" w:lineRule="auto"/>
            </w:pPr>
            <w:r>
              <w:rPr>
                <w:sz w:val="21"/>
              </w:rPr>
              <w:t>Qwen3-4B</w:t>
            </w:r>
          </w:p>
        </w:tc>
        <w:tc>
          <w:tcPr>
            <w:tcW w:w="2835" w:type="dxa"/>
            <w:vAlign w:val="center"/>
          </w:tcPr>
          <w:p w14:paraId="1CBB97C6" w14:textId="77777777" w:rsidR="00DF5B13" w:rsidRDefault="00000000">
            <w:pPr>
              <w:spacing w:line="288" w:lineRule="auto"/>
              <w:rPr>
                <w:lang w:eastAsia="zh-CN"/>
              </w:rPr>
            </w:pPr>
            <w:r>
              <w:rPr>
                <w:sz w:val="21"/>
                <w:lang w:eastAsia="zh-CN"/>
              </w:rPr>
              <w:t>鲁迅风格生成基础模型</w:t>
            </w:r>
          </w:p>
        </w:tc>
        <w:tc>
          <w:tcPr>
            <w:tcW w:w="4535" w:type="dxa"/>
            <w:vAlign w:val="center"/>
          </w:tcPr>
          <w:p w14:paraId="63BA4904" w14:textId="77777777" w:rsidR="00DF5B13" w:rsidRDefault="00000000">
            <w:pPr>
              <w:spacing w:line="288" w:lineRule="auto"/>
              <w:rPr>
                <w:lang w:eastAsia="zh-CN"/>
              </w:rPr>
            </w:pPr>
            <w:r>
              <w:rPr>
                <w:sz w:val="21"/>
                <w:lang w:eastAsia="zh-CN"/>
              </w:rPr>
              <w:t>具备较强中文理解和生成能力，可通过指令式输入完成开放式改写。</w:t>
            </w:r>
          </w:p>
        </w:tc>
      </w:tr>
      <w:tr w:rsidR="00DF5B13" w14:paraId="343D5E0B" w14:textId="77777777">
        <w:trPr>
          <w:jc w:val="center"/>
        </w:trPr>
        <w:tc>
          <w:tcPr>
            <w:tcW w:w="2268" w:type="dxa"/>
            <w:vAlign w:val="center"/>
          </w:tcPr>
          <w:p w14:paraId="3B65D936" w14:textId="77777777" w:rsidR="00DF5B13" w:rsidRDefault="00000000">
            <w:pPr>
              <w:spacing w:line="288" w:lineRule="auto"/>
            </w:pPr>
            <w:proofErr w:type="spellStart"/>
            <w:r>
              <w:rPr>
                <w:sz w:val="21"/>
              </w:rPr>
              <w:t>LoRA</w:t>
            </w:r>
            <w:proofErr w:type="spellEnd"/>
            <w:r>
              <w:rPr>
                <w:sz w:val="21"/>
              </w:rPr>
              <w:t xml:space="preserve"> / PEFT</w:t>
            </w:r>
          </w:p>
        </w:tc>
        <w:tc>
          <w:tcPr>
            <w:tcW w:w="2835" w:type="dxa"/>
            <w:vAlign w:val="center"/>
          </w:tcPr>
          <w:p w14:paraId="4D4AB72C" w14:textId="77777777" w:rsidR="00DF5B13" w:rsidRDefault="00000000">
            <w:pPr>
              <w:spacing w:line="288" w:lineRule="auto"/>
            </w:pPr>
            <w:proofErr w:type="spellStart"/>
            <w:r>
              <w:rPr>
                <w:sz w:val="21"/>
              </w:rPr>
              <w:t>低成本风格适配</w:t>
            </w:r>
            <w:proofErr w:type="spellEnd"/>
          </w:p>
        </w:tc>
        <w:tc>
          <w:tcPr>
            <w:tcW w:w="4535" w:type="dxa"/>
            <w:vAlign w:val="center"/>
          </w:tcPr>
          <w:p w14:paraId="4661E28F" w14:textId="77777777" w:rsidR="00DF5B13" w:rsidRDefault="00000000">
            <w:pPr>
              <w:spacing w:line="288" w:lineRule="auto"/>
              <w:rPr>
                <w:lang w:eastAsia="zh-CN"/>
              </w:rPr>
            </w:pPr>
            <w:r>
              <w:rPr>
                <w:sz w:val="21"/>
                <w:lang w:eastAsia="zh-CN"/>
              </w:rPr>
              <w:t>冻结基础模型，只训练低秩增量参数，降低显存和训练成本，便于后续扩展多风格</w:t>
            </w:r>
            <w:r>
              <w:rPr>
                <w:sz w:val="21"/>
                <w:lang w:eastAsia="zh-CN"/>
              </w:rPr>
              <w:lastRenderedPageBreak/>
              <w:t>适配器。</w:t>
            </w:r>
          </w:p>
        </w:tc>
      </w:tr>
      <w:tr w:rsidR="00DF5B13" w14:paraId="3B9F5A2A" w14:textId="77777777">
        <w:trPr>
          <w:jc w:val="center"/>
        </w:trPr>
        <w:tc>
          <w:tcPr>
            <w:tcW w:w="2268" w:type="dxa"/>
            <w:vAlign w:val="center"/>
          </w:tcPr>
          <w:p w14:paraId="314D9A86" w14:textId="77777777" w:rsidR="00DF5B13" w:rsidRDefault="00000000">
            <w:pPr>
              <w:spacing w:line="288" w:lineRule="auto"/>
            </w:pPr>
            <w:r>
              <w:rPr>
                <w:sz w:val="21"/>
              </w:rPr>
              <w:lastRenderedPageBreak/>
              <w:t>Transformers / Datasets</w:t>
            </w:r>
          </w:p>
        </w:tc>
        <w:tc>
          <w:tcPr>
            <w:tcW w:w="2835" w:type="dxa"/>
            <w:vAlign w:val="center"/>
          </w:tcPr>
          <w:p w14:paraId="092DC7F2" w14:textId="77777777" w:rsidR="00DF5B13" w:rsidRDefault="00000000">
            <w:pPr>
              <w:spacing w:line="288" w:lineRule="auto"/>
              <w:rPr>
                <w:lang w:eastAsia="zh-CN"/>
              </w:rPr>
            </w:pPr>
            <w:r>
              <w:rPr>
                <w:sz w:val="21"/>
                <w:lang w:eastAsia="zh-CN"/>
              </w:rPr>
              <w:t>模型加载、训练、推理和数据处理</w:t>
            </w:r>
          </w:p>
        </w:tc>
        <w:tc>
          <w:tcPr>
            <w:tcW w:w="4535" w:type="dxa"/>
            <w:vAlign w:val="center"/>
          </w:tcPr>
          <w:p w14:paraId="3C5C4A68" w14:textId="77777777" w:rsidR="00DF5B13" w:rsidRDefault="00000000">
            <w:pPr>
              <w:spacing w:line="288" w:lineRule="auto"/>
            </w:pPr>
            <w:proofErr w:type="spellStart"/>
            <w:r>
              <w:rPr>
                <w:sz w:val="21"/>
              </w:rPr>
              <w:t>生态成熟，支持</w:t>
            </w:r>
            <w:proofErr w:type="spellEnd"/>
            <w:r>
              <w:rPr>
                <w:sz w:val="21"/>
              </w:rPr>
              <w:t xml:space="preserve"> Seq2SeqTrainer、Trainer、beam </w:t>
            </w:r>
            <w:proofErr w:type="spellStart"/>
            <w:r>
              <w:rPr>
                <w:sz w:val="21"/>
              </w:rPr>
              <w:t>search、tokenizer</w:t>
            </w:r>
            <w:proofErr w:type="spellEnd"/>
            <w:r>
              <w:rPr>
                <w:sz w:val="21"/>
              </w:rPr>
              <w:t xml:space="preserve"> </w:t>
            </w:r>
            <w:proofErr w:type="spellStart"/>
            <w:r>
              <w:rPr>
                <w:sz w:val="21"/>
              </w:rPr>
              <w:t>等完整流程</w:t>
            </w:r>
            <w:proofErr w:type="spellEnd"/>
            <w:r>
              <w:rPr>
                <w:sz w:val="21"/>
              </w:rPr>
              <w:t>。</w:t>
            </w:r>
          </w:p>
        </w:tc>
      </w:tr>
      <w:tr w:rsidR="00DF5B13" w14:paraId="463FB271" w14:textId="77777777">
        <w:trPr>
          <w:jc w:val="center"/>
        </w:trPr>
        <w:tc>
          <w:tcPr>
            <w:tcW w:w="2268" w:type="dxa"/>
            <w:vAlign w:val="center"/>
          </w:tcPr>
          <w:p w14:paraId="6B52C3B0" w14:textId="77777777" w:rsidR="00DF5B13" w:rsidRDefault="00000000">
            <w:pPr>
              <w:spacing w:line="288" w:lineRule="auto"/>
            </w:pPr>
            <w:proofErr w:type="spellStart"/>
            <w:r>
              <w:rPr>
                <w:sz w:val="21"/>
              </w:rPr>
              <w:t>Streamlit</w:t>
            </w:r>
            <w:proofErr w:type="spellEnd"/>
          </w:p>
        </w:tc>
        <w:tc>
          <w:tcPr>
            <w:tcW w:w="2835" w:type="dxa"/>
            <w:vAlign w:val="center"/>
          </w:tcPr>
          <w:p w14:paraId="612A2D3F" w14:textId="77777777" w:rsidR="00DF5B13" w:rsidRDefault="00000000">
            <w:pPr>
              <w:spacing w:line="288" w:lineRule="auto"/>
            </w:pPr>
            <w:proofErr w:type="spellStart"/>
            <w:r>
              <w:rPr>
                <w:sz w:val="21"/>
              </w:rPr>
              <w:t>交互式</w:t>
            </w:r>
            <w:proofErr w:type="spellEnd"/>
            <w:r>
              <w:rPr>
                <w:sz w:val="21"/>
              </w:rPr>
              <w:t xml:space="preserve"> Demo </w:t>
            </w:r>
            <w:proofErr w:type="spellStart"/>
            <w:r>
              <w:rPr>
                <w:sz w:val="21"/>
              </w:rPr>
              <w:t>前端</w:t>
            </w:r>
            <w:proofErr w:type="spellEnd"/>
          </w:p>
        </w:tc>
        <w:tc>
          <w:tcPr>
            <w:tcW w:w="4535" w:type="dxa"/>
            <w:vAlign w:val="center"/>
          </w:tcPr>
          <w:p w14:paraId="2A16C2E6" w14:textId="77777777" w:rsidR="00DF5B13" w:rsidRDefault="00000000">
            <w:pPr>
              <w:spacing w:line="288" w:lineRule="auto"/>
              <w:rPr>
                <w:lang w:eastAsia="zh-CN"/>
              </w:rPr>
            </w:pPr>
            <w:r>
              <w:rPr>
                <w:sz w:val="21"/>
                <w:lang w:eastAsia="zh-CN"/>
              </w:rPr>
              <w:t>适合快速构建 NLP 应用演示界面，支持文本输入、按钮、滑块和下载组件。</w:t>
            </w:r>
          </w:p>
        </w:tc>
      </w:tr>
      <w:tr w:rsidR="00DF5B13" w14:paraId="1D26D948" w14:textId="77777777">
        <w:trPr>
          <w:jc w:val="center"/>
        </w:trPr>
        <w:tc>
          <w:tcPr>
            <w:tcW w:w="2268" w:type="dxa"/>
            <w:vAlign w:val="center"/>
          </w:tcPr>
          <w:p w14:paraId="14AD7E6F" w14:textId="77777777" w:rsidR="00DF5B13" w:rsidRDefault="00000000">
            <w:pPr>
              <w:spacing w:line="288" w:lineRule="auto"/>
            </w:pPr>
            <w:proofErr w:type="spellStart"/>
            <w:r>
              <w:rPr>
                <w:sz w:val="21"/>
              </w:rPr>
              <w:t>FastAPI</w:t>
            </w:r>
            <w:proofErr w:type="spellEnd"/>
            <w:r>
              <w:rPr>
                <w:sz w:val="21"/>
              </w:rPr>
              <w:t xml:space="preserve"> / </w:t>
            </w:r>
            <w:proofErr w:type="spellStart"/>
            <w:r>
              <w:rPr>
                <w:sz w:val="21"/>
              </w:rPr>
              <w:t>Uvicorn</w:t>
            </w:r>
            <w:proofErr w:type="spellEnd"/>
          </w:p>
        </w:tc>
        <w:tc>
          <w:tcPr>
            <w:tcW w:w="2835" w:type="dxa"/>
            <w:vAlign w:val="center"/>
          </w:tcPr>
          <w:p w14:paraId="5ED81295" w14:textId="77777777" w:rsidR="00DF5B13" w:rsidRDefault="00000000">
            <w:pPr>
              <w:spacing w:line="288" w:lineRule="auto"/>
            </w:pPr>
            <w:proofErr w:type="spellStart"/>
            <w:r>
              <w:rPr>
                <w:sz w:val="21"/>
              </w:rPr>
              <w:t>模型推理服务接口</w:t>
            </w:r>
            <w:proofErr w:type="spellEnd"/>
          </w:p>
        </w:tc>
        <w:tc>
          <w:tcPr>
            <w:tcW w:w="4535" w:type="dxa"/>
            <w:vAlign w:val="center"/>
          </w:tcPr>
          <w:p w14:paraId="224DC90E" w14:textId="77777777" w:rsidR="00DF5B13" w:rsidRDefault="00000000">
            <w:pPr>
              <w:spacing w:line="288" w:lineRule="auto"/>
              <w:rPr>
                <w:lang w:eastAsia="zh-CN"/>
              </w:rPr>
            </w:pPr>
            <w:r>
              <w:rPr>
                <w:sz w:val="21"/>
                <w:lang w:eastAsia="zh-CN"/>
              </w:rPr>
              <w:t>便于将 GPU 服务器上的模型推理与本地前端解耦，实现前后端分离。</w:t>
            </w:r>
          </w:p>
        </w:tc>
      </w:tr>
    </w:tbl>
    <w:p w14:paraId="766A65A9" w14:textId="77777777" w:rsidR="00DF5B13" w:rsidRDefault="00DF5B13">
      <w:pPr>
        <w:rPr>
          <w:lang w:eastAsia="zh-CN"/>
        </w:rPr>
      </w:pPr>
    </w:p>
    <w:p w14:paraId="6ACB01AC" w14:textId="77777777" w:rsidR="00DF5B13" w:rsidRDefault="00000000">
      <w:pPr>
        <w:spacing w:before="200" w:after="120" w:line="360" w:lineRule="auto"/>
      </w:pPr>
      <w:r>
        <w:rPr>
          <w:b/>
          <w:sz w:val="30"/>
        </w:rPr>
        <w:t xml:space="preserve">3.2 </w:t>
      </w:r>
      <w:proofErr w:type="spellStart"/>
      <w:r>
        <w:rPr>
          <w:b/>
          <w:sz w:val="30"/>
        </w:rPr>
        <w:t>数据流与模块设计</w:t>
      </w:r>
      <w:proofErr w:type="spellEnd"/>
    </w:p>
    <w:p w14:paraId="090C184D" w14:textId="77777777" w:rsidR="00DF5B13" w:rsidRDefault="00000000">
      <w:pPr>
        <w:spacing w:after="120" w:line="360" w:lineRule="auto"/>
        <w:ind w:firstLine="420"/>
        <w:rPr>
          <w:lang w:eastAsia="zh-CN"/>
        </w:rPr>
      </w:pPr>
      <w:proofErr w:type="spellStart"/>
      <w:r>
        <w:t>文言文路线使用</w:t>
      </w:r>
      <w:proofErr w:type="spellEnd"/>
      <w:r>
        <w:t xml:space="preserve"> </w:t>
      </w:r>
      <w:proofErr w:type="spellStart"/>
      <w:r>
        <w:t>NiuTrans</w:t>
      </w:r>
      <w:proofErr w:type="spellEnd"/>
      <w:r>
        <w:t xml:space="preserve">/Classical-Modern </w:t>
      </w:r>
      <w:proofErr w:type="spellStart"/>
      <w:r>
        <w:t>古今平行语料。原始数据包含</w:t>
      </w:r>
      <w:proofErr w:type="spellEnd"/>
      <w:r>
        <w:t xml:space="preserve"> source.txt、target.txt 和 bitext.txt </w:t>
      </w:r>
      <w:proofErr w:type="spellStart"/>
      <w:r>
        <w:t>等文件，本项目读取文言句子与现代白话句子，进行空白清理、标点规范、去重和</w:t>
      </w:r>
      <w:proofErr w:type="spellEnd"/>
      <w:r>
        <w:t xml:space="preserve"> train/validation/test </w:t>
      </w:r>
      <w:proofErr w:type="spellStart"/>
      <w:r>
        <w:t>划分</w:t>
      </w:r>
      <w:proofErr w:type="spellEnd"/>
      <w:r>
        <w:t>。</w:t>
      </w:r>
      <w:r>
        <w:rPr>
          <w:lang w:eastAsia="zh-CN"/>
        </w:rPr>
        <w:t>为了支持双向转换，每个句对被扩展为两个训练样本：古文翻今和今文翻古。</w:t>
      </w:r>
    </w:p>
    <w:p w14:paraId="300CFC58" w14:textId="77777777" w:rsidR="00DF5B13" w:rsidRDefault="00000000">
      <w:pPr>
        <w:spacing w:after="120" w:line="360" w:lineRule="auto"/>
        <w:ind w:firstLine="420"/>
        <w:rPr>
          <w:lang w:eastAsia="zh-CN"/>
        </w:rPr>
      </w:pPr>
      <w:r>
        <w:rPr>
          <w:lang w:eastAsia="zh-CN"/>
        </w:rPr>
        <w:t xml:space="preserve">鲁迅风格路线使用鲁迅作品作为风格来源。项目从鲁迅文本中抽取句子并清洗，随后调用大模型将鲁迅原句改写为现代日常白话，形成 </w:t>
      </w:r>
      <w:proofErr w:type="spellStart"/>
      <w:r>
        <w:rPr>
          <w:lang w:eastAsia="zh-CN"/>
        </w:rPr>
        <w:t>source_plain</w:t>
      </w:r>
      <w:proofErr w:type="spellEnd"/>
      <w:r>
        <w:rPr>
          <w:lang w:eastAsia="zh-CN"/>
        </w:rPr>
        <w:t xml:space="preserve"> 与 </w:t>
      </w:r>
      <w:proofErr w:type="spellStart"/>
      <w:r>
        <w:rPr>
          <w:lang w:eastAsia="zh-CN"/>
        </w:rPr>
        <w:t>target_luxun</w:t>
      </w:r>
      <w:proofErr w:type="spellEnd"/>
      <w:r>
        <w:rPr>
          <w:lang w:eastAsia="zh-CN"/>
        </w:rPr>
        <w:t xml:space="preserve"> 配对数据。这样可以把“现代白话到鲁迅风格”的任务转化为监督微调任务。</w:t>
      </w:r>
    </w:p>
    <w:tbl>
      <w:tblPr>
        <w:tblStyle w:val="aff1"/>
        <w:tblW w:w="0" w:type="auto"/>
        <w:jc w:val="center"/>
        <w:tblLook w:val="04A0" w:firstRow="1" w:lastRow="0" w:firstColumn="1" w:lastColumn="0" w:noHBand="0" w:noVBand="1"/>
      </w:tblPr>
      <w:tblGrid>
        <w:gridCol w:w="1488"/>
        <w:gridCol w:w="3681"/>
        <w:gridCol w:w="3551"/>
      </w:tblGrid>
      <w:tr w:rsidR="00DF5B13" w14:paraId="235A3C68" w14:textId="77777777">
        <w:trPr>
          <w:jc w:val="center"/>
        </w:trPr>
        <w:tc>
          <w:tcPr>
            <w:tcW w:w="2268" w:type="dxa"/>
            <w:shd w:val="clear" w:color="auto" w:fill="D9EAF7"/>
            <w:vAlign w:val="center"/>
          </w:tcPr>
          <w:p w14:paraId="7D39828C" w14:textId="77777777" w:rsidR="00DF5B13" w:rsidRDefault="00000000">
            <w:pPr>
              <w:spacing w:line="288" w:lineRule="auto"/>
              <w:jc w:val="center"/>
            </w:pPr>
            <w:proofErr w:type="spellStart"/>
            <w:r>
              <w:rPr>
                <w:b/>
                <w:sz w:val="21"/>
              </w:rPr>
              <w:t>模块</w:t>
            </w:r>
            <w:proofErr w:type="spellEnd"/>
          </w:p>
        </w:tc>
        <w:tc>
          <w:tcPr>
            <w:tcW w:w="3402" w:type="dxa"/>
            <w:shd w:val="clear" w:color="auto" w:fill="D9EAF7"/>
            <w:vAlign w:val="center"/>
          </w:tcPr>
          <w:p w14:paraId="2252391C" w14:textId="77777777" w:rsidR="00DF5B13" w:rsidRDefault="00000000">
            <w:pPr>
              <w:spacing w:line="288" w:lineRule="auto"/>
              <w:jc w:val="center"/>
            </w:pPr>
            <w:proofErr w:type="spellStart"/>
            <w:r>
              <w:rPr>
                <w:b/>
                <w:sz w:val="21"/>
              </w:rPr>
              <w:t>主要文件</w:t>
            </w:r>
            <w:proofErr w:type="spellEnd"/>
          </w:p>
        </w:tc>
        <w:tc>
          <w:tcPr>
            <w:tcW w:w="4535" w:type="dxa"/>
            <w:shd w:val="clear" w:color="auto" w:fill="D9EAF7"/>
            <w:vAlign w:val="center"/>
          </w:tcPr>
          <w:p w14:paraId="4765B193" w14:textId="77777777" w:rsidR="00DF5B13" w:rsidRDefault="00000000">
            <w:pPr>
              <w:spacing w:line="288" w:lineRule="auto"/>
              <w:jc w:val="center"/>
            </w:pPr>
            <w:proofErr w:type="spellStart"/>
            <w:r>
              <w:rPr>
                <w:b/>
                <w:sz w:val="21"/>
              </w:rPr>
              <w:t>功能</w:t>
            </w:r>
            <w:proofErr w:type="spellEnd"/>
          </w:p>
        </w:tc>
      </w:tr>
      <w:tr w:rsidR="00DF5B13" w14:paraId="610E020E" w14:textId="77777777">
        <w:trPr>
          <w:jc w:val="center"/>
        </w:trPr>
        <w:tc>
          <w:tcPr>
            <w:tcW w:w="2268" w:type="dxa"/>
            <w:vAlign w:val="center"/>
          </w:tcPr>
          <w:p w14:paraId="57CC19C0" w14:textId="77777777" w:rsidR="00DF5B13" w:rsidRDefault="00000000">
            <w:pPr>
              <w:spacing w:line="288" w:lineRule="auto"/>
            </w:pPr>
            <w:proofErr w:type="spellStart"/>
            <w:r>
              <w:rPr>
                <w:sz w:val="21"/>
              </w:rPr>
              <w:t>数据预处理</w:t>
            </w:r>
            <w:proofErr w:type="spellEnd"/>
          </w:p>
        </w:tc>
        <w:tc>
          <w:tcPr>
            <w:tcW w:w="3402" w:type="dxa"/>
            <w:vAlign w:val="center"/>
          </w:tcPr>
          <w:p w14:paraId="4C04CEE3" w14:textId="77777777" w:rsidR="00DF5B13" w:rsidRDefault="00000000">
            <w:pPr>
              <w:spacing w:line="288" w:lineRule="auto"/>
            </w:pPr>
            <w:r>
              <w:rPr>
                <w:sz w:val="21"/>
              </w:rPr>
              <w:t>scripts/</w:t>
            </w:r>
            <w:proofErr w:type="spellStart"/>
            <w:r>
              <w:rPr>
                <w:sz w:val="21"/>
              </w:rPr>
              <w:t>prepare_data.py；src</w:t>
            </w:r>
            <w:proofErr w:type="spellEnd"/>
            <w:r>
              <w:rPr>
                <w:sz w:val="21"/>
              </w:rPr>
              <w:t>/ccnlp/preprocess.py</w:t>
            </w:r>
          </w:p>
        </w:tc>
        <w:tc>
          <w:tcPr>
            <w:tcW w:w="4535" w:type="dxa"/>
            <w:vAlign w:val="center"/>
          </w:tcPr>
          <w:p w14:paraId="6F81C922" w14:textId="77777777" w:rsidR="00DF5B13" w:rsidRDefault="00000000">
            <w:pPr>
              <w:spacing w:line="288" w:lineRule="auto"/>
              <w:rPr>
                <w:lang w:eastAsia="zh-CN"/>
              </w:rPr>
            </w:pPr>
            <w:r>
              <w:rPr>
                <w:sz w:val="21"/>
                <w:lang w:eastAsia="zh-CN"/>
              </w:rPr>
              <w:t>读取古今平行语料，清洗文本，构造双向任务样本并划分数据集。</w:t>
            </w:r>
          </w:p>
        </w:tc>
      </w:tr>
      <w:tr w:rsidR="00DF5B13" w14:paraId="52E9D135" w14:textId="77777777">
        <w:trPr>
          <w:jc w:val="center"/>
        </w:trPr>
        <w:tc>
          <w:tcPr>
            <w:tcW w:w="2268" w:type="dxa"/>
            <w:vAlign w:val="center"/>
          </w:tcPr>
          <w:p w14:paraId="7171B1B8" w14:textId="77777777" w:rsidR="00DF5B13" w:rsidRDefault="00000000">
            <w:pPr>
              <w:spacing w:line="288" w:lineRule="auto"/>
            </w:pPr>
            <w:proofErr w:type="spellStart"/>
            <w:r>
              <w:rPr>
                <w:sz w:val="21"/>
              </w:rPr>
              <w:t>文言文模型训练</w:t>
            </w:r>
            <w:proofErr w:type="spellEnd"/>
          </w:p>
        </w:tc>
        <w:tc>
          <w:tcPr>
            <w:tcW w:w="3402" w:type="dxa"/>
            <w:vAlign w:val="center"/>
          </w:tcPr>
          <w:p w14:paraId="31BBC97E" w14:textId="77777777" w:rsidR="00DF5B13" w:rsidRDefault="00000000">
            <w:pPr>
              <w:spacing w:line="288" w:lineRule="auto"/>
            </w:pPr>
            <w:r>
              <w:rPr>
                <w:sz w:val="21"/>
              </w:rPr>
              <w:t>src/ccnlp/train_seq2seq.py</w:t>
            </w:r>
          </w:p>
        </w:tc>
        <w:tc>
          <w:tcPr>
            <w:tcW w:w="4535" w:type="dxa"/>
            <w:vAlign w:val="center"/>
          </w:tcPr>
          <w:p w14:paraId="0C2DC4F6" w14:textId="77777777" w:rsidR="00DF5B13" w:rsidRDefault="00000000">
            <w:pPr>
              <w:spacing w:line="288" w:lineRule="auto"/>
            </w:pPr>
            <w:proofErr w:type="spellStart"/>
            <w:r>
              <w:rPr>
                <w:sz w:val="21"/>
              </w:rPr>
              <w:t>基于</w:t>
            </w:r>
            <w:proofErr w:type="spellEnd"/>
            <w:r>
              <w:rPr>
                <w:sz w:val="21"/>
              </w:rPr>
              <w:t xml:space="preserve"> Seq2SeqTrainer </w:t>
            </w:r>
            <w:proofErr w:type="spellStart"/>
            <w:r>
              <w:rPr>
                <w:sz w:val="21"/>
              </w:rPr>
              <w:t>进行标准翻译微调，并支持</w:t>
            </w:r>
            <w:proofErr w:type="spellEnd"/>
            <w:r>
              <w:rPr>
                <w:sz w:val="21"/>
              </w:rPr>
              <w:t xml:space="preserve"> </w:t>
            </w:r>
            <w:proofErr w:type="spellStart"/>
            <w:r>
              <w:rPr>
                <w:sz w:val="21"/>
              </w:rPr>
              <w:t>lambda_cycle</w:t>
            </w:r>
            <w:proofErr w:type="spellEnd"/>
            <w:r>
              <w:rPr>
                <w:sz w:val="21"/>
              </w:rPr>
              <w:t xml:space="preserve"> </w:t>
            </w:r>
            <w:proofErr w:type="spellStart"/>
            <w:r>
              <w:rPr>
                <w:sz w:val="21"/>
              </w:rPr>
              <w:t>回环一致性训练</w:t>
            </w:r>
            <w:proofErr w:type="spellEnd"/>
            <w:r>
              <w:rPr>
                <w:sz w:val="21"/>
              </w:rPr>
              <w:t>。</w:t>
            </w:r>
          </w:p>
        </w:tc>
      </w:tr>
      <w:tr w:rsidR="00DF5B13" w14:paraId="6C0BBAEC" w14:textId="77777777">
        <w:trPr>
          <w:jc w:val="center"/>
        </w:trPr>
        <w:tc>
          <w:tcPr>
            <w:tcW w:w="2268" w:type="dxa"/>
            <w:vAlign w:val="center"/>
          </w:tcPr>
          <w:p w14:paraId="6F0BAECD" w14:textId="77777777" w:rsidR="00DF5B13" w:rsidRDefault="00000000">
            <w:pPr>
              <w:spacing w:line="288" w:lineRule="auto"/>
            </w:pPr>
            <w:proofErr w:type="spellStart"/>
            <w:r>
              <w:rPr>
                <w:sz w:val="21"/>
              </w:rPr>
              <w:t>鲁迅风格数据构造</w:t>
            </w:r>
            <w:proofErr w:type="spellEnd"/>
          </w:p>
        </w:tc>
        <w:tc>
          <w:tcPr>
            <w:tcW w:w="3402" w:type="dxa"/>
            <w:vAlign w:val="center"/>
          </w:tcPr>
          <w:p w14:paraId="2E3DD26E" w14:textId="77777777" w:rsidR="00DF5B13" w:rsidRDefault="00000000">
            <w:pPr>
              <w:spacing w:line="288" w:lineRule="auto"/>
            </w:pPr>
            <w:r>
              <w:rPr>
                <w:sz w:val="21"/>
              </w:rPr>
              <w:t>scripts/build_luxun_style_data.py</w:t>
            </w:r>
          </w:p>
        </w:tc>
        <w:tc>
          <w:tcPr>
            <w:tcW w:w="4535" w:type="dxa"/>
            <w:vAlign w:val="center"/>
          </w:tcPr>
          <w:p w14:paraId="14BE8547" w14:textId="77777777" w:rsidR="00DF5B13" w:rsidRDefault="00000000">
            <w:pPr>
              <w:spacing w:line="288" w:lineRule="auto"/>
            </w:pPr>
            <w:r>
              <w:rPr>
                <w:sz w:val="21"/>
              </w:rPr>
              <w:t xml:space="preserve">将 </w:t>
            </w:r>
            <w:proofErr w:type="spellStart"/>
            <w:r>
              <w:rPr>
                <w:sz w:val="21"/>
              </w:rPr>
              <w:t>source_plain</w:t>
            </w:r>
            <w:proofErr w:type="spellEnd"/>
            <w:r>
              <w:rPr>
                <w:sz w:val="21"/>
              </w:rPr>
              <w:t xml:space="preserve"> / </w:t>
            </w:r>
            <w:proofErr w:type="spellStart"/>
            <w:r>
              <w:rPr>
                <w:sz w:val="21"/>
              </w:rPr>
              <w:t>target_luxun</w:t>
            </w:r>
            <w:proofErr w:type="spellEnd"/>
            <w:r>
              <w:rPr>
                <w:sz w:val="21"/>
              </w:rPr>
              <w:t xml:space="preserve"> </w:t>
            </w:r>
            <w:proofErr w:type="spellStart"/>
            <w:r>
              <w:rPr>
                <w:sz w:val="21"/>
              </w:rPr>
              <w:t>数据划分为</w:t>
            </w:r>
            <w:proofErr w:type="spellEnd"/>
            <w:r>
              <w:rPr>
                <w:sz w:val="21"/>
              </w:rPr>
              <w:t xml:space="preserve"> </w:t>
            </w:r>
            <w:proofErr w:type="spellStart"/>
            <w:r>
              <w:rPr>
                <w:sz w:val="21"/>
              </w:rPr>
              <w:t>train、validation、test</w:t>
            </w:r>
            <w:proofErr w:type="spellEnd"/>
            <w:r>
              <w:rPr>
                <w:sz w:val="21"/>
              </w:rPr>
              <w:t>。</w:t>
            </w:r>
          </w:p>
        </w:tc>
      </w:tr>
      <w:tr w:rsidR="00DF5B13" w14:paraId="0A6456CE" w14:textId="77777777">
        <w:trPr>
          <w:jc w:val="center"/>
        </w:trPr>
        <w:tc>
          <w:tcPr>
            <w:tcW w:w="2268" w:type="dxa"/>
            <w:vAlign w:val="center"/>
          </w:tcPr>
          <w:p w14:paraId="190EF08A" w14:textId="77777777" w:rsidR="00DF5B13" w:rsidRDefault="00000000">
            <w:pPr>
              <w:spacing w:line="288" w:lineRule="auto"/>
            </w:pPr>
            <w:proofErr w:type="spellStart"/>
            <w:r>
              <w:rPr>
                <w:sz w:val="21"/>
              </w:rPr>
              <w:t>鲁迅风格训练</w:t>
            </w:r>
            <w:proofErr w:type="spellEnd"/>
          </w:p>
        </w:tc>
        <w:tc>
          <w:tcPr>
            <w:tcW w:w="3402" w:type="dxa"/>
            <w:vAlign w:val="center"/>
          </w:tcPr>
          <w:p w14:paraId="6D2E9AE6" w14:textId="77777777" w:rsidR="00DF5B13" w:rsidRDefault="00000000">
            <w:pPr>
              <w:spacing w:line="288" w:lineRule="auto"/>
            </w:pPr>
            <w:r>
              <w:rPr>
                <w:sz w:val="21"/>
              </w:rPr>
              <w:t>src/ccnlp/train_causal_lora.py</w:t>
            </w:r>
          </w:p>
        </w:tc>
        <w:tc>
          <w:tcPr>
            <w:tcW w:w="4535" w:type="dxa"/>
            <w:vAlign w:val="center"/>
          </w:tcPr>
          <w:p w14:paraId="2FF94F4F" w14:textId="77777777" w:rsidR="00DF5B13" w:rsidRDefault="00000000">
            <w:pPr>
              <w:spacing w:line="288" w:lineRule="auto"/>
            </w:pPr>
            <w:proofErr w:type="spellStart"/>
            <w:r>
              <w:rPr>
                <w:sz w:val="21"/>
              </w:rPr>
              <w:t>使用</w:t>
            </w:r>
            <w:proofErr w:type="spellEnd"/>
            <w:r>
              <w:rPr>
                <w:sz w:val="21"/>
              </w:rPr>
              <w:t xml:space="preserve"> Qwen3-4B 和 </w:t>
            </w:r>
            <w:proofErr w:type="spellStart"/>
            <w:r>
              <w:rPr>
                <w:sz w:val="21"/>
              </w:rPr>
              <w:t>LoRA</w:t>
            </w:r>
            <w:proofErr w:type="spellEnd"/>
            <w:r>
              <w:rPr>
                <w:sz w:val="21"/>
              </w:rPr>
              <w:t xml:space="preserve"> </w:t>
            </w:r>
            <w:proofErr w:type="spellStart"/>
            <w:r>
              <w:rPr>
                <w:sz w:val="21"/>
              </w:rPr>
              <w:t>训练风格适配器，支持</w:t>
            </w:r>
            <w:proofErr w:type="spellEnd"/>
            <w:r>
              <w:rPr>
                <w:sz w:val="21"/>
              </w:rPr>
              <w:t xml:space="preserve"> 4bit </w:t>
            </w:r>
            <w:proofErr w:type="spellStart"/>
            <w:r>
              <w:rPr>
                <w:sz w:val="21"/>
              </w:rPr>
              <w:t>加载和梯度累积</w:t>
            </w:r>
            <w:proofErr w:type="spellEnd"/>
            <w:r>
              <w:rPr>
                <w:sz w:val="21"/>
              </w:rPr>
              <w:t>。</w:t>
            </w:r>
          </w:p>
        </w:tc>
      </w:tr>
      <w:tr w:rsidR="00DF5B13" w14:paraId="3FC713A2" w14:textId="77777777">
        <w:trPr>
          <w:jc w:val="center"/>
        </w:trPr>
        <w:tc>
          <w:tcPr>
            <w:tcW w:w="2268" w:type="dxa"/>
            <w:vAlign w:val="center"/>
          </w:tcPr>
          <w:p w14:paraId="4662CCCA" w14:textId="77777777" w:rsidR="00DF5B13" w:rsidRDefault="00000000">
            <w:pPr>
              <w:spacing w:line="288" w:lineRule="auto"/>
            </w:pPr>
            <w:proofErr w:type="spellStart"/>
            <w:r>
              <w:rPr>
                <w:sz w:val="21"/>
              </w:rPr>
              <w:t>模型推理</w:t>
            </w:r>
            <w:proofErr w:type="spellEnd"/>
          </w:p>
        </w:tc>
        <w:tc>
          <w:tcPr>
            <w:tcW w:w="3402" w:type="dxa"/>
            <w:vAlign w:val="center"/>
          </w:tcPr>
          <w:p w14:paraId="575744D0" w14:textId="77777777" w:rsidR="00DF5B13" w:rsidRDefault="00000000">
            <w:pPr>
              <w:spacing w:line="288" w:lineRule="auto"/>
            </w:pPr>
            <w:proofErr w:type="spellStart"/>
            <w:r>
              <w:rPr>
                <w:sz w:val="21"/>
              </w:rPr>
              <w:t>src</w:t>
            </w:r>
            <w:proofErr w:type="spellEnd"/>
            <w:r>
              <w:rPr>
                <w:sz w:val="21"/>
              </w:rPr>
              <w:t>/</w:t>
            </w:r>
            <w:proofErr w:type="spellStart"/>
            <w:r>
              <w:rPr>
                <w:sz w:val="21"/>
              </w:rPr>
              <w:t>ccnlp</w:t>
            </w:r>
            <w:proofErr w:type="spellEnd"/>
            <w:r>
              <w:rPr>
                <w:sz w:val="21"/>
              </w:rPr>
              <w:t>/</w:t>
            </w:r>
            <w:proofErr w:type="spellStart"/>
            <w:r>
              <w:rPr>
                <w:sz w:val="21"/>
              </w:rPr>
              <w:t>inference.py；src</w:t>
            </w:r>
            <w:proofErr w:type="spellEnd"/>
            <w:r>
              <w:rPr>
                <w:sz w:val="21"/>
              </w:rPr>
              <w:t>/ccnlp/generate.py</w:t>
            </w:r>
          </w:p>
        </w:tc>
        <w:tc>
          <w:tcPr>
            <w:tcW w:w="4535" w:type="dxa"/>
            <w:vAlign w:val="center"/>
          </w:tcPr>
          <w:p w14:paraId="49F7BAD3" w14:textId="77777777" w:rsidR="00DF5B13" w:rsidRDefault="00000000">
            <w:pPr>
              <w:spacing w:line="288" w:lineRule="auto"/>
            </w:pPr>
            <w:proofErr w:type="spellStart"/>
            <w:r>
              <w:rPr>
                <w:sz w:val="21"/>
              </w:rPr>
              <w:t>提供</w:t>
            </w:r>
            <w:proofErr w:type="spellEnd"/>
            <w:r>
              <w:rPr>
                <w:sz w:val="21"/>
              </w:rPr>
              <w:t xml:space="preserve"> </w:t>
            </w:r>
            <w:proofErr w:type="spellStart"/>
            <w:r>
              <w:rPr>
                <w:sz w:val="21"/>
              </w:rPr>
              <w:t>BaselineGenerator、ModelGenerator、CausalLoraGenerator</w:t>
            </w:r>
            <w:proofErr w:type="spellEnd"/>
            <w:r>
              <w:rPr>
                <w:sz w:val="21"/>
              </w:rPr>
              <w:t xml:space="preserve"> 和 CLI </w:t>
            </w:r>
            <w:proofErr w:type="spellStart"/>
            <w:r>
              <w:rPr>
                <w:sz w:val="21"/>
              </w:rPr>
              <w:t>推理入口</w:t>
            </w:r>
            <w:proofErr w:type="spellEnd"/>
            <w:r>
              <w:rPr>
                <w:sz w:val="21"/>
              </w:rPr>
              <w:t>。</w:t>
            </w:r>
          </w:p>
        </w:tc>
      </w:tr>
      <w:tr w:rsidR="00DF5B13" w14:paraId="4E733495" w14:textId="77777777">
        <w:trPr>
          <w:jc w:val="center"/>
        </w:trPr>
        <w:tc>
          <w:tcPr>
            <w:tcW w:w="2268" w:type="dxa"/>
            <w:vAlign w:val="center"/>
          </w:tcPr>
          <w:p w14:paraId="534905AB" w14:textId="77777777" w:rsidR="00DF5B13" w:rsidRDefault="00000000">
            <w:pPr>
              <w:spacing w:line="288" w:lineRule="auto"/>
            </w:pPr>
            <w:proofErr w:type="spellStart"/>
            <w:r>
              <w:rPr>
                <w:sz w:val="21"/>
              </w:rPr>
              <w:t>评估诊断</w:t>
            </w:r>
            <w:proofErr w:type="spellEnd"/>
          </w:p>
        </w:tc>
        <w:tc>
          <w:tcPr>
            <w:tcW w:w="3402" w:type="dxa"/>
            <w:vAlign w:val="center"/>
          </w:tcPr>
          <w:p w14:paraId="336B4677" w14:textId="77777777" w:rsidR="00DF5B13" w:rsidRDefault="00000000">
            <w:pPr>
              <w:spacing w:line="288" w:lineRule="auto"/>
            </w:pPr>
            <w:r>
              <w:rPr>
                <w:sz w:val="21"/>
              </w:rPr>
              <w:t>src/ccnlp/eval_runner.py；src/ccnlp/rtc_eval.py；</w:t>
            </w:r>
            <w:r>
              <w:rPr>
                <w:sz w:val="21"/>
              </w:rPr>
              <w:lastRenderedPageBreak/>
              <w:t>src/ccnlp/copy_rate.py；src/ccnlp/hallucination.py</w:t>
            </w:r>
          </w:p>
        </w:tc>
        <w:tc>
          <w:tcPr>
            <w:tcW w:w="4535" w:type="dxa"/>
            <w:vAlign w:val="center"/>
          </w:tcPr>
          <w:p w14:paraId="357B18CD" w14:textId="77777777" w:rsidR="00DF5B13" w:rsidRDefault="00000000">
            <w:pPr>
              <w:spacing w:line="288" w:lineRule="auto"/>
            </w:pPr>
            <w:proofErr w:type="spellStart"/>
            <w:r>
              <w:rPr>
                <w:sz w:val="21"/>
              </w:rPr>
              <w:lastRenderedPageBreak/>
              <w:t>计算</w:t>
            </w:r>
            <w:proofErr w:type="spellEnd"/>
            <w:r>
              <w:rPr>
                <w:sz w:val="21"/>
              </w:rPr>
              <w:t xml:space="preserve"> </w:t>
            </w:r>
            <w:proofErr w:type="spellStart"/>
            <w:r>
              <w:rPr>
                <w:sz w:val="21"/>
              </w:rPr>
              <w:t>BLEU、ChrF、BERTScore、RTC、复制率和幻觉率</w:t>
            </w:r>
            <w:proofErr w:type="spellEnd"/>
            <w:r>
              <w:rPr>
                <w:sz w:val="21"/>
              </w:rPr>
              <w:t>。</w:t>
            </w:r>
          </w:p>
        </w:tc>
      </w:tr>
      <w:tr w:rsidR="00DF5B13" w14:paraId="7F2630FF" w14:textId="77777777">
        <w:trPr>
          <w:jc w:val="center"/>
        </w:trPr>
        <w:tc>
          <w:tcPr>
            <w:tcW w:w="2268" w:type="dxa"/>
            <w:vAlign w:val="center"/>
          </w:tcPr>
          <w:p w14:paraId="34B5163D" w14:textId="77777777" w:rsidR="00DF5B13" w:rsidRDefault="00000000">
            <w:pPr>
              <w:spacing w:line="288" w:lineRule="auto"/>
            </w:pPr>
            <w:proofErr w:type="spellStart"/>
            <w:r>
              <w:rPr>
                <w:sz w:val="21"/>
              </w:rPr>
              <w:t>前端展示</w:t>
            </w:r>
            <w:proofErr w:type="spellEnd"/>
          </w:p>
        </w:tc>
        <w:tc>
          <w:tcPr>
            <w:tcW w:w="3402" w:type="dxa"/>
            <w:vAlign w:val="center"/>
          </w:tcPr>
          <w:p w14:paraId="22230165" w14:textId="77777777" w:rsidR="00DF5B13" w:rsidRDefault="00000000">
            <w:pPr>
              <w:spacing w:line="288" w:lineRule="auto"/>
            </w:pPr>
            <w:proofErr w:type="spellStart"/>
            <w:r>
              <w:rPr>
                <w:sz w:val="21"/>
              </w:rPr>
              <w:t>app.py；src</w:t>
            </w:r>
            <w:proofErr w:type="spellEnd"/>
            <w:r>
              <w:rPr>
                <w:sz w:val="21"/>
              </w:rPr>
              <w:t>/ccnlp/ui_config.py</w:t>
            </w:r>
          </w:p>
        </w:tc>
        <w:tc>
          <w:tcPr>
            <w:tcW w:w="4535" w:type="dxa"/>
            <w:vAlign w:val="center"/>
          </w:tcPr>
          <w:p w14:paraId="33F9545D" w14:textId="77777777" w:rsidR="00DF5B13" w:rsidRDefault="00000000">
            <w:pPr>
              <w:spacing w:line="288" w:lineRule="auto"/>
            </w:pPr>
            <w:proofErr w:type="spellStart"/>
            <w:r>
              <w:rPr>
                <w:sz w:val="21"/>
              </w:rPr>
              <w:t>构建</w:t>
            </w:r>
            <w:proofErr w:type="spellEnd"/>
            <w:r>
              <w:rPr>
                <w:sz w:val="21"/>
              </w:rPr>
              <w:t xml:space="preserve"> </w:t>
            </w:r>
            <w:proofErr w:type="spellStart"/>
            <w:r>
              <w:rPr>
                <w:sz w:val="21"/>
              </w:rPr>
              <w:t>Streamlit</w:t>
            </w:r>
            <w:proofErr w:type="spellEnd"/>
            <w:r>
              <w:rPr>
                <w:sz w:val="21"/>
              </w:rPr>
              <w:t xml:space="preserve"> Web </w:t>
            </w:r>
            <w:proofErr w:type="spellStart"/>
            <w:r>
              <w:rPr>
                <w:sz w:val="21"/>
              </w:rPr>
              <w:t>Demo，定义样例、风格卡片和</w:t>
            </w:r>
            <w:proofErr w:type="spellEnd"/>
            <w:r>
              <w:rPr>
                <w:sz w:val="21"/>
              </w:rPr>
              <w:t xml:space="preserve"> UI </w:t>
            </w:r>
            <w:proofErr w:type="spellStart"/>
            <w:r>
              <w:rPr>
                <w:sz w:val="21"/>
              </w:rPr>
              <w:t>样式</w:t>
            </w:r>
            <w:proofErr w:type="spellEnd"/>
            <w:r>
              <w:rPr>
                <w:sz w:val="21"/>
              </w:rPr>
              <w:t>。</w:t>
            </w:r>
          </w:p>
        </w:tc>
      </w:tr>
    </w:tbl>
    <w:p w14:paraId="7732B632" w14:textId="77777777" w:rsidR="00DF5B13" w:rsidRDefault="00DF5B13"/>
    <w:p w14:paraId="6F849D43" w14:textId="77777777" w:rsidR="00DF5B13" w:rsidRDefault="00000000">
      <w:pPr>
        <w:spacing w:before="200" w:after="120" w:line="360" w:lineRule="auto"/>
      </w:pPr>
      <w:r>
        <w:rPr>
          <w:b/>
          <w:sz w:val="30"/>
        </w:rPr>
        <w:t xml:space="preserve">3.3 </w:t>
      </w:r>
      <w:proofErr w:type="spellStart"/>
      <w:r>
        <w:rPr>
          <w:b/>
          <w:sz w:val="30"/>
        </w:rPr>
        <w:t>系统部署说明</w:t>
      </w:r>
      <w:proofErr w:type="spellEnd"/>
    </w:p>
    <w:p w14:paraId="4D921258" w14:textId="77777777" w:rsidR="00DF5B13" w:rsidRDefault="00000000">
      <w:pPr>
        <w:spacing w:after="120" w:line="360" w:lineRule="auto"/>
        <w:ind w:firstLine="420"/>
        <w:rPr>
          <w:lang w:eastAsia="zh-CN"/>
        </w:rPr>
      </w:pPr>
      <w:r>
        <w:t>项目代码提供 Conda 环境文件和 pip 依赖文件。实际训练建议在具备 GPU 的服务器上完成。当前 Demo 推荐采用本地前端 + 云端推理服务的运行方式：GPU 服务器启动 FastAPI 后端并加载 Seq2Seq 模型、Qwen3-4B 基座模型和 LoRA adapter，本地 Streamlit 前端通过 CCNLP_API_URL 配置后端地址。若后端只监听服务器本地地址，可以使用 SSH 隧道将本机 127.0.0.1:8000 转发到云端服务，从而避免直接暴露推理端口。</w:t>
      </w:r>
    </w:p>
    <w:p w14:paraId="77D68F4F" w14:textId="77777777" w:rsidR="00DF5B13" w:rsidRDefault="00000000">
      <w:pPr>
        <w:spacing w:after="120" w:line="360" w:lineRule="auto"/>
        <w:ind w:firstLine="420"/>
      </w:pPr>
      <w:proofErr w:type="spellStart"/>
      <w:r>
        <w:t>环境安装命令如下</w:t>
      </w:r>
      <w:proofErr w:type="spellEnd"/>
      <w:r>
        <w:t>：</w:t>
      </w:r>
    </w:p>
    <w:tbl>
      <w:tblPr>
        <w:tblW w:w="0" w:type="auto"/>
        <w:jc w:val="center"/>
        <w:tblLook w:val="04A0" w:firstRow="1" w:lastRow="0" w:firstColumn="1" w:lastColumn="0" w:noHBand="0" w:noVBand="1"/>
      </w:tblPr>
      <w:tblGrid>
        <w:gridCol w:w="8720"/>
      </w:tblGrid>
      <w:tr w:rsidR="00DF5B13" w14:paraId="07ABA96E" w14:textId="77777777">
        <w:trPr>
          <w:jc w:val="center"/>
        </w:trPr>
        <w:tc>
          <w:tcPr>
            <w:tcW w:w="8838" w:type="dxa"/>
            <w:shd w:val="clear" w:color="auto" w:fill="F6F6F6"/>
          </w:tcPr>
          <w:p w14:paraId="7D44C5A1" w14:textId="77777777" w:rsidR="00DF5B13" w:rsidRDefault="00000000">
            <w:pPr>
              <w:spacing w:after="0" w:line="240" w:lineRule="auto"/>
            </w:pPr>
            <w:proofErr w:type="spellStart"/>
            <w:r>
              <w:rPr>
                <w:rFonts w:ascii="Courier New" w:eastAsia="Courier New" w:hAnsi="Courier New"/>
                <w:sz w:val="18"/>
              </w:rPr>
              <w:t>conda</w:t>
            </w:r>
            <w:proofErr w:type="spellEnd"/>
            <w:r>
              <w:rPr>
                <w:rFonts w:ascii="Courier New" w:eastAsia="Courier New" w:hAnsi="Courier New"/>
                <w:sz w:val="18"/>
              </w:rPr>
              <w:t xml:space="preserve"> env create -f </w:t>
            </w:r>
            <w:proofErr w:type="spellStart"/>
            <w:r>
              <w:rPr>
                <w:rFonts w:ascii="Courier New" w:eastAsia="Courier New" w:hAnsi="Courier New"/>
                <w:sz w:val="18"/>
              </w:rPr>
              <w:t>environment.yml</w:t>
            </w:r>
            <w:proofErr w:type="spellEnd"/>
          </w:p>
          <w:p w14:paraId="525E9BF6" w14:textId="77777777" w:rsidR="00DF5B13" w:rsidRDefault="00000000">
            <w:pPr>
              <w:spacing w:after="0" w:line="240" w:lineRule="auto"/>
            </w:pPr>
            <w:proofErr w:type="spellStart"/>
            <w:r>
              <w:rPr>
                <w:rFonts w:ascii="Courier New" w:eastAsia="Courier New" w:hAnsi="Courier New"/>
                <w:sz w:val="18"/>
              </w:rPr>
              <w:t>conda</w:t>
            </w:r>
            <w:proofErr w:type="spellEnd"/>
            <w:r>
              <w:rPr>
                <w:rFonts w:ascii="Courier New" w:eastAsia="Courier New" w:hAnsi="Courier New"/>
                <w:sz w:val="18"/>
              </w:rPr>
              <w:t xml:space="preserve"> activate classical-</w:t>
            </w:r>
            <w:proofErr w:type="spellStart"/>
            <w:r>
              <w:rPr>
                <w:rFonts w:ascii="Courier New" w:eastAsia="Courier New" w:hAnsi="Courier New"/>
                <w:sz w:val="18"/>
              </w:rPr>
              <w:t>chinese</w:t>
            </w:r>
            <w:proofErr w:type="spellEnd"/>
            <w:r>
              <w:rPr>
                <w:rFonts w:ascii="Courier New" w:eastAsia="Courier New" w:hAnsi="Courier New"/>
                <w:sz w:val="18"/>
              </w:rPr>
              <w:t>-</w:t>
            </w:r>
            <w:proofErr w:type="spellStart"/>
            <w:r>
              <w:rPr>
                <w:rFonts w:ascii="Courier New" w:eastAsia="Courier New" w:hAnsi="Courier New"/>
                <w:sz w:val="18"/>
              </w:rPr>
              <w:t>nlp</w:t>
            </w:r>
            <w:proofErr w:type="spellEnd"/>
          </w:p>
          <w:p w14:paraId="12920A8E" w14:textId="77777777" w:rsidR="00DF5B13" w:rsidRDefault="00000000">
            <w:pPr>
              <w:spacing w:after="0" w:line="240" w:lineRule="auto"/>
            </w:pPr>
            <w:r>
              <w:rPr>
                <w:rFonts w:ascii="Courier New" w:eastAsia="Courier New" w:hAnsi="Courier New"/>
                <w:sz w:val="18"/>
              </w:rPr>
              <w:t>pip install -r requirements.txt</w:t>
            </w:r>
          </w:p>
        </w:tc>
      </w:tr>
    </w:tbl>
    <w:p w14:paraId="5F8F8B25" w14:textId="77777777" w:rsidR="00DF5B13" w:rsidRDefault="00DF5B13"/>
    <w:p w14:paraId="20D9EE66" w14:textId="77777777" w:rsidR="00DF5B13" w:rsidRDefault="00000000">
      <w:pPr>
        <w:spacing w:after="120" w:line="360" w:lineRule="auto"/>
        <w:ind w:firstLine="420"/>
      </w:pPr>
      <w:proofErr w:type="spellStart"/>
      <w:r>
        <w:t>运行</w:t>
      </w:r>
      <w:proofErr w:type="spellEnd"/>
      <w:r>
        <w:t xml:space="preserve"> Demo：</w:t>
      </w:r>
    </w:p>
    <w:p>
      <w:pPr/>
      <w:r>
        <w:t>当前 Demo 采用“本地 Streamlit 前端 + 云端 FastAPI 推理后端”的运行方式，启动过程分为三步。</w:t>
      </w:r>
    </w:p>
    <w:p>
      <w:pPr/>
      <w:r>
        <w:t>第一步，在 GPU 服务器上启动后端推理服务。后端读取三个环境变量：CCNLP_SEQ2SEQ_MODEL 指向文言文 Seq2Seq checkpoint，CCNLP_QWEN_BASE_MODEL 指向 Qwen3-4B 基座模型，CCNLP_LUXUN_ADAPTER 指向鲁迅风格 LoRA adapter。后端启动命令如下：</w:t>
      </w:r>
    </w:p>
    <w:p>
      <w:pPr/>
      <w:r>
        <w:t>cd /root/classical_chinese_project</w:t>
        <w:br/>
        <w:t>conda activate classical-chinese-nlp</w:t>
        <w:br/>
        <w:t>export CCNLP_SEQ2SEQ_MODEL=/root/classical_chinese_project/outputs/checkpoints/randeng-bart-modern-to-classical-100k-bs16</w:t>
        <w:br/>
        <w:t>export CCNLP_QWEN_BASE_MODEL=/root/classical_chinese_project/models/Qwen3-4B-Instruct-2507</w:t>
        <w:br/>
        <w:t>export CCNLP_LUXUN_ADAPTER=/root/classical_chinese_project/outputs/checkpoints/qwen3-4b-instruct-modern-to-luxun-api-lora-fast/checkpoint-2364</w:t>
        <w:br/>
        <w:t>PYTHONPATH=src uvicorn ccnlp.api_server:app --host 127.0.0.1 --port 8000</w:t>
      </w:r>
    </w:p>
    <w:p>
      <w:pPr/>
      <w:r>
        <w:t>第二步，如果后端只监听服务器本地地址，则在本机打开 SSH 隧道，将本机 8000 端口转发到服务器后端：</w:t>
      </w:r>
    </w:p>
    <w:p>
      <w:pPr/>
      <w:r>
        <w:t>ssh -p 37563 -L 8000:127.0.0.1:8000 root@ssh-cn-xinan1.ebcloud.com</w:t>
      </w:r>
    </w:p>
    <w:p>
      <w:pPr/>
      <w:r>
        <w:t>第三步，在本机启动 Streamlit 前端。前端通过 CCNLP_API_URL 找到后端服务，默认请求 /generate 接口并展示服务器返回的 output 文本：</w:t>
      </w:r>
    </w:p>
    <w:p>
      <w:pPr/>
      <w:r>
        <w:t>cd /Users/mac/NLP/classical_chinese_project</w:t>
        <w:br/>
        <w:t>conda activate classical-chinese-nlp</w:t>
        <w:br/>
        <w:t>export CCNLP_API_URL=http://127.0.0.1:8000</w:t>
        <w:br/>
        <w:t>streamlit run app.py</w:t>
      </w:r>
    </w:p>
    <w:p>
      <w:pPr/>
      <w:r>
        <w:t>如果后端已经通过公网地址暴露，则可以不使用 SSH 隧道，直接将 CCNLP_API_URL 设置为云端 API 地址。鲁迅风格强度在前端保持 0 到 1 的滑块范围，后端推理时映射到 1.0 到 1.3 的 LoRA 风格强度。</w:t>
      </w:r>
    </w:p>
    <w:tbl>
      <w:tblPr>
        <w:tblW w:w="0" w:type="auto"/>
        <w:jc w:val="center"/>
        <w:tblLook w:val="04A0" w:firstRow="1" w:lastRow="0" w:firstColumn="1" w:lastColumn="0" w:noHBand="0" w:noVBand="1"/>
      </w:tblPr>
      <w:tblGrid>
        <w:gridCol w:w="8720"/>
      </w:tblGrid>
      <w:tr w:rsidR="00DF5B13" w14:paraId="795D3C60" w14:textId="77777777">
        <w:trPr>
          <w:jc w:val="center"/>
        </w:trPr>
        <w:tc>
          <w:tcPr>
            <w:tcW w:w="8838" w:type="dxa"/>
            <w:shd w:val="clear" w:color="auto" w:fill="F6F6F6"/>
          </w:tcPr>
          <w:p w14:paraId="639B7E5E" w14:textId="77777777" w:rsidR="00DF5B13" w:rsidRDefault="00000000">
            <w:pPr>
              <w:spacing w:after="0" w:line="240" w:lineRule="auto"/>
            </w:pPr>
            <w:proofErr w:type="spellStart"/>
            <w:r>
              <w:rPr>
                <w:rFonts w:ascii="Courier New" w:eastAsia="Courier New" w:hAnsi="Courier New"/>
                <w:sz w:val="18"/>
              </w:rPr>
              <w:t>streamlit</w:t>
            </w:r>
            <w:proofErr w:type="spellEnd"/>
            <w:r>
              <w:rPr>
                <w:rFonts w:ascii="Courier New" w:eastAsia="Courier New" w:hAnsi="Courier New"/>
                <w:sz w:val="18"/>
              </w:rPr>
              <w:t xml:space="preserve"> run app.py</w:t>
            </w:r>
          </w:p>
          <w:p w14:paraId="5F4BC8A5" w14:textId="77777777" w:rsidR="00DF5B13" w:rsidRDefault="00000000">
            <w:pPr>
              <w:spacing w:after="0" w:line="240" w:lineRule="auto"/>
            </w:pPr>
            <w:proofErr w:type="spellStart"/>
            <w:r>
              <w:rPr>
                <w:rFonts w:ascii="Courier New" w:eastAsia="Courier New" w:hAnsi="Courier New"/>
                <w:sz w:val="18"/>
              </w:rPr>
              <w:t>默认访问地址：http</w:t>
            </w:r>
            <w:proofErr w:type="spellEnd"/>
            <w:r>
              <w:rPr>
                <w:rFonts w:ascii="Courier New" w:eastAsia="Courier New" w:hAnsi="Courier New"/>
                <w:sz w:val="18"/>
              </w:rPr>
              <w:t>://localhost:8501</w:t>
            </w:r>
          </w:p>
        </w:tc>
      </w:tr>
    </w:tbl>
    <w:p w14:paraId="08E2384C" w14:textId="77777777" w:rsidR="00DF5B13" w:rsidRDefault="00DF5B13"/>
    <w:p w14:paraId="69967407" w14:textId="7C690765" w:rsidR="00DF5B13" w:rsidRDefault="00000000">
      <w:pPr>
        <w:spacing w:after="120" w:line="360" w:lineRule="auto"/>
        <w:ind w:firstLine="420"/>
        <w:rPr>
          <w:lang w:eastAsia="zh-CN"/>
        </w:rPr>
      </w:pPr>
      <w:r>
        <w:rPr>
          <w:lang w:eastAsia="zh-CN"/>
        </w:rPr>
        <w:t>文言文模型训练示例：</w:t>
      </w:r>
    </w:p>
    <w:tbl>
      <w:tblPr>
        <w:tblW w:w="0" w:type="auto"/>
        <w:jc w:val="center"/>
        <w:tblLook w:val="04A0" w:firstRow="1" w:lastRow="0" w:firstColumn="1" w:lastColumn="0" w:noHBand="0" w:noVBand="1"/>
      </w:tblPr>
      <w:tblGrid>
        <w:gridCol w:w="8720"/>
      </w:tblGrid>
      <w:tr w:rsidR="00DF5B13" w14:paraId="5DB54469" w14:textId="77777777">
        <w:trPr>
          <w:jc w:val="center"/>
        </w:trPr>
        <w:tc>
          <w:tcPr>
            <w:tcW w:w="8838" w:type="dxa"/>
            <w:shd w:val="clear" w:color="auto" w:fill="F6F6F6"/>
          </w:tcPr>
          <w:p w14:paraId="0A864FEF" w14:textId="71C5AA13" w:rsidR="00DF5B13" w:rsidRDefault="00000000">
            <w:pPr>
              <w:spacing w:after="0" w:line="240" w:lineRule="auto"/>
              <w:rPr>
                <w:rFonts w:hint="eastAsia"/>
                <w:lang w:eastAsia="zh-CN"/>
              </w:rPr>
            </w:pPr>
            <w:r>
              <w:rPr>
                <w:rFonts w:ascii="Courier New" w:eastAsia="Courier New" w:hAnsi="Courier New"/>
                <w:sz w:val="18"/>
              </w:rPr>
              <w:t>PYTHONPATH=</w:t>
            </w:r>
            <w:proofErr w:type="spellStart"/>
            <w:r>
              <w:rPr>
                <w:rFonts w:ascii="Courier New" w:eastAsia="Courier New" w:hAnsi="Courier New"/>
                <w:sz w:val="18"/>
              </w:rPr>
              <w:t>src</w:t>
            </w:r>
            <w:proofErr w:type="spellEnd"/>
            <w:r>
              <w:rPr>
                <w:rFonts w:ascii="Courier New" w:eastAsia="Courier New" w:hAnsi="Courier New"/>
                <w:sz w:val="18"/>
              </w:rPr>
              <w:t xml:space="preserve"> python -m </w:t>
            </w:r>
            <w:proofErr w:type="gramStart"/>
            <w:r>
              <w:rPr>
                <w:rFonts w:ascii="Courier New" w:eastAsia="Courier New" w:hAnsi="Courier New"/>
                <w:sz w:val="18"/>
              </w:rPr>
              <w:t>ccnlp.train</w:t>
            </w:r>
            <w:proofErr w:type="gramEnd"/>
            <w:r>
              <w:rPr>
                <w:rFonts w:ascii="Courier New" w:eastAsia="Courier New" w:hAnsi="Courier New"/>
                <w:sz w:val="18"/>
              </w:rPr>
              <w:t>_seq2seq --</w:t>
            </w:r>
            <w:proofErr w:type="spellStart"/>
            <w:r>
              <w:rPr>
                <w:rFonts w:ascii="Courier New" w:eastAsia="Courier New" w:hAnsi="Courier New"/>
                <w:sz w:val="18"/>
              </w:rPr>
              <w:t>train_file</w:t>
            </w:r>
            <w:proofErr w:type="spellEnd"/>
            <w:r>
              <w:rPr>
                <w:rFonts w:ascii="Courier New" w:eastAsia="Courier New" w:hAnsi="Courier New"/>
                <w:sz w:val="18"/>
              </w:rPr>
              <w:t xml:space="preserve"> data/processed/</w:t>
            </w:r>
            <w:proofErr w:type="spellStart"/>
            <w:r>
              <w:rPr>
                <w:rFonts w:ascii="Courier New" w:eastAsia="Courier New" w:hAnsi="Courier New"/>
                <w:sz w:val="18"/>
              </w:rPr>
              <w:t>train.jsonl</w:t>
            </w:r>
            <w:proofErr w:type="spellEnd"/>
            <w:r>
              <w:rPr>
                <w:rFonts w:ascii="Courier New" w:eastAsia="Courier New" w:hAnsi="Courier New"/>
                <w:sz w:val="18"/>
              </w:rPr>
              <w:t xml:space="preserve"> --</w:t>
            </w:r>
            <w:proofErr w:type="spellStart"/>
            <w:r>
              <w:rPr>
                <w:rFonts w:ascii="Courier New" w:eastAsia="Courier New" w:hAnsi="Courier New"/>
                <w:sz w:val="18"/>
              </w:rPr>
              <w:t>validation_file</w:t>
            </w:r>
            <w:proofErr w:type="spellEnd"/>
            <w:r>
              <w:rPr>
                <w:rFonts w:ascii="Courier New" w:eastAsia="Courier New" w:hAnsi="Courier New"/>
                <w:sz w:val="18"/>
              </w:rPr>
              <w:t xml:space="preserve"> data/processed/</w:t>
            </w:r>
            <w:proofErr w:type="spellStart"/>
            <w:r>
              <w:rPr>
                <w:rFonts w:ascii="Courier New" w:eastAsia="Courier New" w:hAnsi="Courier New"/>
                <w:sz w:val="18"/>
              </w:rPr>
              <w:t>validation.jsonl</w:t>
            </w:r>
            <w:proofErr w:type="spellEnd"/>
            <w:r>
              <w:rPr>
                <w:rFonts w:ascii="Courier New" w:eastAsia="Courier New" w:hAnsi="Courier New"/>
                <w:sz w:val="18"/>
              </w:rPr>
              <w:t xml:space="preserve"> --</w:t>
            </w:r>
            <w:proofErr w:type="spellStart"/>
            <w:r>
              <w:rPr>
                <w:rFonts w:ascii="Courier New" w:eastAsia="Courier New" w:hAnsi="Courier New"/>
                <w:sz w:val="18"/>
              </w:rPr>
              <w:t>model_name</w:t>
            </w:r>
            <w:proofErr w:type="spellEnd"/>
            <w:r>
              <w:rPr>
                <w:rFonts w:ascii="Courier New" w:eastAsia="Courier New" w:hAnsi="Courier New"/>
                <w:sz w:val="18"/>
              </w:rPr>
              <w:t xml:space="preserve"> IDEA-CCNL/Randeng-BART-139M-SUMMARY --</w:t>
            </w:r>
            <w:proofErr w:type="spellStart"/>
            <w:r>
              <w:rPr>
                <w:rFonts w:ascii="Courier New" w:eastAsia="Courier New" w:hAnsi="Courier New"/>
                <w:sz w:val="18"/>
              </w:rPr>
              <w:t>output_dir</w:t>
            </w:r>
            <w:proofErr w:type="spellEnd"/>
            <w:r>
              <w:rPr>
                <w:rFonts w:ascii="Courier New" w:eastAsia="Courier New" w:hAnsi="Courier New"/>
                <w:sz w:val="18"/>
              </w:rPr>
              <w:t xml:space="preserve"> outputs/checkpoints/</w:t>
            </w:r>
            <w:proofErr w:type="spellStart"/>
            <w:r>
              <w:rPr>
                <w:rFonts w:ascii="Courier New" w:eastAsia="Courier New" w:hAnsi="Courier New"/>
                <w:sz w:val="18"/>
              </w:rPr>
              <w:t>randeng-bart-niutrans</w:t>
            </w:r>
            <w:proofErr w:type="spellEnd"/>
            <w:r>
              <w:rPr>
                <w:rFonts w:ascii="Courier New" w:eastAsia="Courier New" w:hAnsi="Courier New"/>
                <w:sz w:val="18"/>
              </w:rPr>
              <w:t xml:space="preserve"> --epochs 3 --</w:t>
            </w:r>
            <w:proofErr w:type="spellStart"/>
            <w:r>
              <w:rPr>
                <w:rFonts w:ascii="Courier New" w:eastAsia="Courier New" w:hAnsi="Courier New"/>
                <w:sz w:val="18"/>
              </w:rPr>
              <w:t>batch_size</w:t>
            </w:r>
            <w:proofErr w:type="spellEnd"/>
            <w:r>
              <w:rPr>
                <w:rFonts w:ascii="Courier New" w:eastAsia="Courier New" w:hAnsi="Courier New"/>
                <w:sz w:val="18"/>
              </w:rPr>
              <w:t xml:space="preserve"> 4 --</w:t>
            </w:r>
            <w:proofErr w:type="spellStart"/>
            <w:r>
              <w:rPr>
                <w:rFonts w:ascii="Courier New" w:eastAsia="Courier New" w:hAnsi="Courier New"/>
                <w:sz w:val="18"/>
              </w:rPr>
              <w:t>learning_rate</w:t>
            </w:r>
            <w:proofErr w:type="spellEnd"/>
            <w:r>
              <w:rPr>
                <w:rFonts w:ascii="Courier New" w:eastAsia="Courier New" w:hAnsi="Courier New"/>
                <w:sz w:val="18"/>
              </w:rPr>
              <w:t xml:space="preserve"> 5e-5</w:t>
            </w:r>
          </w:p>
        </w:tc>
      </w:tr>
    </w:tbl>
    <w:p w14:paraId="0E0E6004" w14:textId="77777777" w:rsidR="00DF5B13" w:rsidRDefault="00DF5B13"/>
    <w:p w14:paraId="58863432" w14:textId="471A82FA" w:rsidR="00DF5B13" w:rsidRDefault="00000000">
      <w:pPr>
        <w:spacing w:after="120" w:line="360" w:lineRule="auto"/>
        <w:ind w:firstLine="420"/>
        <w:rPr>
          <w:lang w:eastAsia="zh-CN"/>
        </w:rPr>
      </w:pPr>
      <w:r>
        <w:rPr>
          <w:lang w:eastAsia="zh-CN"/>
        </w:rPr>
        <w:t xml:space="preserve">鲁迅风格 </w:t>
      </w:r>
      <w:proofErr w:type="spellStart"/>
      <w:r>
        <w:rPr>
          <w:lang w:eastAsia="zh-CN"/>
        </w:rPr>
        <w:t>LoRA</w:t>
      </w:r>
      <w:proofErr w:type="spellEnd"/>
      <w:r>
        <w:rPr>
          <w:lang w:eastAsia="zh-CN"/>
        </w:rPr>
        <w:t xml:space="preserve"> 训练示例：</w:t>
      </w:r>
    </w:p>
    <w:tbl>
      <w:tblPr>
        <w:tblW w:w="0" w:type="auto"/>
        <w:jc w:val="center"/>
        <w:tblLook w:val="04A0" w:firstRow="1" w:lastRow="0" w:firstColumn="1" w:lastColumn="0" w:noHBand="0" w:noVBand="1"/>
      </w:tblPr>
      <w:tblGrid>
        <w:gridCol w:w="8720"/>
      </w:tblGrid>
      <w:tr w:rsidR="00DF5B13" w14:paraId="53FA6FEB" w14:textId="77777777">
        <w:trPr>
          <w:jc w:val="center"/>
        </w:trPr>
        <w:tc>
          <w:tcPr>
            <w:tcW w:w="8838" w:type="dxa"/>
            <w:shd w:val="clear" w:color="auto" w:fill="F6F6F6"/>
          </w:tcPr>
          <w:p w14:paraId="5A99A922" w14:textId="364C67FC" w:rsidR="00DF5B13" w:rsidRPr="00A8204B" w:rsidRDefault="00000000" w:rsidP="00E30AF1">
            <w:pPr>
              <w:spacing w:after="0" w:line="240" w:lineRule="auto"/>
              <w:rPr>
                <w:rFonts w:hint="eastAsia"/>
                <w:lang w:eastAsia="zh-CN"/>
              </w:rPr>
            </w:pPr>
            <w:r>
              <w:rPr>
                <w:rFonts w:ascii="Courier New" w:eastAsia="Courier New" w:hAnsi="Courier New"/>
                <w:sz w:val="18"/>
              </w:rPr>
              <w:t>CUDA_VISIBLE_DEVICES=0 PYTHONPATH=</w:t>
            </w:r>
            <w:proofErr w:type="spellStart"/>
            <w:r>
              <w:rPr>
                <w:rFonts w:ascii="Courier New" w:eastAsia="Courier New" w:hAnsi="Courier New"/>
                <w:sz w:val="18"/>
              </w:rPr>
              <w:t>src</w:t>
            </w:r>
            <w:proofErr w:type="spellEnd"/>
            <w:r>
              <w:rPr>
                <w:rFonts w:ascii="Courier New" w:eastAsia="Courier New" w:hAnsi="Courier New"/>
                <w:sz w:val="18"/>
              </w:rPr>
              <w:t xml:space="preserve"> python -m </w:t>
            </w:r>
            <w:proofErr w:type="spellStart"/>
            <w:proofErr w:type="gramStart"/>
            <w:r>
              <w:rPr>
                <w:rFonts w:ascii="Courier New" w:eastAsia="Courier New" w:hAnsi="Courier New"/>
                <w:sz w:val="18"/>
              </w:rPr>
              <w:t>ccnlp.train</w:t>
            </w:r>
            <w:proofErr w:type="gramEnd"/>
            <w:r>
              <w:rPr>
                <w:rFonts w:ascii="Courier New" w:eastAsia="Courier New" w:hAnsi="Courier New"/>
                <w:sz w:val="18"/>
              </w:rPr>
              <w:t>_causal_lora</w:t>
            </w:r>
            <w:proofErr w:type="spellEnd"/>
            <w:r>
              <w:rPr>
                <w:rFonts w:ascii="Courier New" w:eastAsia="Courier New" w:hAnsi="Courier New"/>
                <w:sz w:val="18"/>
              </w:rPr>
              <w:t xml:space="preserve"> --</w:t>
            </w:r>
            <w:proofErr w:type="spellStart"/>
            <w:r>
              <w:rPr>
                <w:rFonts w:ascii="Courier New" w:eastAsia="Courier New" w:hAnsi="Courier New"/>
                <w:sz w:val="18"/>
              </w:rPr>
              <w:t>train_file</w:t>
            </w:r>
            <w:proofErr w:type="spellEnd"/>
            <w:r>
              <w:rPr>
                <w:rFonts w:ascii="Courier New" w:eastAsia="Courier New" w:hAnsi="Courier New"/>
                <w:sz w:val="18"/>
              </w:rPr>
              <w:t xml:space="preserve"> data/processed/</w:t>
            </w:r>
            <w:proofErr w:type="spellStart"/>
            <w:r>
              <w:rPr>
                <w:rFonts w:ascii="Courier New" w:eastAsia="Courier New" w:hAnsi="Courier New"/>
                <w:sz w:val="18"/>
              </w:rPr>
              <w:t>luxun_style</w:t>
            </w:r>
            <w:proofErr w:type="spellEnd"/>
            <w:r>
              <w:rPr>
                <w:rFonts w:ascii="Courier New" w:eastAsia="Courier New" w:hAnsi="Courier New"/>
                <w:sz w:val="18"/>
              </w:rPr>
              <w:t>/</w:t>
            </w:r>
            <w:proofErr w:type="spellStart"/>
            <w:r>
              <w:rPr>
                <w:rFonts w:ascii="Courier New" w:eastAsia="Courier New" w:hAnsi="Courier New"/>
                <w:sz w:val="18"/>
              </w:rPr>
              <w:t>train.jsonl</w:t>
            </w:r>
            <w:proofErr w:type="spellEnd"/>
            <w:r>
              <w:rPr>
                <w:rFonts w:ascii="Courier New" w:eastAsia="Courier New" w:hAnsi="Courier New"/>
                <w:sz w:val="18"/>
              </w:rPr>
              <w:t xml:space="preserve"> --</w:t>
            </w:r>
            <w:proofErr w:type="spellStart"/>
            <w:r>
              <w:rPr>
                <w:rFonts w:ascii="Courier New" w:eastAsia="Courier New" w:hAnsi="Courier New"/>
                <w:sz w:val="18"/>
              </w:rPr>
              <w:t>validation_file</w:t>
            </w:r>
            <w:proofErr w:type="spellEnd"/>
            <w:r>
              <w:rPr>
                <w:rFonts w:ascii="Courier New" w:eastAsia="Courier New" w:hAnsi="Courier New"/>
                <w:sz w:val="18"/>
              </w:rPr>
              <w:t xml:space="preserve"> data/processed/</w:t>
            </w:r>
            <w:proofErr w:type="spellStart"/>
            <w:r>
              <w:rPr>
                <w:rFonts w:ascii="Courier New" w:eastAsia="Courier New" w:hAnsi="Courier New"/>
                <w:sz w:val="18"/>
              </w:rPr>
              <w:t>luxun_style</w:t>
            </w:r>
            <w:proofErr w:type="spellEnd"/>
            <w:r>
              <w:rPr>
                <w:rFonts w:ascii="Courier New" w:eastAsia="Courier New" w:hAnsi="Courier New"/>
                <w:sz w:val="18"/>
              </w:rPr>
              <w:t>/</w:t>
            </w:r>
            <w:proofErr w:type="spellStart"/>
            <w:r>
              <w:rPr>
                <w:rFonts w:ascii="Courier New" w:eastAsia="Courier New" w:hAnsi="Courier New"/>
                <w:sz w:val="18"/>
              </w:rPr>
              <w:t>validation.jsonl</w:t>
            </w:r>
            <w:proofErr w:type="spellEnd"/>
            <w:r>
              <w:rPr>
                <w:rFonts w:ascii="Courier New" w:eastAsia="Courier New" w:hAnsi="Courier New"/>
                <w:sz w:val="18"/>
              </w:rPr>
              <w:t xml:space="preserve"> --</w:t>
            </w:r>
            <w:proofErr w:type="spellStart"/>
            <w:r>
              <w:rPr>
                <w:rFonts w:ascii="Courier New" w:eastAsia="Courier New" w:hAnsi="Courier New"/>
                <w:sz w:val="18"/>
              </w:rPr>
              <w:t>model_name</w:t>
            </w:r>
            <w:proofErr w:type="spellEnd"/>
            <w:r>
              <w:rPr>
                <w:rFonts w:ascii="Courier New" w:eastAsia="Courier New" w:hAnsi="Courier New"/>
                <w:sz w:val="18"/>
              </w:rPr>
              <w:t xml:space="preserve"> Qwen/Qwen3-4B --</w:t>
            </w:r>
            <w:proofErr w:type="spellStart"/>
            <w:r>
              <w:rPr>
                <w:rFonts w:ascii="Courier New" w:eastAsia="Courier New" w:hAnsi="Courier New"/>
                <w:sz w:val="18"/>
              </w:rPr>
              <w:t>output_dir</w:t>
            </w:r>
            <w:proofErr w:type="spellEnd"/>
            <w:r>
              <w:rPr>
                <w:rFonts w:ascii="Courier New" w:eastAsia="Courier New" w:hAnsi="Courier New"/>
                <w:sz w:val="18"/>
              </w:rPr>
              <w:t xml:space="preserve"> outputs/checkpoints/qwen3-4b-luxun-lora --epochs 3 --</w:t>
            </w:r>
            <w:proofErr w:type="spellStart"/>
            <w:r>
              <w:rPr>
                <w:rFonts w:ascii="Courier New" w:eastAsia="Courier New" w:hAnsi="Courier New"/>
                <w:sz w:val="18"/>
              </w:rPr>
              <w:t>batch_size</w:t>
            </w:r>
            <w:proofErr w:type="spellEnd"/>
            <w:r>
              <w:rPr>
                <w:rFonts w:ascii="Courier New" w:eastAsia="Courier New" w:hAnsi="Courier New"/>
                <w:sz w:val="18"/>
              </w:rPr>
              <w:t xml:space="preserve"> 1 --</w:t>
            </w:r>
            <w:proofErr w:type="spellStart"/>
            <w:r>
              <w:rPr>
                <w:rFonts w:ascii="Courier New" w:eastAsia="Courier New" w:hAnsi="Courier New"/>
                <w:sz w:val="18"/>
              </w:rPr>
              <w:t>gradient_accumulation_steps</w:t>
            </w:r>
            <w:proofErr w:type="spellEnd"/>
            <w:r>
              <w:rPr>
                <w:rFonts w:ascii="Courier New" w:eastAsia="Courier New" w:hAnsi="Courier New"/>
                <w:sz w:val="18"/>
              </w:rPr>
              <w:t xml:space="preserve"> 8 --</w:t>
            </w:r>
            <w:proofErr w:type="spellStart"/>
            <w:r>
              <w:rPr>
                <w:rFonts w:ascii="Courier New" w:eastAsia="Courier New" w:hAnsi="Courier New"/>
                <w:sz w:val="18"/>
              </w:rPr>
              <w:t>learning_rate</w:t>
            </w:r>
            <w:proofErr w:type="spellEnd"/>
            <w:r>
              <w:rPr>
                <w:rFonts w:ascii="Courier New" w:eastAsia="Courier New" w:hAnsi="Courier New"/>
                <w:sz w:val="18"/>
              </w:rPr>
              <w:t xml:space="preserve"> 1e-4</w:t>
            </w:r>
          </w:p>
        </w:tc>
      </w:tr>
    </w:tbl>
    <w:p w14:paraId="49A459CB" w14:textId="77777777" w:rsidR="00DF5B13" w:rsidRDefault="00DF5B13"/>
    <w:p w14:paraId="4115AF44" w14:textId="77777777" w:rsidR="00DF5B13" w:rsidRDefault="00000000">
      <w:pPr>
        <w:spacing w:before="280" w:after="160" w:line="360" w:lineRule="auto"/>
        <w:rPr>
          <w:lang w:eastAsia="zh-CN"/>
        </w:rPr>
      </w:pPr>
      <w:r>
        <w:rPr>
          <w:b/>
          <w:sz w:val="32"/>
          <w:lang w:eastAsia="zh-CN"/>
        </w:rPr>
        <w:t>四、关键算法/模型原理说明</w:t>
      </w:r>
    </w:p>
    <w:p w14:paraId="77F19A78" w14:textId="77777777" w:rsidR="00DF5B13" w:rsidRDefault="00000000">
      <w:pPr>
        <w:spacing w:before="200" w:after="120" w:line="360" w:lineRule="auto"/>
      </w:pPr>
      <w:r>
        <w:rPr>
          <w:b/>
          <w:sz w:val="30"/>
        </w:rPr>
        <w:lastRenderedPageBreak/>
        <w:t>4.1 Transformer Encoder-Decoder Seq2Seq</w:t>
      </w:r>
    </w:p>
    <w:p w14:paraId="0ABFD479" w14:textId="77777777" w:rsidR="00DF5B13" w:rsidRDefault="00000000">
      <w:pPr>
        <w:spacing w:after="120" w:line="360" w:lineRule="auto"/>
        <w:ind w:firstLine="420"/>
        <w:rPr>
          <w:lang w:eastAsia="zh-CN"/>
        </w:rPr>
      </w:pPr>
      <w:r>
        <w:rPr>
          <w:lang w:eastAsia="zh-CN"/>
        </w:rPr>
        <w:t>文言文生成路线将现代文到文言文视为翻译任务。Seq2Seq 模型的 Encoder 读取输入序列并建模上下文语义，Decoder 根据 Encoder 输出和已经生成的 token 自回归地产生目标序列。训练阶段使用 teacher forcing，让 Decoder 在看到右移后的标准答案时学习预测下一个 token；推理阶段使用 beam search 逐步生成目标文本。</w:t>
      </w:r>
    </w:p>
    <w:p w14:paraId="7C46E891" w14:textId="77777777" w:rsidR="00DF5B13" w:rsidRDefault="00000000">
      <w:pPr>
        <w:spacing w:after="120" w:line="360" w:lineRule="auto"/>
        <w:ind w:firstLine="420"/>
      </w:pPr>
      <w:proofErr w:type="spellStart"/>
      <w:r>
        <w:t>本项目采用</w:t>
      </w:r>
      <w:proofErr w:type="spellEnd"/>
      <w:r>
        <w:t xml:space="preserve"> </w:t>
      </w:r>
      <w:proofErr w:type="spellStart"/>
      <w:r>
        <w:t>Randeng</w:t>
      </w:r>
      <w:proofErr w:type="spellEnd"/>
      <w:r>
        <w:t xml:space="preserve">-BART </w:t>
      </w:r>
      <w:proofErr w:type="spellStart"/>
      <w:r>
        <w:t>作为基础模型。BART</w:t>
      </w:r>
      <w:proofErr w:type="spellEnd"/>
      <w:r>
        <w:t xml:space="preserve"> </w:t>
      </w:r>
      <w:proofErr w:type="spellStart"/>
      <w:r>
        <w:t>属于</w:t>
      </w:r>
      <w:proofErr w:type="spellEnd"/>
      <w:r>
        <w:t xml:space="preserve"> Transformer Encoder-Decoder 架构，适合输入一个文本序列并生成另一个文本序列。相比规则替换，Seq2Seq </w:t>
      </w:r>
      <w:proofErr w:type="spellStart"/>
      <w:r>
        <w:t>能根据上下文整体改写句子，更适合古今转换中的词序调整、省略、凝练和文言句式生成</w:t>
      </w:r>
      <w:proofErr w:type="spellEnd"/>
      <w:r>
        <w:t>。</w:t>
      </w:r>
    </w:p>
    <w:p w14:paraId="4754EEDF" w14:textId="77777777" w:rsidR="00DF5B13" w:rsidRDefault="00000000">
      <w:pPr>
        <w:spacing w:before="200" w:after="120" w:line="360" w:lineRule="auto"/>
        <w:rPr>
          <w:lang w:eastAsia="zh-CN"/>
        </w:rPr>
      </w:pPr>
      <w:r>
        <w:rPr>
          <w:b/>
          <w:sz w:val="30"/>
          <w:lang w:eastAsia="zh-CN"/>
        </w:rPr>
        <w:t>4.2 双向训练样本构造</w:t>
      </w:r>
    </w:p>
    <w:p w14:paraId="205CC5F1" w14:textId="77777777" w:rsidR="009C3A99" w:rsidRDefault="009C3A99" w:rsidP="009C3A99">
      <w:pPr>
        <w:spacing w:after="120" w:line="360" w:lineRule="auto"/>
        <w:ind w:firstLine="420"/>
        <w:rPr>
          <w:lang w:eastAsia="zh-CN"/>
        </w:rPr>
      </w:pPr>
      <w:r>
        <w:rPr>
          <w:lang w:eastAsia="zh-CN"/>
        </w:rPr>
        <w:t>本项目的系统展示主要使用模型的“现代文 → 文言文”能力，即用户输入现代中文后，系统生成对应的文言文风格表达。但在训练阶段，项目并没有只构造单向的现代文到文言文样本，而是将同一个古今句对扩展为两个方向：一是“古文 → 现代文”，二是“现代文 → 古文”，并分别在输入前加入任务前缀。</w:t>
      </w:r>
    </w:p>
    <w:p w14:paraId="22227BBB" w14:textId="77777777" w:rsidR="00DF5B13" w:rsidRDefault="009C3A99" w:rsidP="009C3A99">
      <w:pPr>
        <w:spacing w:after="120" w:line="360" w:lineRule="auto"/>
        <w:ind w:firstLine="420"/>
        <w:rPr>
          <w:lang w:eastAsia="zh-CN"/>
        </w:rPr>
      </w:pPr>
      <w:r>
        <w:rPr>
          <w:lang w:eastAsia="zh-CN"/>
        </w:rPr>
        <w:t>这样设计的原因主要有两点。第一，任务前缀可以让同一个 Seq2Seq 模型区分当前翻译方向，使模型同时学习古今两种语言表达之间的对应关系，而不是只记住单向映射。第二，回环一致性需要模型具备反向转换能力。虽然最终 Demo 主要调用“现代文 → 文言文”方向，但为了判断生成的文言文是否保留原意，需要再把它翻回现代文，即“现代文 → 文言文 → 现代文”。如果模型只训练现代文到文言文，就无法完成这个回译检查。因此，双向样本构造是为了支撑回环一致性训练与评估，并提升模型对古今表达对应关系的整体建模能力。</w:t>
      </w:r>
    </w:p>
    <w:tbl>
      <w:tblPr>
        <w:tblStyle w:val="aff1"/>
        <w:tblW w:w="0" w:type="auto"/>
        <w:jc w:val="center"/>
        <w:tblLook w:val="04A0" w:firstRow="1" w:lastRow="0" w:firstColumn="1" w:lastColumn="0" w:noHBand="0" w:noVBand="1"/>
      </w:tblPr>
      <w:tblGrid>
        <w:gridCol w:w="1946"/>
        <w:gridCol w:w="3387"/>
        <w:gridCol w:w="3387"/>
      </w:tblGrid>
      <w:tr w:rsidR="00DF5B13" w14:paraId="21B7B6FB" w14:textId="77777777">
        <w:trPr>
          <w:jc w:val="center"/>
        </w:trPr>
        <w:tc>
          <w:tcPr>
            <w:tcW w:w="2268" w:type="dxa"/>
            <w:shd w:val="clear" w:color="auto" w:fill="D9EAF7"/>
            <w:vAlign w:val="center"/>
          </w:tcPr>
          <w:p w14:paraId="1FF16BDC" w14:textId="77777777" w:rsidR="00DF5B13" w:rsidRDefault="00000000">
            <w:pPr>
              <w:spacing w:line="288" w:lineRule="auto"/>
              <w:jc w:val="center"/>
            </w:pPr>
            <w:proofErr w:type="spellStart"/>
            <w:r>
              <w:rPr>
                <w:b/>
                <w:sz w:val="21"/>
              </w:rPr>
              <w:t>方向</w:t>
            </w:r>
            <w:proofErr w:type="spellEnd"/>
          </w:p>
        </w:tc>
        <w:tc>
          <w:tcPr>
            <w:tcW w:w="3969" w:type="dxa"/>
            <w:shd w:val="clear" w:color="auto" w:fill="D9EAF7"/>
            <w:vAlign w:val="center"/>
          </w:tcPr>
          <w:p w14:paraId="0BC38FDF" w14:textId="77777777" w:rsidR="00DF5B13" w:rsidRDefault="00000000">
            <w:pPr>
              <w:spacing w:line="288" w:lineRule="auto"/>
              <w:jc w:val="center"/>
            </w:pPr>
            <w:proofErr w:type="spellStart"/>
            <w:r>
              <w:rPr>
                <w:b/>
                <w:sz w:val="21"/>
              </w:rPr>
              <w:t>输入样式</w:t>
            </w:r>
            <w:proofErr w:type="spellEnd"/>
          </w:p>
        </w:tc>
        <w:tc>
          <w:tcPr>
            <w:tcW w:w="3969" w:type="dxa"/>
            <w:shd w:val="clear" w:color="auto" w:fill="D9EAF7"/>
            <w:vAlign w:val="center"/>
          </w:tcPr>
          <w:p w14:paraId="68731349" w14:textId="77777777" w:rsidR="00DF5B13" w:rsidRDefault="00000000">
            <w:pPr>
              <w:spacing w:line="288" w:lineRule="auto"/>
              <w:jc w:val="center"/>
            </w:pPr>
            <w:proofErr w:type="spellStart"/>
            <w:r>
              <w:rPr>
                <w:b/>
                <w:sz w:val="21"/>
              </w:rPr>
              <w:t>目标输出</w:t>
            </w:r>
            <w:proofErr w:type="spellEnd"/>
          </w:p>
        </w:tc>
      </w:tr>
      <w:tr w:rsidR="00DF5B13" w14:paraId="7A47377B" w14:textId="77777777">
        <w:trPr>
          <w:jc w:val="center"/>
        </w:trPr>
        <w:tc>
          <w:tcPr>
            <w:tcW w:w="2268" w:type="dxa"/>
            <w:vAlign w:val="center"/>
          </w:tcPr>
          <w:p w14:paraId="1FF37E66" w14:textId="77777777" w:rsidR="00DF5B13" w:rsidRDefault="00000000">
            <w:pPr>
              <w:spacing w:line="288" w:lineRule="auto"/>
            </w:pPr>
            <w:proofErr w:type="spellStart"/>
            <w:r>
              <w:rPr>
                <w:sz w:val="21"/>
              </w:rPr>
              <w:t>古文翻今</w:t>
            </w:r>
            <w:proofErr w:type="spellEnd"/>
          </w:p>
        </w:tc>
        <w:tc>
          <w:tcPr>
            <w:tcW w:w="3969" w:type="dxa"/>
            <w:vAlign w:val="center"/>
          </w:tcPr>
          <w:p w14:paraId="5B44BFE8" w14:textId="77777777" w:rsidR="00DF5B13" w:rsidRDefault="00000000">
            <w:pPr>
              <w:spacing w:line="288" w:lineRule="auto"/>
              <w:rPr>
                <w:lang w:eastAsia="zh-CN"/>
              </w:rPr>
            </w:pPr>
            <w:r>
              <w:rPr>
                <w:sz w:val="21"/>
                <w:lang w:eastAsia="zh-CN"/>
              </w:rPr>
              <w:t>古文翻今：学而时习之，不亦说乎</w:t>
            </w:r>
          </w:p>
        </w:tc>
        <w:tc>
          <w:tcPr>
            <w:tcW w:w="3969" w:type="dxa"/>
            <w:vAlign w:val="center"/>
          </w:tcPr>
          <w:p w14:paraId="7783119A" w14:textId="77777777" w:rsidR="00DF5B13" w:rsidRDefault="00000000">
            <w:pPr>
              <w:spacing w:line="288" w:lineRule="auto"/>
              <w:rPr>
                <w:lang w:eastAsia="zh-CN"/>
              </w:rPr>
            </w:pPr>
            <w:r>
              <w:rPr>
                <w:sz w:val="21"/>
                <w:lang w:eastAsia="zh-CN"/>
              </w:rPr>
              <w:t>学习后按时温习，不也很快乐吗</w:t>
            </w:r>
          </w:p>
        </w:tc>
      </w:tr>
      <w:tr w:rsidR="00DF5B13" w14:paraId="7EB0AC02" w14:textId="77777777">
        <w:trPr>
          <w:jc w:val="center"/>
        </w:trPr>
        <w:tc>
          <w:tcPr>
            <w:tcW w:w="2268" w:type="dxa"/>
            <w:vAlign w:val="center"/>
          </w:tcPr>
          <w:p w14:paraId="1928512A" w14:textId="77777777" w:rsidR="00DF5B13" w:rsidRDefault="00000000">
            <w:pPr>
              <w:spacing w:line="288" w:lineRule="auto"/>
            </w:pPr>
            <w:proofErr w:type="spellStart"/>
            <w:r>
              <w:rPr>
                <w:sz w:val="21"/>
              </w:rPr>
              <w:t>今文翻古</w:t>
            </w:r>
            <w:proofErr w:type="spellEnd"/>
          </w:p>
        </w:tc>
        <w:tc>
          <w:tcPr>
            <w:tcW w:w="3969" w:type="dxa"/>
            <w:vAlign w:val="center"/>
          </w:tcPr>
          <w:p w14:paraId="3ABE65E4" w14:textId="77777777" w:rsidR="00DF5B13" w:rsidRDefault="00000000">
            <w:pPr>
              <w:spacing w:line="288" w:lineRule="auto"/>
              <w:rPr>
                <w:lang w:eastAsia="zh-CN"/>
              </w:rPr>
            </w:pPr>
            <w:r>
              <w:rPr>
                <w:sz w:val="21"/>
                <w:lang w:eastAsia="zh-CN"/>
              </w:rPr>
              <w:t>今文翻古：学习后按时温习，不也很快乐吗</w:t>
            </w:r>
          </w:p>
        </w:tc>
        <w:tc>
          <w:tcPr>
            <w:tcW w:w="3969" w:type="dxa"/>
            <w:vAlign w:val="center"/>
          </w:tcPr>
          <w:p w14:paraId="3557A70F" w14:textId="77777777" w:rsidR="00DF5B13" w:rsidRDefault="00000000">
            <w:pPr>
              <w:spacing w:line="288" w:lineRule="auto"/>
              <w:rPr>
                <w:lang w:eastAsia="zh-CN"/>
              </w:rPr>
            </w:pPr>
            <w:r>
              <w:rPr>
                <w:sz w:val="21"/>
                <w:lang w:eastAsia="zh-CN"/>
              </w:rPr>
              <w:t>学而时习之，不亦说乎</w:t>
            </w:r>
          </w:p>
        </w:tc>
      </w:tr>
    </w:tbl>
    <w:p w14:paraId="5AC3C674" w14:textId="77777777" w:rsidR="00DF5B13" w:rsidRDefault="00DF5B13">
      <w:pPr>
        <w:rPr>
          <w:lang w:eastAsia="zh-CN"/>
        </w:rPr>
      </w:pPr>
    </w:p>
    <w:p w14:paraId="23A14867" w14:textId="77777777" w:rsidR="00DF5B13" w:rsidRDefault="00000000">
      <w:pPr>
        <w:spacing w:before="200" w:after="120" w:line="360" w:lineRule="auto"/>
        <w:rPr>
          <w:lang w:eastAsia="zh-CN"/>
        </w:rPr>
      </w:pPr>
      <w:r>
        <w:rPr>
          <w:b/>
          <w:sz w:val="30"/>
          <w:lang w:eastAsia="zh-CN"/>
        </w:rPr>
        <w:t>4.3 回环一致性约束与 Soft Token 近似</w:t>
      </w:r>
    </w:p>
    <w:p w14:paraId="7D635F59" w14:textId="77777777" w:rsidR="00DF5B13" w:rsidRDefault="00000000">
      <w:pPr>
        <w:spacing w:after="120" w:line="360" w:lineRule="auto"/>
        <w:ind w:firstLine="420"/>
        <w:rPr>
          <w:lang w:eastAsia="zh-CN"/>
        </w:rPr>
      </w:pPr>
      <w:r>
        <w:rPr>
          <w:lang w:eastAsia="zh-CN"/>
        </w:rPr>
        <w:lastRenderedPageBreak/>
        <w:t xml:space="preserve">单向翻译质量高，并不必然代表原文信息被完整保留。例如，模型可能生成形式上很像文言文的句子，但把“没有”这样的否定关系、数字、人名或书名改错。为缓解这个问题，本项目借鉴 </w:t>
      </w:r>
      <w:proofErr w:type="spellStart"/>
      <w:r>
        <w:rPr>
          <w:lang w:eastAsia="zh-CN"/>
        </w:rPr>
        <w:t>CycleGAN</w:t>
      </w:r>
      <w:proofErr w:type="spellEnd"/>
      <w:r>
        <w:rPr>
          <w:lang w:eastAsia="zh-CN"/>
        </w:rPr>
        <w:t xml:space="preserve"> 中的 Cycle Consistency 思想，引入回环一致性：如果文本从 A 风格转换到 B 风格后，再转换回 A 风格，结果仍接近原文，说明中间转换更可能保留核心语义。</w:t>
      </w:r>
    </w:p>
    <w:p w14:paraId="684DC18E" w14:textId="77777777" w:rsidR="00DF5B13" w:rsidRDefault="00000000">
      <w:pPr>
        <w:jc w:val="center"/>
      </w:pPr>
      <w:r>
        <w:rPr>
          <w:noProof/>
        </w:rPr>
        <w:drawing>
          <wp:inline distT="0" distB="0" distL="0" distR="0" wp14:anchorId="3268688A" wp14:editId="6A7F44A8">
            <wp:extent cx="5577840" cy="31365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png"/>
                    <pic:cNvPicPr/>
                  </pic:nvPicPr>
                  <pic:blipFill>
                    <a:blip r:embed="rId8"/>
                    <a:stretch>
                      <a:fillRect/>
                    </a:stretch>
                  </pic:blipFill>
                  <pic:spPr>
                    <a:xfrm>
                      <a:off x="0" y="0"/>
                      <a:ext cx="5577840" cy="3136555"/>
                    </a:xfrm>
                    <a:prstGeom prst="rect">
                      <a:avLst/>
                    </a:prstGeom>
                  </pic:spPr>
                </pic:pic>
              </a:graphicData>
            </a:graphic>
          </wp:inline>
        </w:drawing>
      </w:r>
    </w:p>
    <w:p w14:paraId="0A0757E7" w14:textId="77777777" w:rsidR="00DF5B13" w:rsidRDefault="00000000">
      <w:pPr>
        <w:spacing w:after="160"/>
        <w:jc w:val="center"/>
        <w:rPr>
          <w:lang w:eastAsia="zh-CN"/>
        </w:rPr>
      </w:pPr>
      <w:r>
        <w:rPr>
          <w:sz w:val="21"/>
          <w:lang w:eastAsia="zh-CN"/>
        </w:rPr>
        <w:t>图 3  回环一致性约束：从单向生成扩展为可回译的信息保持</w:t>
      </w:r>
    </w:p>
    <w:p w14:paraId="56C4014C" w14:textId="77777777" w:rsidR="00DF5B13" w:rsidRDefault="00000000">
      <w:pPr>
        <w:spacing w:after="120" w:line="360" w:lineRule="auto"/>
        <w:ind w:firstLine="420"/>
        <w:rPr>
          <w:lang w:eastAsia="zh-CN"/>
        </w:rPr>
      </w:pPr>
      <w:r>
        <w:rPr>
          <w:lang w:eastAsia="zh-CN"/>
        </w:rPr>
        <w:t xml:space="preserve">训练目标可以表示为：总损失 = 翻译损失 + </w:t>
      </w:r>
      <w:r>
        <w:t>λ</w:t>
      </w:r>
      <w:r>
        <w:rPr>
          <w:lang w:eastAsia="zh-CN"/>
        </w:rPr>
        <w:t xml:space="preserve"> × 回环损失。</w:t>
      </w:r>
      <w:r>
        <w:t>λ</w:t>
      </w:r>
      <w:r>
        <w:rPr>
          <w:lang w:eastAsia="zh-CN"/>
        </w:rPr>
        <w:t xml:space="preserve"> 控制回环一致性在总目标中的权重。</w:t>
      </w:r>
      <w:r>
        <w:t>λ</w:t>
      </w:r>
      <w:r>
        <w:rPr>
          <w:lang w:eastAsia="zh-CN"/>
        </w:rPr>
        <w:t xml:space="preserve"> 较小时，模型更接近标准翻译训练；</w:t>
      </w:r>
      <w:r>
        <w:t>λ</w:t>
      </w:r>
      <w:r>
        <w:rPr>
          <w:lang w:eastAsia="zh-CN"/>
        </w:rPr>
        <w:t xml:space="preserve"> 较大时，模型更重视回译后是否能恢复源句，但也可能增加复制倾向。因此需要同时观察单向翻译质量、RTC 和复制率。</w:t>
      </w:r>
    </w:p>
    <w:p w14:paraId="3872AC48" w14:textId="77777777" w:rsidR="00DF5B13" w:rsidRDefault="00000000">
      <w:pPr>
        <w:spacing w:after="120" w:line="360" w:lineRule="auto"/>
        <w:ind w:firstLine="420"/>
      </w:pPr>
      <w:r>
        <w:rPr>
          <w:lang w:eastAsia="zh-CN"/>
        </w:rPr>
        <w:t xml:space="preserve">文本生成中的技术难点是离散 token 不可导。如果第一次生成后直接通过 argmax 选出具体 token，梯度无法从第二次回环损失传回第一次生成过程。为解决这一点，项目使用 Soft Token 近似：保留第一次前向输出的 logits，经 </w:t>
      </w:r>
      <w:proofErr w:type="spellStart"/>
      <w:r>
        <w:rPr>
          <w:lang w:eastAsia="zh-CN"/>
        </w:rPr>
        <w:t>softmax</w:t>
      </w:r>
      <w:proofErr w:type="spellEnd"/>
      <w:r>
        <w:rPr>
          <w:lang w:eastAsia="zh-CN"/>
        </w:rPr>
        <w:t xml:space="preserve"> 得到词表概率分布，再与 embedding 矩阵相乘，构造连续的 soft embeddings 作为第二次前向输入。</w:t>
      </w:r>
      <w:proofErr w:type="spellStart"/>
      <w:r>
        <w:t>这样回环损失可以端到端反向传播</w:t>
      </w:r>
      <w:proofErr w:type="spellEnd"/>
      <w:r>
        <w:t>。</w:t>
      </w:r>
    </w:p>
    <w:p w14:paraId="224820AC" w14:textId="77777777" w:rsidR="00DF5B13" w:rsidRDefault="00000000">
      <w:pPr>
        <w:jc w:val="center"/>
      </w:pPr>
      <w:r>
        <w:rPr>
          <w:noProof/>
        </w:rPr>
        <w:lastRenderedPageBreak/>
        <w:drawing>
          <wp:inline distT="0" distB="0" distL="0" distR="0" wp14:anchorId="2F79C8A9" wp14:editId="6E13B6E3">
            <wp:extent cx="5577840" cy="313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png"/>
                    <pic:cNvPicPr/>
                  </pic:nvPicPr>
                  <pic:blipFill>
                    <a:blip r:embed="rId9"/>
                    <a:stretch>
                      <a:fillRect/>
                    </a:stretch>
                  </pic:blipFill>
                  <pic:spPr>
                    <a:xfrm>
                      <a:off x="0" y="0"/>
                      <a:ext cx="5577840" cy="3136555"/>
                    </a:xfrm>
                    <a:prstGeom prst="rect">
                      <a:avLst/>
                    </a:prstGeom>
                  </pic:spPr>
                </pic:pic>
              </a:graphicData>
            </a:graphic>
          </wp:inline>
        </w:drawing>
      </w:r>
    </w:p>
    <w:p w14:paraId="441A2A25" w14:textId="77777777" w:rsidR="00DF5B13" w:rsidRDefault="00000000">
      <w:pPr>
        <w:spacing w:after="160"/>
        <w:jc w:val="center"/>
        <w:rPr>
          <w:lang w:eastAsia="zh-CN"/>
        </w:rPr>
      </w:pPr>
      <w:r>
        <w:rPr>
          <w:sz w:val="21"/>
          <w:lang w:eastAsia="zh-CN"/>
        </w:rPr>
        <w:t>图 4  Soft Token 近似：用连续表示绕过 argmax 不可导问题</w:t>
      </w:r>
    </w:p>
    <w:p w14:paraId="3ACFA81B" w14:textId="77777777" w:rsidR="00DF5B13" w:rsidRDefault="00000000">
      <w:pPr>
        <w:spacing w:before="200" w:after="120" w:line="360" w:lineRule="auto"/>
        <w:rPr>
          <w:lang w:eastAsia="zh-CN"/>
        </w:rPr>
      </w:pPr>
      <w:r>
        <w:rPr>
          <w:b/>
          <w:sz w:val="30"/>
          <w:lang w:eastAsia="zh-CN"/>
        </w:rPr>
        <w:t>4.4 评价指标与实验结论</w:t>
      </w:r>
    </w:p>
    <w:p w14:paraId="4B70E568" w14:textId="77777777" w:rsidR="00DF5B13" w:rsidRDefault="00000000">
      <w:pPr>
        <w:spacing w:after="120" w:line="360" w:lineRule="auto"/>
        <w:ind w:firstLine="420"/>
        <w:rPr>
          <w:lang w:eastAsia="zh-CN"/>
        </w:rPr>
      </w:pPr>
      <w:r>
        <w:rPr>
          <w:lang w:eastAsia="zh-CN"/>
        </w:rPr>
        <w:t>项目从多个角度评估生成效果。BLEU 衡量 n-gram 重合度，</w:t>
      </w:r>
      <w:proofErr w:type="spellStart"/>
      <w:r>
        <w:rPr>
          <w:lang w:eastAsia="zh-CN"/>
        </w:rPr>
        <w:t>ChrF</w:t>
      </w:r>
      <w:proofErr w:type="spellEnd"/>
      <w:r>
        <w:rPr>
          <w:lang w:eastAsia="zh-CN"/>
        </w:rPr>
        <w:t xml:space="preserve"> 衡量字符级 F-score，</w:t>
      </w:r>
      <w:proofErr w:type="spellStart"/>
      <w:r>
        <w:rPr>
          <w:lang w:eastAsia="zh-CN"/>
        </w:rPr>
        <w:t>BERTScore</w:t>
      </w:r>
      <w:proofErr w:type="spellEnd"/>
      <w:r>
        <w:rPr>
          <w:lang w:eastAsia="zh-CN"/>
        </w:rPr>
        <w:t xml:space="preserve"> 衡量语义相似度；RTC 则综合字面一致性、语义一致性和结构一致性，用于衡量回环之后是否能回到原意。此外，复制率用于诊断模型是否通过照抄输入来虚假提高回环一致性，幻觉率用于观察模型是否新增或</w:t>
      </w:r>
      <w:r w:rsidR="00B26312">
        <w:rPr>
          <w:rFonts w:hint="eastAsia"/>
          <w:lang w:eastAsia="zh-CN"/>
        </w:rPr>
        <w:t>修改原本的</w:t>
      </w:r>
      <w:r>
        <w:rPr>
          <w:lang w:eastAsia="zh-CN"/>
        </w:rPr>
        <w:t>信息</w:t>
      </w:r>
      <w:r w:rsidR="00545CDA">
        <w:rPr>
          <w:rFonts w:hint="eastAsia"/>
          <w:lang w:eastAsia="zh-CN"/>
        </w:rPr>
        <w:t>（调用 DeepSeek V4 Flash 进行判断打分）</w:t>
      </w:r>
      <w:r>
        <w:rPr>
          <w:lang w:eastAsia="zh-CN"/>
        </w:rPr>
        <w:t>。其中，BERTScore-F1 是单向译文与参考答案的语义相似度；回环语义是 RTC 计算中的回译语义一致性分量，二者含义不同。</w:t>
      </w:r>
    </w:p>
    <w:p w14:paraId="451D9934" w14:textId="77777777" w:rsidR="00EB1CAC" w:rsidRDefault="00EB1CAC">
      <w:pPr>
        <w:rPr>
          <w:lang w:eastAsia="zh-CN"/>
        </w:rPr>
      </w:pPr>
    </w:p>
    <w:tbl>
      <w:tblPr>
        <w:tblStyle w:val="aff1"/>
        <w:tblW w:w="0" w:type="auto"/>
        <w:jc w:val="center"/>
        <w:tblLook w:val="04A0" w:firstRow="1" w:lastRow="0" w:firstColumn="1" w:lastColumn="0" w:noHBand="0" w:noVBand="1"/>
      </w:tblPr>
      <w:tblGrid>
        <w:gridCol w:w="709"/>
        <w:gridCol w:w="879"/>
        <w:gridCol w:w="879"/>
        <w:gridCol w:w="1332"/>
        <w:gridCol w:w="935"/>
        <w:gridCol w:w="1191"/>
        <w:gridCol w:w="879"/>
      </w:tblGrid>
      <w:tr w:rsidR="00C90487" w14:paraId="118D1270" w14:textId="77777777" w:rsidTr="0039323C">
        <w:trPr>
          <w:jc w:val="center"/>
        </w:trPr>
        <w:tc>
          <w:tcPr>
            <w:tcW w:w="709" w:type="dxa"/>
            <w:shd w:val="clear" w:color="auto" w:fill="D9EAF7"/>
            <w:vAlign w:val="center"/>
          </w:tcPr>
          <w:p w14:paraId="1B8B323D" w14:textId="77777777" w:rsidR="00CE7EC5" w:rsidRDefault="00000000">
            <w:pPr>
              <w:jc w:val="center"/>
            </w:pPr>
            <w:r>
              <w:rPr>
                <w:b/>
                <w:sz w:val="17"/>
              </w:rPr>
              <w:t>λ</w:t>
            </w:r>
          </w:p>
        </w:tc>
        <w:tc>
          <w:tcPr>
            <w:tcW w:w="879" w:type="dxa"/>
            <w:shd w:val="clear" w:color="auto" w:fill="D9EAF7"/>
            <w:vAlign w:val="center"/>
          </w:tcPr>
          <w:p w14:paraId="4613198A" w14:textId="77777777" w:rsidR="00CE7EC5" w:rsidRDefault="00000000">
            <w:pPr>
              <w:jc w:val="center"/>
            </w:pPr>
            <w:r>
              <w:rPr>
                <w:b/>
                <w:sz w:val="17"/>
              </w:rPr>
              <w:t>BLEU</w:t>
            </w:r>
          </w:p>
        </w:tc>
        <w:tc>
          <w:tcPr>
            <w:tcW w:w="879" w:type="dxa"/>
            <w:shd w:val="clear" w:color="auto" w:fill="D9EAF7"/>
            <w:vAlign w:val="center"/>
          </w:tcPr>
          <w:p w14:paraId="65C792A1" w14:textId="77777777" w:rsidR="00CE7EC5" w:rsidRDefault="00000000">
            <w:pPr>
              <w:jc w:val="center"/>
            </w:pPr>
            <w:proofErr w:type="spellStart"/>
            <w:r>
              <w:rPr>
                <w:b/>
                <w:sz w:val="17"/>
              </w:rPr>
              <w:t>ChrF</w:t>
            </w:r>
            <w:proofErr w:type="spellEnd"/>
          </w:p>
        </w:tc>
        <w:tc>
          <w:tcPr>
            <w:tcW w:w="1332" w:type="dxa"/>
            <w:shd w:val="clear" w:color="auto" w:fill="D9EAF7"/>
            <w:vAlign w:val="center"/>
          </w:tcPr>
          <w:p w14:paraId="34511FFA" w14:textId="77777777" w:rsidR="00CE7EC5" w:rsidRDefault="00000000">
            <w:pPr>
              <w:jc w:val="center"/>
            </w:pPr>
            <w:r>
              <w:rPr>
                <w:b/>
                <w:sz w:val="17"/>
              </w:rPr>
              <w:t>BERTScore-F1</w:t>
            </w:r>
          </w:p>
        </w:tc>
        <w:tc>
          <w:tcPr>
            <w:tcW w:w="935" w:type="dxa"/>
            <w:shd w:val="clear" w:color="auto" w:fill="D9EAF7"/>
            <w:vAlign w:val="center"/>
          </w:tcPr>
          <w:p w14:paraId="27448C78" w14:textId="77777777" w:rsidR="00CE7EC5" w:rsidRDefault="00000000">
            <w:pPr>
              <w:jc w:val="center"/>
            </w:pPr>
            <w:proofErr w:type="spellStart"/>
            <w:r>
              <w:rPr>
                <w:b/>
                <w:sz w:val="17"/>
              </w:rPr>
              <w:t>复制率</w:t>
            </w:r>
            <w:proofErr w:type="spellEnd"/>
          </w:p>
        </w:tc>
        <w:tc>
          <w:tcPr>
            <w:tcW w:w="1191" w:type="dxa"/>
            <w:shd w:val="clear" w:color="auto" w:fill="D9EAF7"/>
            <w:vAlign w:val="center"/>
          </w:tcPr>
          <w:p w14:paraId="0BCD987C" w14:textId="77777777" w:rsidR="00CE7EC5" w:rsidRDefault="00000000">
            <w:pPr>
              <w:jc w:val="center"/>
            </w:pPr>
            <w:proofErr w:type="spellStart"/>
            <w:r>
              <w:rPr>
                <w:b/>
                <w:sz w:val="17"/>
              </w:rPr>
              <w:t>幻觉率</w:t>
            </w:r>
            <w:proofErr w:type="spellEnd"/>
          </w:p>
        </w:tc>
        <w:tc>
          <w:tcPr>
            <w:tcW w:w="879" w:type="dxa"/>
            <w:shd w:val="clear" w:color="auto" w:fill="D9EAF7"/>
            <w:vAlign w:val="center"/>
          </w:tcPr>
          <w:p w14:paraId="695F8C0F" w14:textId="77777777" w:rsidR="00CE7EC5" w:rsidRDefault="00000000">
            <w:pPr>
              <w:jc w:val="center"/>
            </w:pPr>
            <w:r>
              <w:rPr>
                <w:b/>
                <w:sz w:val="17"/>
              </w:rPr>
              <w:t>RTC</w:t>
            </w:r>
          </w:p>
        </w:tc>
      </w:tr>
      <w:tr w:rsidR="00C90487" w14:paraId="16D11136" w14:textId="77777777" w:rsidTr="0039323C">
        <w:trPr>
          <w:jc w:val="center"/>
        </w:trPr>
        <w:tc>
          <w:tcPr>
            <w:tcW w:w="709" w:type="dxa"/>
            <w:vAlign w:val="center"/>
          </w:tcPr>
          <w:p w14:paraId="6C09173F" w14:textId="77777777" w:rsidR="00CE7EC5" w:rsidRDefault="00000000">
            <w:r>
              <w:rPr>
                <w:sz w:val="19"/>
              </w:rPr>
              <w:t>0</w:t>
            </w:r>
          </w:p>
        </w:tc>
        <w:tc>
          <w:tcPr>
            <w:tcW w:w="879" w:type="dxa"/>
            <w:vAlign w:val="center"/>
          </w:tcPr>
          <w:p w14:paraId="33CDAD72" w14:textId="77777777" w:rsidR="00CE7EC5" w:rsidRDefault="00000000">
            <w:r>
              <w:rPr>
                <w:sz w:val="19"/>
              </w:rPr>
              <w:t>25.13</w:t>
            </w:r>
          </w:p>
        </w:tc>
        <w:tc>
          <w:tcPr>
            <w:tcW w:w="879" w:type="dxa"/>
            <w:vAlign w:val="center"/>
          </w:tcPr>
          <w:p w14:paraId="7483B4EB" w14:textId="77777777" w:rsidR="00CE7EC5" w:rsidRDefault="00000000">
            <w:r>
              <w:rPr>
                <w:sz w:val="19"/>
              </w:rPr>
              <w:t>25.13</w:t>
            </w:r>
          </w:p>
        </w:tc>
        <w:tc>
          <w:tcPr>
            <w:tcW w:w="1332" w:type="dxa"/>
            <w:vAlign w:val="center"/>
          </w:tcPr>
          <w:p w14:paraId="7BC098A6" w14:textId="77777777" w:rsidR="00CE7EC5" w:rsidRDefault="00000000">
            <w:r>
              <w:rPr>
                <w:sz w:val="19"/>
              </w:rPr>
              <w:t>83.14</w:t>
            </w:r>
          </w:p>
        </w:tc>
        <w:tc>
          <w:tcPr>
            <w:tcW w:w="935" w:type="dxa"/>
            <w:vAlign w:val="center"/>
          </w:tcPr>
          <w:p w14:paraId="26AD0D1F" w14:textId="77777777" w:rsidR="00CE7EC5" w:rsidRDefault="00000000">
            <w:r>
              <w:rPr>
                <w:sz w:val="19"/>
              </w:rPr>
              <w:t>7.4%</w:t>
            </w:r>
          </w:p>
        </w:tc>
        <w:tc>
          <w:tcPr>
            <w:tcW w:w="1191" w:type="dxa"/>
            <w:vAlign w:val="center"/>
          </w:tcPr>
          <w:p w14:paraId="57DD18A1" w14:textId="77777777" w:rsidR="00CE7EC5" w:rsidRDefault="00000000">
            <w:r>
              <w:rPr>
                <w:sz w:val="19"/>
              </w:rPr>
              <w:t>0.1912</w:t>
            </w:r>
          </w:p>
        </w:tc>
        <w:tc>
          <w:tcPr>
            <w:tcW w:w="879" w:type="dxa"/>
            <w:vAlign w:val="center"/>
          </w:tcPr>
          <w:p w14:paraId="5806C56F" w14:textId="77777777" w:rsidR="00CE7EC5" w:rsidRDefault="00000000">
            <w:r>
              <w:rPr>
                <w:sz w:val="19"/>
              </w:rPr>
              <w:t>0.8040</w:t>
            </w:r>
          </w:p>
        </w:tc>
      </w:tr>
      <w:tr w:rsidR="00C90487" w14:paraId="46D90F32" w14:textId="77777777" w:rsidTr="0039323C">
        <w:trPr>
          <w:jc w:val="center"/>
        </w:trPr>
        <w:tc>
          <w:tcPr>
            <w:tcW w:w="709" w:type="dxa"/>
            <w:vAlign w:val="center"/>
          </w:tcPr>
          <w:p w14:paraId="6D8E0EF2" w14:textId="77777777" w:rsidR="00CE7EC5" w:rsidRDefault="00000000">
            <w:r>
              <w:rPr>
                <w:sz w:val="19"/>
              </w:rPr>
              <w:t>0.1</w:t>
            </w:r>
          </w:p>
        </w:tc>
        <w:tc>
          <w:tcPr>
            <w:tcW w:w="879" w:type="dxa"/>
            <w:vAlign w:val="center"/>
          </w:tcPr>
          <w:p w14:paraId="7DE03AF1" w14:textId="77777777" w:rsidR="00CE7EC5" w:rsidRDefault="00000000">
            <w:r>
              <w:rPr>
                <w:sz w:val="19"/>
              </w:rPr>
              <w:t>26.02</w:t>
            </w:r>
          </w:p>
        </w:tc>
        <w:tc>
          <w:tcPr>
            <w:tcW w:w="879" w:type="dxa"/>
            <w:vAlign w:val="center"/>
          </w:tcPr>
          <w:p w14:paraId="1E423872" w14:textId="77777777" w:rsidR="00CE7EC5" w:rsidRDefault="00000000">
            <w:r>
              <w:rPr>
                <w:sz w:val="19"/>
              </w:rPr>
              <w:t>26.33</w:t>
            </w:r>
          </w:p>
        </w:tc>
        <w:tc>
          <w:tcPr>
            <w:tcW w:w="1332" w:type="dxa"/>
            <w:vAlign w:val="center"/>
          </w:tcPr>
          <w:p w14:paraId="6D7C41DB" w14:textId="77777777" w:rsidR="00CE7EC5" w:rsidRDefault="00000000">
            <w:r>
              <w:rPr>
                <w:sz w:val="19"/>
              </w:rPr>
              <w:t>84.08</w:t>
            </w:r>
          </w:p>
        </w:tc>
        <w:tc>
          <w:tcPr>
            <w:tcW w:w="935" w:type="dxa"/>
            <w:vAlign w:val="center"/>
          </w:tcPr>
          <w:p w14:paraId="52F76399" w14:textId="77777777" w:rsidR="00CE7EC5" w:rsidRDefault="00000000">
            <w:r>
              <w:rPr>
                <w:sz w:val="19"/>
              </w:rPr>
              <w:t>9.6%</w:t>
            </w:r>
          </w:p>
        </w:tc>
        <w:tc>
          <w:tcPr>
            <w:tcW w:w="1191" w:type="dxa"/>
            <w:vAlign w:val="center"/>
          </w:tcPr>
          <w:p w14:paraId="77B4B3C7" w14:textId="77777777" w:rsidR="00CE7EC5" w:rsidRDefault="00000000">
            <w:r>
              <w:rPr>
                <w:sz w:val="19"/>
              </w:rPr>
              <w:t>0.1711</w:t>
            </w:r>
          </w:p>
        </w:tc>
        <w:tc>
          <w:tcPr>
            <w:tcW w:w="879" w:type="dxa"/>
            <w:vAlign w:val="center"/>
          </w:tcPr>
          <w:p w14:paraId="6A61D945" w14:textId="77777777" w:rsidR="00CE7EC5" w:rsidRDefault="00000000">
            <w:r>
              <w:rPr>
                <w:sz w:val="19"/>
              </w:rPr>
              <w:t>0.8123</w:t>
            </w:r>
          </w:p>
        </w:tc>
      </w:tr>
      <w:tr w:rsidR="00C90487" w14:paraId="0C2A8A44" w14:textId="77777777" w:rsidTr="0039323C">
        <w:trPr>
          <w:jc w:val="center"/>
        </w:trPr>
        <w:tc>
          <w:tcPr>
            <w:tcW w:w="709" w:type="dxa"/>
            <w:vAlign w:val="center"/>
          </w:tcPr>
          <w:p w14:paraId="1028D6EC" w14:textId="77777777" w:rsidR="00CE7EC5" w:rsidRDefault="00000000">
            <w:r>
              <w:rPr>
                <w:sz w:val="19"/>
              </w:rPr>
              <w:t>0.2</w:t>
            </w:r>
          </w:p>
        </w:tc>
        <w:tc>
          <w:tcPr>
            <w:tcW w:w="879" w:type="dxa"/>
            <w:vAlign w:val="center"/>
          </w:tcPr>
          <w:p w14:paraId="09C9C27A" w14:textId="77777777" w:rsidR="00CE7EC5" w:rsidRDefault="00000000">
            <w:r>
              <w:rPr>
                <w:sz w:val="19"/>
              </w:rPr>
              <w:t>25.20</w:t>
            </w:r>
          </w:p>
        </w:tc>
        <w:tc>
          <w:tcPr>
            <w:tcW w:w="879" w:type="dxa"/>
            <w:vAlign w:val="center"/>
          </w:tcPr>
          <w:p w14:paraId="1C367247" w14:textId="77777777" w:rsidR="00CE7EC5" w:rsidRDefault="00000000">
            <w:r>
              <w:rPr>
                <w:sz w:val="19"/>
              </w:rPr>
              <w:t>25.21</w:t>
            </w:r>
          </w:p>
        </w:tc>
        <w:tc>
          <w:tcPr>
            <w:tcW w:w="1332" w:type="dxa"/>
            <w:vAlign w:val="center"/>
          </w:tcPr>
          <w:p w14:paraId="6FCACADB" w14:textId="77777777" w:rsidR="00CE7EC5" w:rsidRDefault="00000000">
            <w:r>
              <w:rPr>
                <w:sz w:val="19"/>
              </w:rPr>
              <w:t>83.09</w:t>
            </w:r>
          </w:p>
        </w:tc>
        <w:tc>
          <w:tcPr>
            <w:tcW w:w="935" w:type="dxa"/>
            <w:vAlign w:val="center"/>
          </w:tcPr>
          <w:p w14:paraId="51D5352F" w14:textId="77777777" w:rsidR="00CE7EC5" w:rsidRDefault="00000000">
            <w:r>
              <w:rPr>
                <w:sz w:val="19"/>
              </w:rPr>
              <w:t>11.0%</w:t>
            </w:r>
          </w:p>
        </w:tc>
        <w:tc>
          <w:tcPr>
            <w:tcW w:w="1191" w:type="dxa"/>
            <w:vAlign w:val="center"/>
          </w:tcPr>
          <w:p w14:paraId="7B662F0D" w14:textId="77777777" w:rsidR="00CE7EC5" w:rsidRDefault="00000000">
            <w:r>
              <w:rPr>
                <w:sz w:val="19"/>
              </w:rPr>
              <w:t>0.1611</w:t>
            </w:r>
          </w:p>
        </w:tc>
        <w:tc>
          <w:tcPr>
            <w:tcW w:w="879" w:type="dxa"/>
            <w:vAlign w:val="center"/>
          </w:tcPr>
          <w:p w14:paraId="1A2803E8" w14:textId="77777777" w:rsidR="00CE7EC5" w:rsidRDefault="00000000">
            <w:r>
              <w:rPr>
                <w:sz w:val="19"/>
              </w:rPr>
              <w:t>0.8174</w:t>
            </w:r>
          </w:p>
        </w:tc>
      </w:tr>
      <w:tr w:rsidR="00C90487" w14:paraId="66EE608F" w14:textId="77777777" w:rsidTr="0039323C">
        <w:trPr>
          <w:jc w:val="center"/>
        </w:trPr>
        <w:tc>
          <w:tcPr>
            <w:tcW w:w="709" w:type="dxa"/>
            <w:vAlign w:val="center"/>
          </w:tcPr>
          <w:p w14:paraId="570701E8" w14:textId="77777777" w:rsidR="00CE7EC5" w:rsidRDefault="00000000">
            <w:r>
              <w:rPr>
                <w:sz w:val="19"/>
              </w:rPr>
              <w:t>0.3</w:t>
            </w:r>
          </w:p>
        </w:tc>
        <w:tc>
          <w:tcPr>
            <w:tcW w:w="879" w:type="dxa"/>
            <w:vAlign w:val="center"/>
          </w:tcPr>
          <w:p w14:paraId="42E10BC1" w14:textId="77777777" w:rsidR="00CE7EC5" w:rsidRDefault="00000000">
            <w:r>
              <w:rPr>
                <w:sz w:val="19"/>
              </w:rPr>
              <w:t>25.04</w:t>
            </w:r>
          </w:p>
        </w:tc>
        <w:tc>
          <w:tcPr>
            <w:tcW w:w="879" w:type="dxa"/>
            <w:vAlign w:val="center"/>
          </w:tcPr>
          <w:p w14:paraId="4E8CC939" w14:textId="77777777" w:rsidR="00CE7EC5" w:rsidRDefault="00000000">
            <w:r>
              <w:rPr>
                <w:sz w:val="19"/>
              </w:rPr>
              <w:t>25.17</w:t>
            </w:r>
          </w:p>
        </w:tc>
        <w:tc>
          <w:tcPr>
            <w:tcW w:w="1332" w:type="dxa"/>
            <w:vAlign w:val="center"/>
          </w:tcPr>
          <w:p w14:paraId="0A106EF2" w14:textId="77777777" w:rsidR="00CE7EC5" w:rsidRDefault="00000000">
            <w:r>
              <w:rPr>
                <w:sz w:val="19"/>
              </w:rPr>
              <w:t>83.02</w:t>
            </w:r>
          </w:p>
        </w:tc>
        <w:tc>
          <w:tcPr>
            <w:tcW w:w="935" w:type="dxa"/>
            <w:vAlign w:val="center"/>
          </w:tcPr>
          <w:p w14:paraId="337CE839" w14:textId="77777777" w:rsidR="00CE7EC5" w:rsidRDefault="00000000">
            <w:r>
              <w:rPr>
                <w:sz w:val="19"/>
              </w:rPr>
              <w:t>11.7%</w:t>
            </w:r>
          </w:p>
        </w:tc>
        <w:tc>
          <w:tcPr>
            <w:tcW w:w="1191" w:type="dxa"/>
            <w:vAlign w:val="center"/>
          </w:tcPr>
          <w:p w14:paraId="59E58FEC" w14:textId="77777777" w:rsidR="00CE7EC5" w:rsidRDefault="00000000">
            <w:r>
              <w:rPr>
                <w:sz w:val="19"/>
              </w:rPr>
              <w:t>0.1570</w:t>
            </w:r>
          </w:p>
        </w:tc>
        <w:tc>
          <w:tcPr>
            <w:tcW w:w="879" w:type="dxa"/>
            <w:vAlign w:val="center"/>
          </w:tcPr>
          <w:p w14:paraId="56CF39EF" w14:textId="77777777" w:rsidR="00CE7EC5" w:rsidRDefault="00000000">
            <w:r>
              <w:rPr>
                <w:sz w:val="19"/>
              </w:rPr>
              <w:t>0.8219</w:t>
            </w:r>
          </w:p>
        </w:tc>
      </w:tr>
      <w:tr w:rsidR="00C90487" w14:paraId="0164AAFA" w14:textId="77777777" w:rsidTr="0039323C">
        <w:trPr>
          <w:jc w:val="center"/>
        </w:trPr>
        <w:tc>
          <w:tcPr>
            <w:tcW w:w="709" w:type="dxa"/>
            <w:vAlign w:val="center"/>
          </w:tcPr>
          <w:p w14:paraId="61FB4CE0" w14:textId="77777777" w:rsidR="00CE7EC5" w:rsidRDefault="00000000">
            <w:r>
              <w:rPr>
                <w:sz w:val="19"/>
              </w:rPr>
              <w:t>0.4</w:t>
            </w:r>
          </w:p>
        </w:tc>
        <w:tc>
          <w:tcPr>
            <w:tcW w:w="879" w:type="dxa"/>
            <w:vAlign w:val="center"/>
          </w:tcPr>
          <w:p w14:paraId="00C1220B" w14:textId="77777777" w:rsidR="00CE7EC5" w:rsidRDefault="00000000">
            <w:r>
              <w:rPr>
                <w:sz w:val="19"/>
              </w:rPr>
              <w:t>25.08</w:t>
            </w:r>
          </w:p>
        </w:tc>
        <w:tc>
          <w:tcPr>
            <w:tcW w:w="879" w:type="dxa"/>
            <w:vAlign w:val="center"/>
          </w:tcPr>
          <w:p w14:paraId="0C43AC5B" w14:textId="77777777" w:rsidR="00CE7EC5" w:rsidRDefault="00000000">
            <w:r>
              <w:rPr>
                <w:sz w:val="19"/>
              </w:rPr>
              <w:t>25.18</w:t>
            </w:r>
          </w:p>
        </w:tc>
        <w:tc>
          <w:tcPr>
            <w:tcW w:w="1332" w:type="dxa"/>
            <w:vAlign w:val="center"/>
          </w:tcPr>
          <w:p w14:paraId="1B37E6EB" w14:textId="77777777" w:rsidR="00CE7EC5" w:rsidRDefault="00000000">
            <w:r>
              <w:rPr>
                <w:sz w:val="19"/>
              </w:rPr>
              <w:t>82.97</w:t>
            </w:r>
          </w:p>
        </w:tc>
        <w:tc>
          <w:tcPr>
            <w:tcW w:w="935" w:type="dxa"/>
            <w:vAlign w:val="center"/>
          </w:tcPr>
          <w:p w14:paraId="4AA28BC4" w14:textId="77777777" w:rsidR="00CE7EC5" w:rsidRDefault="00000000">
            <w:r>
              <w:rPr>
                <w:sz w:val="19"/>
              </w:rPr>
              <w:t>11.7%</w:t>
            </w:r>
          </w:p>
        </w:tc>
        <w:tc>
          <w:tcPr>
            <w:tcW w:w="1191" w:type="dxa"/>
            <w:vAlign w:val="center"/>
          </w:tcPr>
          <w:p w14:paraId="58D8BDD9" w14:textId="77777777" w:rsidR="00CE7EC5" w:rsidRDefault="00000000">
            <w:r>
              <w:rPr>
                <w:sz w:val="19"/>
              </w:rPr>
              <w:t>0.1477</w:t>
            </w:r>
          </w:p>
        </w:tc>
        <w:tc>
          <w:tcPr>
            <w:tcW w:w="879" w:type="dxa"/>
            <w:vAlign w:val="center"/>
          </w:tcPr>
          <w:p w14:paraId="0DF815B0" w14:textId="77777777" w:rsidR="00CE7EC5" w:rsidRDefault="00000000">
            <w:r>
              <w:rPr>
                <w:sz w:val="19"/>
              </w:rPr>
              <w:t>0.8263</w:t>
            </w:r>
          </w:p>
        </w:tc>
      </w:tr>
      <w:tr w:rsidR="00C90487" w14:paraId="782EE3A5" w14:textId="77777777" w:rsidTr="0039323C">
        <w:trPr>
          <w:jc w:val="center"/>
        </w:trPr>
        <w:tc>
          <w:tcPr>
            <w:tcW w:w="709" w:type="dxa"/>
            <w:vAlign w:val="center"/>
          </w:tcPr>
          <w:p w14:paraId="0DFFE87A" w14:textId="77777777" w:rsidR="00CE7EC5" w:rsidRDefault="00000000">
            <w:r>
              <w:rPr>
                <w:sz w:val="19"/>
              </w:rPr>
              <w:t>0.5</w:t>
            </w:r>
          </w:p>
        </w:tc>
        <w:tc>
          <w:tcPr>
            <w:tcW w:w="879" w:type="dxa"/>
            <w:vAlign w:val="center"/>
          </w:tcPr>
          <w:p w14:paraId="2D8657E1" w14:textId="77777777" w:rsidR="00CE7EC5" w:rsidRDefault="00000000">
            <w:r>
              <w:rPr>
                <w:sz w:val="19"/>
              </w:rPr>
              <w:t>24.89</w:t>
            </w:r>
          </w:p>
        </w:tc>
        <w:tc>
          <w:tcPr>
            <w:tcW w:w="879" w:type="dxa"/>
            <w:vAlign w:val="center"/>
          </w:tcPr>
          <w:p w14:paraId="15E623A0" w14:textId="77777777" w:rsidR="00CE7EC5" w:rsidRDefault="00000000">
            <w:r>
              <w:rPr>
                <w:sz w:val="19"/>
              </w:rPr>
              <w:t>25.02</w:t>
            </w:r>
          </w:p>
        </w:tc>
        <w:tc>
          <w:tcPr>
            <w:tcW w:w="1332" w:type="dxa"/>
            <w:vAlign w:val="center"/>
          </w:tcPr>
          <w:p w14:paraId="38F17AE5" w14:textId="77777777" w:rsidR="00CE7EC5" w:rsidRDefault="00000000">
            <w:r>
              <w:rPr>
                <w:sz w:val="19"/>
              </w:rPr>
              <w:t>82.88</w:t>
            </w:r>
          </w:p>
        </w:tc>
        <w:tc>
          <w:tcPr>
            <w:tcW w:w="935" w:type="dxa"/>
            <w:vAlign w:val="center"/>
          </w:tcPr>
          <w:p w14:paraId="23046325" w14:textId="77777777" w:rsidR="00CE7EC5" w:rsidRDefault="00000000">
            <w:r>
              <w:rPr>
                <w:sz w:val="19"/>
              </w:rPr>
              <w:t>13.2%</w:t>
            </w:r>
          </w:p>
        </w:tc>
        <w:tc>
          <w:tcPr>
            <w:tcW w:w="1191" w:type="dxa"/>
            <w:vAlign w:val="center"/>
          </w:tcPr>
          <w:p w14:paraId="7A5C4A4B" w14:textId="77777777" w:rsidR="00CE7EC5" w:rsidRDefault="00000000">
            <w:r>
              <w:rPr>
                <w:sz w:val="19"/>
              </w:rPr>
              <w:t>0.1422</w:t>
            </w:r>
          </w:p>
        </w:tc>
        <w:tc>
          <w:tcPr>
            <w:tcW w:w="879" w:type="dxa"/>
            <w:vAlign w:val="center"/>
          </w:tcPr>
          <w:p w14:paraId="419B26DE" w14:textId="77777777" w:rsidR="00CE7EC5" w:rsidRDefault="00000000">
            <w:r>
              <w:rPr>
                <w:sz w:val="19"/>
              </w:rPr>
              <w:t>0.8289</w:t>
            </w:r>
          </w:p>
        </w:tc>
      </w:tr>
    </w:tbl>
    <w:p w14:paraId="39E01858" w14:textId="77777777" w:rsidR="00DF5B13" w:rsidRDefault="00DF5B13"/>
    <w:p w14:paraId="6512B4EB" w14:textId="77777777" w:rsidR="00DF5B13" w:rsidRDefault="00000000">
      <w:pPr>
        <w:spacing w:after="120" w:line="360" w:lineRule="auto"/>
        <w:ind w:firstLine="420"/>
        <w:rPr>
          <w:lang w:eastAsia="zh-CN"/>
        </w:rPr>
      </w:pPr>
      <w:r>
        <w:rPr>
          <w:lang w:eastAsia="zh-CN"/>
        </w:rPr>
        <w:t>因此，</w:t>
      </w:r>
      <w:r>
        <w:t>λ</w:t>
      </w:r>
      <w:r>
        <w:rPr>
          <w:lang w:eastAsia="zh-CN"/>
        </w:rPr>
        <w:t>=0.1 是较稳的折中点：单向 BLEU、</w:t>
      </w:r>
      <w:proofErr w:type="spellStart"/>
      <w:r>
        <w:rPr>
          <w:lang w:eastAsia="zh-CN"/>
        </w:rPr>
        <w:t>ChrF</w:t>
      </w:r>
      <w:proofErr w:type="spellEnd"/>
      <w:r>
        <w:rPr>
          <w:lang w:eastAsia="zh-CN"/>
        </w:rPr>
        <w:t xml:space="preserve"> 和 BERTScore-F1 表现较好，内容幻觉率相较基线下降，同时 RTC 有一定提升，复制风险仍可控。</w:t>
      </w:r>
    </w:p>
    <w:p w14:paraId="19B38A1E" w14:textId="77777777" w:rsidR="00DF5B13" w:rsidRDefault="00000000">
      <w:pPr>
        <w:spacing w:before="200" w:after="120" w:line="360" w:lineRule="auto"/>
        <w:rPr>
          <w:lang w:eastAsia="zh-CN"/>
        </w:rPr>
      </w:pPr>
      <w:r>
        <w:rPr>
          <w:b/>
          <w:sz w:val="30"/>
          <w:lang w:eastAsia="zh-CN"/>
        </w:rPr>
        <w:lastRenderedPageBreak/>
        <w:t xml:space="preserve">4.5 Qwen3-4B </w:t>
      </w:r>
      <w:proofErr w:type="spellStart"/>
      <w:r>
        <w:rPr>
          <w:b/>
          <w:sz w:val="30"/>
          <w:lang w:eastAsia="zh-CN"/>
        </w:rPr>
        <w:t>LoRA</w:t>
      </w:r>
      <w:proofErr w:type="spellEnd"/>
      <w:r>
        <w:rPr>
          <w:b/>
          <w:sz w:val="30"/>
          <w:lang w:eastAsia="zh-CN"/>
        </w:rPr>
        <w:t xml:space="preserve"> 鲁迅风格生成</w:t>
      </w:r>
    </w:p>
    <w:p w14:paraId="17C66636" w14:textId="77777777" w:rsidR="00DF5B13" w:rsidRDefault="00000000">
      <w:pPr>
        <w:spacing w:after="120" w:line="360" w:lineRule="auto"/>
        <w:ind w:firstLine="420"/>
        <w:rPr>
          <w:lang w:eastAsia="zh-CN"/>
        </w:rPr>
      </w:pPr>
      <w:r>
        <w:rPr>
          <w:lang w:eastAsia="zh-CN"/>
        </w:rPr>
        <w:t xml:space="preserve">鲁迅风格路线使用 Qwen3-4B 作为基础生成模型，并通过 </w:t>
      </w:r>
      <w:proofErr w:type="spellStart"/>
      <w:r>
        <w:rPr>
          <w:lang w:eastAsia="zh-CN"/>
        </w:rPr>
        <w:t>LoRA</w:t>
      </w:r>
      <w:proofErr w:type="spellEnd"/>
      <w:r>
        <w:rPr>
          <w:lang w:eastAsia="zh-CN"/>
        </w:rPr>
        <w:t xml:space="preserve"> 进行低成本风格适配。</w:t>
      </w:r>
      <w:proofErr w:type="spellStart"/>
      <w:r>
        <w:rPr>
          <w:lang w:eastAsia="zh-CN"/>
        </w:rPr>
        <w:t>LoRA</w:t>
      </w:r>
      <w:proofErr w:type="spellEnd"/>
      <w:r>
        <w:rPr>
          <w:lang w:eastAsia="zh-CN"/>
        </w:rPr>
        <w:t xml:space="preserve"> 不直接更新基础模型的大量参数，而是在若干线性层旁加入低秩增量分支。训练时基础模型权重冻结，只学习较小的 </w:t>
      </w:r>
      <w:r>
        <w:t>Δ</w:t>
      </w:r>
      <w:r>
        <w:rPr>
          <w:lang w:eastAsia="zh-CN"/>
        </w:rPr>
        <w:t>W，因此显存和训练成本显著低于全参数微调。</w:t>
      </w:r>
    </w:p>
    <w:p w14:paraId="314BD9C5" w14:textId="77777777" w:rsidR="00DF5B13" w:rsidRDefault="00000000">
      <w:pPr>
        <w:spacing w:after="120" w:line="360" w:lineRule="auto"/>
        <w:ind w:firstLine="420"/>
        <w:rPr>
          <w:lang w:eastAsia="zh-CN"/>
        </w:rPr>
      </w:pPr>
      <w:r>
        <w:rPr>
          <w:lang w:eastAsia="zh-CN"/>
        </w:rPr>
        <w:t xml:space="preserve">在数据构造上，鲁迅原句提供目标风格信号，现代白话改写提供输入端语义。项目从鲁迅作品中抽取句子，过滤标题、目录、空行和过短文本，再用大模型将鲁迅原句改写为现代日常白话，形成 </w:t>
      </w:r>
      <w:proofErr w:type="spellStart"/>
      <w:r>
        <w:rPr>
          <w:lang w:eastAsia="zh-CN"/>
        </w:rPr>
        <w:t>source_plain</w:t>
      </w:r>
      <w:proofErr w:type="spellEnd"/>
      <w:r>
        <w:rPr>
          <w:lang w:eastAsia="zh-CN"/>
        </w:rPr>
        <w:t xml:space="preserve"> / </w:t>
      </w:r>
      <w:proofErr w:type="spellStart"/>
      <w:r>
        <w:rPr>
          <w:lang w:eastAsia="zh-CN"/>
        </w:rPr>
        <w:t>target_luxun</w:t>
      </w:r>
      <w:proofErr w:type="spellEnd"/>
      <w:r>
        <w:rPr>
          <w:lang w:eastAsia="zh-CN"/>
        </w:rPr>
        <w:t xml:space="preserve"> 样本。模型训练目标是根据现代白话输入生成鲁迅风格文本。</w:t>
      </w:r>
    </w:p>
    <w:p w14:paraId="45EE1E3A" w14:textId="77777777" w:rsidR="00DF5B13" w:rsidRDefault="00000000">
      <w:pPr>
        <w:spacing w:after="120" w:line="360" w:lineRule="auto"/>
        <w:ind w:firstLine="420"/>
        <w:rPr>
          <w:lang w:eastAsia="zh-CN"/>
        </w:rPr>
      </w:pPr>
      <w:r>
        <w:rPr>
          <w:lang w:eastAsia="zh-CN"/>
        </w:rPr>
        <w:t xml:space="preserve">推理阶段通过调节 </w:t>
      </w:r>
      <w:proofErr w:type="spellStart"/>
      <w:r>
        <w:rPr>
          <w:lang w:eastAsia="zh-CN"/>
        </w:rPr>
        <w:t>LoRA</w:t>
      </w:r>
      <w:proofErr w:type="spellEnd"/>
      <w:r>
        <w:rPr>
          <w:lang w:eastAsia="zh-CN"/>
        </w:rPr>
        <w:t xml:space="preserve"> scaling 实现风格强度控制。可以将输出理解为“基础生成结果 + </w:t>
      </w:r>
      <w:r>
        <w:t>α</w:t>
      </w:r>
      <w:r>
        <w:rPr>
          <w:lang w:eastAsia="zh-CN"/>
        </w:rPr>
        <w:t xml:space="preserve"> × 风格增量”。当 </w:t>
      </w:r>
      <w:r>
        <w:t>α</w:t>
      </w:r>
      <w:r>
        <w:rPr>
          <w:lang w:eastAsia="zh-CN"/>
        </w:rPr>
        <w:t xml:space="preserve"> 较小时，输出更接近普通白话；当 </w:t>
      </w:r>
      <w:r>
        <w:t>α</w:t>
      </w:r>
      <w:r>
        <w:rPr>
          <w:lang w:eastAsia="zh-CN"/>
        </w:rPr>
        <w:t xml:space="preserve"> 增大时，旧式书面语、转折句式、讽刺语气和冷峻表达更明显。</w:t>
      </w:r>
    </w:p>
    <w:p w14:paraId="5B0A71BB" w14:textId="77777777" w:rsidR="00DF5B13" w:rsidRDefault="00000000">
      <w:pPr>
        <w:spacing w:before="200" w:after="120" w:line="360" w:lineRule="auto"/>
        <w:rPr>
          <w:lang w:eastAsia="zh-CN"/>
        </w:rPr>
      </w:pPr>
      <w:r>
        <w:rPr>
          <w:b/>
          <w:sz w:val="30"/>
          <w:lang w:eastAsia="zh-CN"/>
        </w:rPr>
        <w:t>4.6 创新点与可能技术贡献</w:t>
      </w:r>
    </w:p>
    <w:p w14:paraId="3ABA0AE5" w14:textId="77777777" w:rsidR="00DF5B13" w:rsidRDefault="00000000">
      <w:pPr>
        <w:spacing w:after="80" w:line="360" w:lineRule="auto"/>
        <w:ind w:left="420" w:hanging="210"/>
        <w:rPr>
          <w:lang w:eastAsia="zh-CN"/>
        </w:rPr>
      </w:pPr>
      <w:r>
        <w:rPr>
          <w:lang w:eastAsia="zh-CN"/>
        </w:rPr>
        <w:t>• 将回环一致性思想迁移到古今中文双向翻译中，不只关注单向译文是否像参考答案，也关注转换后能否回到原意。</w:t>
      </w:r>
    </w:p>
    <w:p w14:paraId="0E40C59E" w14:textId="77777777" w:rsidR="00DF5B13" w:rsidRDefault="00000000">
      <w:pPr>
        <w:spacing w:after="80" w:line="360" w:lineRule="auto"/>
        <w:ind w:left="420" w:hanging="210"/>
        <w:rPr>
          <w:lang w:eastAsia="zh-CN"/>
        </w:rPr>
      </w:pPr>
      <w:r>
        <w:rPr>
          <w:lang w:eastAsia="zh-CN"/>
        </w:rPr>
        <w:t>• 使用 Soft Token 近似解决文本回环训练中离散 token 不可导的问题，使回环损失可以影响第一次生成。</w:t>
      </w:r>
    </w:p>
    <w:p w14:paraId="65E9EA61" w14:textId="77777777" w:rsidR="00DF5B13" w:rsidRDefault="00000000">
      <w:pPr>
        <w:spacing w:after="80" w:line="360" w:lineRule="auto"/>
        <w:ind w:left="420" w:hanging="210"/>
        <w:rPr>
          <w:lang w:eastAsia="zh-CN"/>
        </w:rPr>
      </w:pPr>
      <w:r>
        <w:rPr>
          <w:lang w:eastAsia="zh-CN"/>
        </w:rPr>
        <w:t>• 建立 RTC、复制率和幻觉率联合诊断框架，避免只看 RTC 而忽略“照抄导致虚高”的风险。</w:t>
      </w:r>
    </w:p>
    <w:p w14:paraId="59D17CFA" w14:textId="77777777" w:rsidR="00DF5B13" w:rsidRDefault="00000000">
      <w:pPr>
        <w:spacing w:after="80" w:line="360" w:lineRule="auto"/>
        <w:ind w:left="420" w:hanging="210"/>
        <w:rPr>
          <w:lang w:eastAsia="zh-CN"/>
        </w:rPr>
      </w:pPr>
      <w:r>
        <w:rPr>
          <w:lang w:eastAsia="zh-CN"/>
        </w:rPr>
        <w:t xml:space="preserve">• 在鲁迅风格生成中使用 </w:t>
      </w:r>
      <w:proofErr w:type="spellStart"/>
      <w:r>
        <w:rPr>
          <w:lang w:eastAsia="zh-CN"/>
        </w:rPr>
        <w:t>LoRA</w:t>
      </w:r>
      <w:proofErr w:type="spellEnd"/>
      <w:r>
        <w:rPr>
          <w:lang w:eastAsia="zh-CN"/>
        </w:rPr>
        <w:t xml:space="preserve"> 进行低成本适配，并通过风格强度参数实现连续可控输出。</w:t>
      </w:r>
    </w:p>
    <w:p w14:paraId="54B478AE" w14:textId="77777777" w:rsidR="00DF5B13" w:rsidRDefault="00000000">
      <w:pPr>
        <w:spacing w:after="80" w:line="360" w:lineRule="auto"/>
        <w:ind w:left="420" w:hanging="210"/>
        <w:rPr>
          <w:lang w:eastAsia="zh-CN"/>
        </w:rPr>
      </w:pPr>
      <w:r>
        <w:rPr>
          <w:lang w:eastAsia="zh-CN"/>
        </w:rPr>
        <w:t>• 将训练、评估、前端展示整合为一个完整 NLP 应用系统，便于演示和后续扩展。</w:t>
      </w:r>
    </w:p>
    <w:p w14:paraId="2A86A0B3" w14:textId="77777777" w:rsidR="00DF5B13" w:rsidRDefault="00000000">
      <w:pPr>
        <w:spacing w:before="280" w:after="160" w:line="360" w:lineRule="auto"/>
        <w:rPr>
          <w:lang w:eastAsia="zh-CN"/>
        </w:rPr>
      </w:pPr>
      <w:r>
        <w:rPr>
          <w:b/>
          <w:sz w:val="32"/>
          <w:lang w:eastAsia="zh-CN"/>
        </w:rPr>
        <w:t>五、界面展示</w:t>
      </w:r>
    </w:p>
    <w:p w14:paraId="09CFC5AD" w14:textId="77777777" w:rsidR="00DF5B13" w:rsidRDefault="00000000">
      <w:pPr>
        <w:spacing w:before="200" w:after="120" w:line="360" w:lineRule="auto"/>
        <w:rPr>
          <w:lang w:eastAsia="zh-CN"/>
        </w:rPr>
      </w:pPr>
      <w:r>
        <w:rPr>
          <w:b/>
          <w:sz w:val="30"/>
          <w:lang w:eastAsia="zh-CN"/>
        </w:rPr>
        <w:t>5.1 Demo 总览</w:t>
      </w:r>
    </w:p>
    <w:p w14:paraId="02DF3EBD" w14:textId="7992F0A4" w:rsidR="00DF5B13" w:rsidRDefault="00000000">
      <w:pPr>
        <w:spacing w:after="120" w:line="360" w:lineRule="auto"/>
        <w:ind w:firstLine="420"/>
        <w:rPr>
          <w:lang w:eastAsia="zh-CN"/>
        </w:rPr>
      </w:pPr>
      <w:r>
        <w:rPr>
          <w:lang w:eastAsia="zh-CN"/>
        </w:rPr>
        <w:lastRenderedPageBreak/>
        <w:t xml:space="preserve">系统 Demo 采用 </w:t>
      </w:r>
      <w:proofErr w:type="spellStart"/>
      <w:r>
        <w:rPr>
          <w:lang w:eastAsia="zh-CN"/>
        </w:rPr>
        <w:t>Streamlit</w:t>
      </w:r>
      <w:proofErr w:type="spellEnd"/>
      <w:r>
        <w:rPr>
          <w:lang w:eastAsia="zh-CN"/>
        </w:rPr>
        <w:t xml:space="preserve"> 构建，整体视觉风格偏向中文典籍与现代 Web 应用结合：页面使用浅色纸张背景、宋体/黑体组合、朱红与青绿色强调色，并以“现代文输入 - 风格选择 - 云端生成 - 结果展示”为主流程。界面左侧是输入与风格控制，右侧是生成结果区；用户进入页面后看到空白输入框，输出来自后端服务器实际返回。</w:t>
      </w:r>
    </w:p>
    <w:p w14:paraId="497697AD" w14:textId="56C5680D" w:rsidR="00DF5B13" w:rsidRDefault="00131E89">
      <w:pPr>
        <w:jc w:val="center"/>
      </w:pPr>
      <w:r w:rsidRPr="00131E89">
        <w:rPr>
          <w:noProof/>
        </w:rPr>
        <w:drawing>
          <wp:inline distT="0" distB="0" distL="0" distR="0" wp14:anchorId="15A651E0" wp14:editId="6875D92B">
            <wp:extent cx="5879497" cy="3262622"/>
            <wp:effectExtent l="0" t="0" r="635" b="1905"/>
            <wp:docPr id="31376193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61931" name="图片 1" descr="图形用户界面, 应用程序&#10;&#10;AI 生成的内容可能不正确。"/>
                    <pic:cNvPicPr/>
                  </pic:nvPicPr>
                  <pic:blipFill>
                    <a:blip r:embed="rId10"/>
                    <a:stretch>
                      <a:fillRect/>
                    </a:stretch>
                  </pic:blipFill>
                  <pic:spPr>
                    <a:xfrm>
                      <a:off x="0" y="0"/>
                      <a:ext cx="5902588" cy="3275435"/>
                    </a:xfrm>
                    <a:prstGeom prst="rect">
                      <a:avLst/>
                    </a:prstGeom>
                  </pic:spPr>
                </pic:pic>
              </a:graphicData>
            </a:graphic>
          </wp:inline>
        </w:drawing>
      </w:r>
    </w:p>
    <w:p w14:paraId="65A59879" w14:textId="77777777" w:rsidR="00DF5B13" w:rsidRDefault="00000000">
      <w:pPr>
        <w:spacing w:after="160"/>
        <w:jc w:val="center"/>
        <w:rPr>
          <w:lang w:eastAsia="zh-CN"/>
        </w:rPr>
      </w:pPr>
      <w:r>
        <w:rPr>
          <w:sz w:val="21"/>
          <w:lang w:eastAsia="zh-CN"/>
        </w:rPr>
        <w:t xml:space="preserve">图 5  </w:t>
      </w:r>
      <w:proofErr w:type="spellStart"/>
      <w:r>
        <w:rPr>
          <w:sz w:val="21"/>
          <w:lang w:eastAsia="zh-CN"/>
        </w:rPr>
        <w:t>Streamlit</w:t>
      </w:r>
      <w:proofErr w:type="spellEnd"/>
      <w:r>
        <w:rPr>
          <w:sz w:val="21"/>
          <w:lang w:eastAsia="zh-CN"/>
        </w:rPr>
        <w:t xml:space="preserve"> Demo 界面：输入、风格选择、强度调节与结果展示</w:t>
      </w:r>
    </w:p>
    <w:p w14:paraId="1CD73586" w14:textId="77777777" w:rsidR="00DF5B13" w:rsidRDefault="00000000">
      <w:pPr>
        <w:spacing w:before="200" w:after="120" w:line="360" w:lineRule="auto"/>
        <w:rPr>
          <w:lang w:eastAsia="zh-CN"/>
        </w:rPr>
      </w:pPr>
      <w:r>
        <w:rPr>
          <w:b/>
          <w:sz w:val="30"/>
          <w:lang w:eastAsia="zh-CN"/>
        </w:rPr>
        <w:t>5.2 交互设计与界面理念</w:t>
      </w:r>
    </w:p>
    <w:p w14:paraId="072D07CF" w14:textId="1AFCABD6" w:rsidR="00DF5B13" w:rsidRDefault="00000000" w:rsidP="004C7519">
      <w:pPr>
        <w:spacing w:after="120" w:line="360" w:lineRule="auto"/>
        <w:ind w:firstLine="420"/>
        <w:rPr>
          <w:lang w:eastAsia="zh-CN"/>
        </w:rPr>
      </w:pPr>
      <w:r>
        <w:rPr>
          <w:lang w:eastAsia="zh-CN"/>
        </w:rPr>
        <w:t>界面设计围绕“降低模型演示门槛”和“前后端职责清晰”展开。用户不需要理解训练命令或模型路径，只需要输入文本、选择目标风格并点击生成。鲁迅风格强度滑块只在选择鲁迅风格时出现，避免文言文路线出现无关控件；前端滑块值保持在 0 到 1 的交互区</w:t>
      </w:r>
      <w:r w:rsidR="002274A5">
        <w:rPr>
          <w:rFonts w:hint="eastAsia"/>
          <w:lang w:eastAsia="zh-CN"/>
        </w:rPr>
        <w:t>间</w:t>
      </w:r>
      <w:r>
        <w:rPr>
          <w:lang w:eastAsia="zh-CN"/>
        </w:rPr>
        <w:t>。生成结果区域同时显示当前风格名称和后端模型标识，例如“BART 双向古今转换模型”或“Qwen3-4B 鲁迅风格微调模型”，帮助用户理解输出来源。</w:t>
      </w:r>
    </w:p>
    <w:p w14:paraId="65915787" w14:textId="77777777" w:rsidR="00DF5B13" w:rsidRDefault="00000000">
      <w:pPr>
        <w:spacing w:after="80" w:line="360" w:lineRule="auto"/>
        <w:ind w:left="420" w:hanging="210"/>
        <w:rPr>
          <w:lang w:eastAsia="zh-CN"/>
        </w:rPr>
      </w:pPr>
      <w:r>
        <w:rPr>
          <w:lang w:eastAsia="zh-CN"/>
        </w:rPr>
        <w:t>• 风格切换：主界面单选“文言文风格”和“鲁迅风格”，对应不同模型路线。</w:t>
      </w:r>
    </w:p>
    <w:p w14:paraId="13D7D340" w14:textId="77777777" w:rsidR="00DF5B13" w:rsidRDefault="00000000">
      <w:pPr>
        <w:spacing w:after="80" w:line="360" w:lineRule="auto"/>
        <w:ind w:left="420" w:hanging="210"/>
        <w:rPr>
          <w:lang w:eastAsia="zh-CN"/>
        </w:rPr>
      </w:pPr>
      <w:r>
        <w:rPr>
          <w:lang w:eastAsia="zh-CN"/>
        </w:rPr>
        <w:t>• 强度控制：鲁迅风格下显示 0 到 1 的滑块，用于调节风格增量。</w:t>
      </w:r>
    </w:p>
    <w:p w14:paraId="59D005BB" w14:textId="77777777" w:rsidR="00DF5B13" w:rsidRDefault="00000000">
      <w:pPr>
        <w:spacing w:after="80" w:line="360" w:lineRule="auto"/>
        <w:ind w:left="420" w:hanging="210"/>
        <w:rPr>
          <w:lang w:eastAsia="zh-CN"/>
        </w:rPr>
      </w:pPr>
      <w:r>
        <w:rPr>
          <w:lang w:eastAsia="zh-CN"/>
        </w:rPr>
        <w:t>• 结果展示：前端只展示后端 /generate 接口返回的 output 文本，使用较大的文本框显示，并提供下载按钮。</w:t>
      </w:r>
    </w:p>
    <w:p w14:paraId="1C78BBB7" w14:textId="77777777" w:rsidR="00DF5B13" w:rsidRDefault="00000000">
      <w:pPr>
        <w:spacing w:after="80" w:line="360" w:lineRule="auto"/>
        <w:ind w:left="420" w:hanging="210"/>
        <w:rPr>
          <w:lang w:eastAsia="zh-CN"/>
        </w:rPr>
      </w:pPr>
      <w:r>
        <w:rPr>
          <w:lang w:eastAsia="zh-CN"/>
        </w:rPr>
        <w:lastRenderedPageBreak/>
        <w:t>• 状态反馈：点击生成后展示加载动画；若后端成功返回，则展示模型输出说明，若 API 连接失败或后端报错，则在界面中显示错误信息。</w:t>
      </w:r>
    </w:p>
    <w:p w14:paraId="5EC61AB8" w14:textId="77777777" w:rsidR="00DF5B13" w:rsidRDefault="00000000">
      <w:pPr>
        <w:spacing w:before="280" w:after="160" w:line="360" w:lineRule="auto"/>
        <w:rPr>
          <w:lang w:eastAsia="zh-CN"/>
        </w:rPr>
      </w:pPr>
      <w:r>
        <w:rPr>
          <w:b/>
          <w:sz w:val="32"/>
          <w:lang w:eastAsia="zh-CN"/>
        </w:rPr>
        <w:t>六、测试用例与结果说明</w:t>
      </w:r>
    </w:p>
    <w:p w14:paraId="70FBEA5E" w14:textId="77777777" w:rsidR="00ED214C" w:rsidRDefault="00000000">
      <w:pPr>
        <w:spacing w:before="200" w:after="120" w:line="360" w:lineRule="auto"/>
        <w:rPr>
          <w:lang w:eastAsia="zh-CN"/>
        </w:rPr>
      </w:pPr>
      <w:r>
        <w:rPr>
          <w:b/>
          <w:sz w:val="30"/>
          <w:lang w:eastAsia="zh-CN"/>
        </w:rPr>
        <w:t>6.1 转换效果展示</w:t>
      </w:r>
    </w:p>
    <w:p w14:paraId="0B5B1D13" w14:textId="77777777" w:rsidR="00ED214C" w:rsidRDefault="00000000">
      <w:pPr>
        <w:spacing w:after="120" w:line="360" w:lineRule="auto"/>
        <w:ind w:firstLine="420"/>
        <w:rPr>
          <w:lang w:eastAsia="zh-CN"/>
        </w:rPr>
      </w:pPr>
      <w:r>
        <w:rPr>
          <w:lang w:eastAsia="zh-CN"/>
        </w:rPr>
        <w:t>本节将课堂展示中的转换效果改为表格形式呈现。每个案例均使用同一段现代文输入，对比文言文输出与鲁迅风格不同强度下的输出结果。</w:t>
      </w:r>
    </w:p>
    <w:tbl>
      <w:tblPr>
        <w:tblStyle w:val="aff1"/>
        <w:tblW w:w="0" w:type="auto"/>
        <w:jc w:val="center"/>
        <w:tblLook w:val="04A0" w:firstRow="1" w:lastRow="0" w:firstColumn="1" w:lastColumn="0" w:noHBand="0" w:noVBand="1"/>
      </w:tblPr>
      <w:tblGrid>
        <w:gridCol w:w="2277"/>
        <w:gridCol w:w="2173"/>
        <w:gridCol w:w="3290"/>
      </w:tblGrid>
      <w:tr w:rsidR="00764E6F" w14:paraId="7EEA0F6D" w14:textId="77777777" w:rsidTr="00764E6F">
        <w:trPr>
          <w:jc w:val="center"/>
        </w:trPr>
        <w:tc>
          <w:tcPr>
            <w:tcW w:w="2277" w:type="dxa"/>
            <w:shd w:val="clear" w:color="auto" w:fill="D9EAF7"/>
          </w:tcPr>
          <w:p w14:paraId="11CF2CA7" w14:textId="77777777" w:rsidR="00764E6F" w:rsidRDefault="00764E6F">
            <w:pPr>
              <w:spacing w:after="20" w:line="252" w:lineRule="auto"/>
              <w:jc w:val="center"/>
            </w:pPr>
            <w:proofErr w:type="spellStart"/>
            <w:r>
              <w:rPr>
                <w:b/>
                <w:sz w:val="17"/>
              </w:rPr>
              <w:t>现代文输入</w:t>
            </w:r>
            <w:proofErr w:type="spellEnd"/>
          </w:p>
        </w:tc>
        <w:tc>
          <w:tcPr>
            <w:tcW w:w="2173" w:type="dxa"/>
            <w:shd w:val="clear" w:color="auto" w:fill="D9EAF7"/>
          </w:tcPr>
          <w:p w14:paraId="53F0C222" w14:textId="77777777" w:rsidR="00764E6F" w:rsidRDefault="00764E6F">
            <w:pPr>
              <w:spacing w:after="20" w:line="252" w:lineRule="auto"/>
              <w:jc w:val="center"/>
            </w:pPr>
            <w:proofErr w:type="spellStart"/>
            <w:r>
              <w:rPr>
                <w:b/>
                <w:sz w:val="17"/>
              </w:rPr>
              <w:t>文言文输出</w:t>
            </w:r>
            <w:proofErr w:type="spellEnd"/>
          </w:p>
        </w:tc>
        <w:tc>
          <w:tcPr>
            <w:tcW w:w="3290" w:type="dxa"/>
            <w:shd w:val="clear" w:color="auto" w:fill="D9EAF7"/>
          </w:tcPr>
          <w:p w14:paraId="5654666C" w14:textId="77777777" w:rsidR="00764E6F" w:rsidRDefault="00764E6F">
            <w:pPr>
              <w:spacing w:after="20" w:line="252" w:lineRule="auto"/>
              <w:jc w:val="center"/>
            </w:pPr>
            <w:proofErr w:type="spellStart"/>
            <w:r>
              <w:rPr>
                <w:b/>
                <w:sz w:val="17"/>
              </w:rPr>
              <w:t>鲁迅风格输出</w:t>
            </w:r>
            <w:proofErr w:type="spellEnd"/>
          </w:p>
        </w:tc>
      </w:tr>
      <w:tr w:rsidR="00764E6F" w14:paraId="36713061" w14:textId="77777777" w:rsidTr="00764E6F">
        <w:trPr>
          <w:jc w:val="center"/>
        </w:trPr>
        <w:tc>
          <w:tcPr>
            <w:tcW w:w="2277" w:type="dxa"/>
          </w:tcPr>
          <w:p w14:paraId="74C880F1" w14:textId="5A514D62" w:rsidR="00764E6F" w:rsidRDefault="00764E6F">
            <w:pPr>
              <w:spacing w:after="20" w:line="252" w:lineRule="auto"/>
              <w:rPr>
                <w:lang w:eastAsia="zh-CN"/>
              </w:rPr>
            </w:pPr>
            <w:r>
              <w:rPr>
                <w:sz w:val="16"/>
                <w:lang w:eastAsia="zh-CN"/>
              </w:rPr>
              <w:t>唐朝的时候有儒、佛、道三家辩论，后来慢慢变成了大家互相开玩笑、扯闲篇。那些所谓的大儒，写几篇寺庙碑文也不算什么了不起的事。</w:t>
            </w:r>
          </w:p>
        </w:tc>
        <w:tc>
          <w:tcPr>
            <w:tcW w:w="2173" w:type="dxa"/>
          </w:tcPr>
          <w:p w14:paraId="4B07925D" w14:textId="51A2B183" w:rsidR="00764E6F" w:rsidRDefault="00764E6F">
            <w:pPr>
              <w:spacing w:after="20" w:line="252" w:lineRule="auto"/>
              <w:rPr>
                <w:lang w:eastAsia="zh-CN"/>
              </w:rPr>
            </w:pPr>
            <w:r w:rsidRPr="008A0A0E">
              <w:rPr>
                <w:rFonts w:hint="eastAsia"/>
                <w:sz w:val="16"/>
                <w:lang w:eastAsia="zh-CN"/>
              </w:rPr>
              <w:t>唐时儒、佛、道三家辩论,后稍为戏,所谓大儒,作寺文数篇,未足为快。</w:t>
            </w:r>
          </w:p>
        </w:tc>
        <w:tc>
          <w:tcPr>
            <w:tcW w:w="3290" w:type="dxa"/>
          </w:tcPr>
          <w:p w14:paraId="7C86DA84" w14:textId="6C7B0749" w:rsidR="00764E6F" w:rsidRPr="00DB4369" w:rsidRDefault="00764E6F">
            <w:pPr>
              <w:spacing w:after="20" w:line="252" w:lineRule="auto"/>
              <w:rPr>
                <w:rFonts w:hint="eastAsia"/>
                <w:sz w:val="16"/>
                <w:lang w:eastAsia="zh-CN"/>
              </w:rPr>
            </w:pPr>
            <w:r>
              <w:rPr>
                <w:sz w:val="16"/>
                <w:lang w:eastAsia="zh-CN"/>
              </w:rPr>
              <w:t>α=1.0：</w:t>
            </w:r>
            <w:r w:rsidRPr="00DB4369">
              <w:rPr>
                <w:rFonts w:hint="eastAsia"/>
                <w:sz w:val="16"/>
                <w:lang w:eastAsia="zh-CN"/>
              </w:rPr>
              <w:t>唐有三教论辩，渐变为大家打诨。大儒若干，作几篇塔碑也不算不了然的事。</w:t>
            </w:r>
          </w:p>
          <w:p w14:paraId="5C79E6E6" w14:textId="1298016A" w:rsidR="00764E6F" w:rsidRPr="00DB4369" w:rsidRDefault="00764E6F">
            <w:pPr>
              <w:spacing w:after="20" w:line="252" w:lineRule="auto"/>
              <w:rPr>
                <w:rFonts w:hint="eastAsia"/>
                <w:sz w:val="16"/>
                <w:lang w:eastAsia="zh-CN"/>
              </w:rPr>
            </w:pPr>
            <w:r>
              <w:rPr>
                <w:sz w:val="16"/>
                <w:lang w:eastAsia="zh-CN"/>
              </w:rPr>
              <w:t>α=0.6：</w:t>
            </w:r>
            <w:r w:rsidRPr="00DB4369">
              <w:rPr>
                <w:rFonts w:hint="eastAsia"/>
                <w:sz w:val="16"/>
                <w:lang w:eastAsia="zh-CN"/>
              </w:rPr>
              <w:t>唐有三教论辩，渐成大家互相嘲戏的闲文。所谓大儒，做几篇佛寺碑也不算什么。</w:t>
            </w:r>
          </w:p>
          <w:p w14:paraId="4B9BE371" w14:textId="58E98B76" w:rsidR="00764E6F" w:rsidRPr="00DB4369" w:rsidRDefault="00764E6F">
            <w:pPr>
              <w:spacing w:after="20" w:line="252" w:lineRule="auto"/>
              <w:rPr>
                <w:rFonts w:hint="eastAsia"/>
                <w:sz w:val="16"/>
                <w:lang w:eastAsia="zh-CN"/>
              </w:rPr>
            </w:pPr>
            <w:r>
              <w:rPr>
                <w:sz w:val="16"/>
                <w:lang w:eastAsia="zh-CN"/>
              </w:rPr>
              <w:t>α=0.3：</w:t>
            </w:r>
            <w:r w:rsidRPr="00DB4369">
              <w:rPr>
                <w:rFonts w:hint="eastAsia"/>
                <w:sz w:val="16"/>
                <w:lang w:eastAsia="zh-CN"/>
              </w:rPr>
              <w:t>唐时有儒释道三教论战，后来渐变成大家彼此打诨，开讲闲天。所谓大儒，做几篇寺庙碑记也不见得是难事。</w:t>
            </w:r>
          </w:p>
        </w:tc>
      </w:tr>
      <w:tr w:rsidR="00764E6F" w14:paraId="0844F408" w14:textId="77777777" w:rsidTr="00764E6F">
        <w:trPr>
          <w:jc w:val="center"/>
        </w:trPr>
        <w:tc>
          <w:tcPr>
            <w:tcW w:w="2277" w:type="dxa"/>
          </w:tcPr>
          <w:p w14:paraId="25176B86" w14:textId="77777777" w:rsidR="00764E6F" w:rsidRDefault="00764E6F">
            <w:pPr>
              <w:spacing w:after="20" w:line="252" w:lineRule="auto"/>
              <w:rPr>
                <w:lang w:eastAsia="zh-CN"/>
              </w:rPr>
            </w:pPr>
            <w:r>
              <w:rPr>
                <w:sz w:val="16"/>
                <w:lang w:eastAsia="zh-CN"/>
              </w:rPr>
              <w:t>只有理解旧的东西，看到新的事物，了解过去，推断未来，我们的文学发展才有希望。我觉得，在现在这种环境下，作家只要努力，还是能做到的。</w:t>
            </w:r>
          </w:p>
        </w:tc>
        <w:tc>
          <w:tcPr>
            <w:tcW w:w="2173" w:type="dxa"/>
          </w:tcPr>
          <w:p w14:paraId="0E84C115" w14:textId="267683BF" w:rsidR="00764E6F" w:rsidRPr="008265F4" w:rsidRDefault="00764E6F">
            <w:pPr>
              <w:spacing w:after="20" w:line="252" w:lineRule="auto"/>
              <w:rPr>
                <w:rFonts w:hint="eastAsia"/>
                <w:sz w:val="16"/>
                <w:lang w:eastAsia="zh-CN"/>
              </w:rPr>
            </w:pPr>
            <w:r w:rsidRPr="008265F4">
              <w:rPr>
                <w:rFonts w:hint="eastAsia"/>
                <w:sz w:val="16"/>
                <w:lang w:eastAsia="zh-CN"/>
              </w:rPr>
              <w:t>惟知旧者</w:t>
            </w:r>
            <w:r w:rsidRPr="008265F4">
              <w:rPr>
                <w:sz w:val="16"/>
                <w:lang w:eastAsia="zh-CN"/>
              </w:rPr>
              <w:t>,</w:t>
            </w:r>
            <w:r w:rsidRPr="008265F4">
              <w:rPr>
                <w:rFonts w:hint="eastAsia"/>
                <w:sz w:val="16"/>
                <w:lang w:eastAsia="zh-CN"/>
              </w:rPr>
              <w:t>见新者</w:t>
            </w:r>
            <w:r w:rsidRPr="008265F4">
              <w:rPr>
                <w:sz w:val="16"/>
                <w:lang w:eastAsia="zh-CN"/>
              </w:rPr>
              <w:t>,</w:t>
            </w:r>
            <w:r w:rsidRPr="008265F4">
              <w:rPr>
                <w:rFonts w:hint="eastAsia"/>
                <w:sz w:val="16"/>
                <w:lang w:eastAsia="zh-CN"/>
              </w:rPr>
              <w:t>知昔者</w:t>
            </w:r>
            <w:r w:rsidRPr="008265F4">
              <w:rPr>
                <w:sz w:val="16"/>
                <w:lang w:eastAsia="zh-CN"/>
              </w:rPr>
              <w:t>,</w:t>
            </w:r>
            <w:r w:rsidRPr="008265F4">
              <w:rPr>
                <w:rFonts w:hint="eastAsia"/>
                <w:sz w:val="16"/>
                <w:lang w:eastAsia="zh-CN"/>
              </w:rPr>
              <w:t>推断未来</w:t>
            </w:r>
            <w:r w:rsidRPr="008265F4">
              <w:rPr>
                <w:sz w:val="16"/>
                <w:lang w:eastAsia="zh-CN"/>
              </w:rPr>
              <w:t>,</w:t>
            </w:r>
            <w:r w:rsidRPr="008265F4">
              <w:rPr>
                <w:rFonts w:hint="eastAsia"/>
                <w:sz w:val="16"/>
                <w:lang w:eastAsia="zh-CN"/>
              </w:rPr>
              <w:t>文学乃可望也。吾窃谓在当今下</w:t>
            </w:r>
            <w:r w:rsidRPr="008265F4">
              <w:rPr>
                <w:sz w:val="16"/>
                <w:lang w:eastAsia="zh-CN"/>
              </w:rPr>
              <w:t>,</w:t>
            </w:r>
            <w:r w:rsidRPr="008265F4">
              <w:rPr>
                <w:rFonts w:hint="eastAsia"/>
                <w:sz w:val="16"/>
                <w:lang w:eastAsia="zh-CN"/>
              </w:rPr>
              <w:t>作家努力</w:t>
            </w:r>
            <w:r w:rsidRPr="008265F4">
              <w:rPr>
                <w:sz w:val="16"/>
                <w:lang w:eastAsia="zh-CN"/>
              </w:rPr>
              <w:t>,</w:t>
            </w:r>
            <w:r w:rsidRPr="008265F4">
              <w:rPr>
                <w:rFonts w:hint="eastAsia"/>
                <w:sz w:val="16"/>
                <w:lang w:eastAsia="zh-CN"/>
              </w:rPr>
              <w:t>犹可得也。</w:t>
            </w:r>
          </w:p>
        </w:tc>
        <w:tc>
          <w:tcPr>
            <w:tcW w:w="3290" w:type="dxa"/>
          </w:tcPr>
          <w:p w14:paraId="15F00E76" w14:textId="0F2BC6E4" w:rsidR="00764E6F" w:rsidRPr="00892B1C" w:rsidRDefault="00764E6F">
            <w:pPr>
              <w:spacing w:after="20" w:line="252" w:lineRule="auto"/>
              <w:rPr>
                <w:rFonts w:hint="eastAsia"/>
                <w:sz w:val="16"/>
                <w:lang w:eastAsia="zh-CN"/>
              </w:rPr>
            </w:pPr>
            <w:r>
              <w:rPr>
                <w:sz w:val="16"/>
              </w:rPr>
              <w:t>α</w:t>
            </w:r>
            <w:r>
              <w:rPr>
                <w:sz w:val="16"/>
                <w:lang w:eastAsia="zh-CN"/>
              </w:rPr>
              <w:t>=1.0：</w:t>
            </w:r>
            <w:r w:rsidRPr="00892B1C">
              <w:rPr>
                <w:rFonts w:hint="eastAsia"/>
                <w:sz w:val="16"/>
                <w:lang w:eastAsia="zh-CN"/>
              </w:rPr>
              <w:t>惟理解旧，见新，知故，推未来，吾国之文学兴。盖以为今之为今，作家之能努力于斯也。</w:t>
            </w:r>
          </w:p>
          <w:p w14:paraId="35677173" w14:textId="6CDA9299" w:rsidR="00764E6F" w:rsidRPr="00892B1C" w:rsidRDefault="00764E6F">
            <w:pPr>
              <w:spacing w:after="20" w:line="252" w:lineRule="auto"/>
              <w:rPr>
                <w:rFonts w:hint="eastAsia"/>
                <w:sz w:val="16"/>
                <w:lang w:eastAsia="zh-CN"/>
              </w:rPr>
            </w:pPr>
            <w:r>
              <w:rPr>
                <w:sz w:val="16"/>
              </w:rPr>
              <w:t>α</w:t>
            </w:r>
            <w:r>
              <w:rPr>
                <w:sz w:val="16"/>
                <w:lang w:eastAsia="zh-CN"/>
              </w:rPr>
              <w:t>=0.6：</w:t>
            </w:r>
            <w:r w:rsidRPr="00892B1C">
              <w:rPr>
                <w:rFonts w:hint="eastAsia"/>
                <w:sz w:val="16"/>
                <w:lang w:eastAsia="zh-CN"/>
              </w:rPr>
              <w:t>惟理解旧，见新事物，知过去，推未来，吾国之文学兴。盖以为在今日之世，作家之能努力于前，犹可作也。</w:t>
            </w:r>
          </w:p>
          <w:p w14:paraId="5C78258A" w14:textId="1836D5EB" w:rsidR="00764E6F" w:rsidRPr="00892B1C" w:rsidRDefault="00764E6F">
            <w:pPr>
              <w:spacing w:after="20" w:line="252" w:lineRule="auto"/>
              <w:rPr>
                <w:rFonts w:hint="eastAsia"/>
                <w:sz w:val="16"/>
                <w:lang w:eastAsia="zh-CN"/>
              </w:rPr>
            </w:pPr>
            <w:r>
              <w:rPr>
                <w:sz w:val="16"/>
              </w:rPr>
              <w:t>α</w:t>
            </w:r>
            <w:r>
              <w:rPr>
                <w:sz w:val="16"/>
                <w:lang w:eastAsia="zh-CN"/>
              </w:rPr>
              <w:t>=0.3：</w:t>
            </w:r>
            <w:r w:rsidRPr="00892B1C">
              <w:rPr>
                <w:rFonts w:hint="eastAsia"/>
                <w:sz w:val="16"/>
                <w:lang w:eastAsia="zh-CN"/>
              </w:rPr>
              <w:t>惟理解旧，见新事物，知过去，推未来，我们的文学的发展才有希望。我想，在目前这样的环境中，作家只要努力，还是做得到的。</w:t>
            </w:r>
          </w:p>
        </w:tc>
      </w:tr>
      <w:tr w:rsidR="00764E6F" w14:paraId="53E2DBFB" w14:textId="77777777" w:rsidTr="00764E6F">
        <w:trPr>
          <w:jc w:val="center"/>
        </w:trPr>
        <w:tc>
          <w:tcPr>
            <w:tcW w:w="2277" w:type="dxa"/>
          </w:tcPr>
          <w:p w14:paraId="706B9097" w14:textId="4964417E" w:rsidR="00764E6F" w:rsidRDefault="00764E6F">
            <w:pPr>
              <w:spacing w:after="20" w:line="252" w:lineRule="auto"/>
              <w:rPr>
                <w:lang w:eastAsia="zh-CN"/>
              </w:rPr>
            </w:pPr>
            <w:r>
              <w:rPr>
                <w:sz w:val="16"/>
                <w:lang w:eastAsia="zh-CN"/>
              </w:rPr>
              <w:t>《关于红笑》这篇文章，因为我自己以前也翻译过几页，那预告就登在最初版的《域外小说集》上。不过后来没翻完，也就没出版。但也许是跟它有点老交情的缘故吧，到现在如果有人提到这本书，我多半还是想翻翻看。</w:t>
            </w:r>
          </w:p>
        </w:tc>
        <w:tc>
          <w:tcPr>
            <w:tcW w:w="2173" w:type="dxa"/>
          </w:tcPr>
          <w:p w14:paraId="6996F314" w14:textId="0D658C0D" w:rsidR="00764E6F" w:rsidRPr="00145878" w:rsidRDefault="00764E6F">
            <w:pPr>
              <w:spacing w:after="20" w:line="252" w:lineRule="auto"/>
              <w:rPr>
                <w:rFonts w:hint="eastAsia"/>
                <w:sz w:val="16"/>
                <w:lang w:eastAsia="zh-CN"/>
              </w:rPr>
            </w:pPr>
            <w:r w:rsidRPr="00145878">
              <w:rPr>
                <w:rFonts w:hint="eastAsia"/>
                <w:sz w:val="16"/>
                <w:lang w:eastAsia="zh-CN"/>
              </w:rPr>
              <w:t>《关于红笑》之文</w:t>
            </w:r>
            <w:r w:rsidRPr="00145878">
              <w:rPr>
                <w:sz w:val="16"/>
                <w:lang w:eastAsia="zh-CN"/>
              </w:rPr>
              <w:t>,</w:t>
            </w:r>
            <w:r w:rsidRPr="00145878">
              <w:rPr>
                <w:rFonts w:hint="eastAsia"/>
                <w:sz w:val="16"/>
                <w:lang w:eastAsia="zh-CN"/>
              </w:rPr>
              <w:t>自昔亦译数页</w:t>
            </w:r>
            <w:r w:rsidRPr="00145878">
              <w:rPr>
                <w:sz w:val="16"/>
                <w:lang w:eastAsia="zh-CN"/>
              </w:rPr>
              <w:t>,</w:t>
            </w:r>
            <w:r w:rsidRPr="00145878">
              <w:rPr>
                <w:rFonts w:hint="eastAsia"/>
                <w:sz w:val="16"/>
                <w:lang w:eastAsia="zh-CN"/>
              </w:rPr>
              <w:t>其预告即登初版域外小说集</w:t>
            </w:r>
            <w:r w:rsidRPr="00145878">
              <w:rPr>
                <w:sz w:val="16"/>
                <w:lang w:eastAsia="zh-CN"/>
              </w:rPr>
              <w:t>,</w:t>
            </w:r>
            <w:r w:rsidRPr="00145878">
              <w:rPr>
                <w:rFonts w:hint="eastAsia"/>
                <w:sz w:val="16"/>
                <w:lang w:eastAsia="zh-CN"/>
              </w:rPr>
              <w:t>而后不刊</w:t>
            </w:r>
            <w:r w:rsidRPr="00145878">
              <w:rPr>
                <w:sz w:val="16"/>
                <w:lang w:eastAsia="zh-CN"/>
              </w:rPr>
              <w:t>,</w:t>
            </w:r>
            <w:r w:rsidRPr="00145878">
              <w:rPr>
                <w:rFonts w:hint="eastAsia"/>
                <w:sz w:val="16"/>
                <w:lang w:eastAsia="zh-CN"/>
              </w:rPr>
              <w:t>亦不著</w:t>
            </w:r>
            <w:r w:rsidRPr="00145878">
              <w:rPr>
                <w:sz w:val="16"/>
                <w:lang w:eastAsia="zh-CN"/>
              </w:rPr>
              <w:t>,</w:t>
            </w:r>
            <w:r w:rsidRPr="00145878">
              <w:rPr>
                <w:rFonts w:hint="eastAsia"/>
                <w:sz w:val="16"/>
                <w:lang w:eastAsia="zh-CN"/>
              </w:rPr>
              <w:t>然或与旧情有旧故也。今若有人言此</w:t>
            </w:r>
            <w:r w:rsidRPr="00145878">
              <w:rPr>
                <w:sz w:val="16"/>
                <w:lang w:eastAsia="zh-CN"/>
              </w:rPr>
              <w:t>,</w:t>
            </w:r>
            <w:r w:rsidRPr="00145878">
              <w:rPr>
                <w:rFonts w:hint="eastAsia"/>
                <w:sz w:val="16"/>
                <w:lang w:eastAsia="zh-CN"/>
              </w:rPr>
              <w:t>吾多欲翻之。</w:t>
            </w:r>
          </w:p>
        </w:tc>
        <w:tc>
          <w:tcPr>
            <w:tcW w:w="3290" w:type="dxa"/>
          </w:tcPr>
          <w:p w14:paraId="5EF83AA1" w14:textId="40DCE61A" w:rsidR="00764E6F" w:rsidRPr="00E566BE" w:rsidRDefault="00764E6F">
            <w:pPr>
              <w:spacing w:after="20" w:line="252" w:lineRule="auto"/>
              <w:rPr>
                <w:rFonts w:hint="eastAsia"/>
                <w:sz w:val="16"/>
                <w:lang w:eastAsia="zh-CN"/>
              </w:rPr>
            </w:pPr>
            <w:r>
              <w:rPr>
                <w:sz w:val="16"/>
              </w:rPr>
              <w:t>α</w:t>
            </w:r>
            <w:r>
              <w:rPr>
                <w:sz w:val="16"/>
                <w:lang w:eastAsia="zh-CN"/>
              </w:rPr>
              <w:t>=1.0：</w:t>
            </w:r>
            <w:r w:rsidRPr="00E566BE">
              <w:rPr>
                <w:rFonts w:hint="eastAsia"/>
                <w:sz w:val="16"/>
                <w:lang w:eastAsia="zh-CN"/>
              </w:rPr>
              <w:t>《关于红笑》这篇，因为自己曾经译过几页，那豫告，就刊在最初出的《域外小说集》上，但后来没有译完，也就没有本子了。但也许为了和它有些旧情的缘故罢，至今如果有人提起，我每觉得也还要译一译。</w:t>
            </w:r>
          </w:p>
          <w:p w14:paraId="4F1679B0" w14:textId="77777777" w:rsidR="00764E6F" w:rsidRPr="00E566BE" w:rsidRDefault="00764E6F" w:rsidP="00E566BE">
            <w:pPr>
              <w:spacing w:after="20" w:line="252" w:lineRule="auto"/>
              <w:rPr>
                <w:sz w:val="16"/>
                <w:lang w:eastAsia="zh-CN"/>
              </w:rPr>
            </w:pPr>
            <w:r>
              <w:rPr>
                <w:sz w:val="16"/>
              </w:rPr>
              <w:t>α</w:t>
            </w:r>
            <w:r>
              <w:rPr>
                <w:sz w:val="16"/>
                <w:lang w:eastAsia="zh-CN"/>
              </w:rPr>
              <w:t>=0.6：</w:t>
            </w:r>
            <w:r w:rsidRPr="00E566BE">
              <w:rPr>
                <w:rFonts w:hint="eastAsia"/>
                <w:sz w:val="16"/>
                <w:lang w:eastAsia="zh-CN"/>
              </w:rPr>
              <w:t>《关于红笑》一篇，因为自己也曾译过几页，那豫告，就登在最初版的《域外小说集》上，但后来没有译完，也就没有出版了。但也许为了和它有些旧情的罢，至今如果有人说起，我往往也还要想翻翻。</w:t>
            </w:r>
          </w:p>
          <w:p w14:paraId="0EDD1E5F" w14:textId="18D9B21F" w:rsidR="00764E6F" w:rsidRPr="00E566BE" w:rsidRDefault="00764E6F">
            <w:pPr>
              <w:spacing w:after="20" w:line="252" w:lineRule="auto"/>
              <w:rPr>
                <w:rFonts w:hint="eastAsia"/>
                <w:sz w:val="16"/>
                <w:lang w:eastAsia="zh-CN"/>
              </w:rPr>
            </w:pPr>
            <w:r>
              <w:rPr>
                <w:sz w:val="16"/>
              </w:rPr>
              <w:t>α</w:t>
            </w:r>
            <w:r>
              <w:rPr>
                <w:sz w:val="16"/>
                <w:lang w:eastAsia="zh-CN"/>
              </w:rPr>
              <w:t>=0.3：</w:t>
            </w:r>
            <w:r w:rsidRPr="00E566BE">
              <w:rPr>
                <w:rFonts w:hint="eastAsia"/>
                <w:sz w:val="16"/>
                <w:lang w:eastAsia="zh-CN"/>
              </w:rPr>
              <w:t>《关于红笑》一篇，因为自己也曾译过几页，那豫告就登在最初版的《域外小说集》上，但后来没有译完，也就没有出版了。但也许是因为和它有些旧相识之故罢，至今如果有人提起这书来，我往往也还要想翻翻。</w:t>
            </w:r>
          </w:p>
        </w:tc>
      </w:tr>
      <w:tr w:rsidR="00764E6F" w14:paraId="244FBC9C" w14:textId="77777777" w:rsidTr="00764E6F">
        <w:trPr>
          <w:jc w:val="center"/>
        </w:trPr>
        <w:tc>
          <w:tcPr>
            <w:tcW w:w="2277" w:type="dxa"/>
          </w:tcPr>
          <w:p w14:paraId="210C1ADD" w14:textId="3931B161" w:rsidR="00764E6F" w:rsidRDefault="00764E6F">
            <w:pPr>
              <w:spacing w:after="20" w:line="252" w:lineRule="auto"/>
              <w:rPr>
                <w:sz w:val="16"/>
                <w:lang w:eastAsia="zh-CN"/>
              </w:rPr>
            </w:pPr>
            <w:r w:rsidRPr="00764E6F">
              <w:rPr>
                <w:sz w:val="16"/>
                <w:lang w:eastAsia="zh-CN"/>
              </w:rPr>
              <w:t>不久，一个年轻媳妇送一位老妇人出门，两人依依不舍地说了些道别的话；随后门“哐当”一声关上了，她神色凄惨地回到里屋。孤零零一盏灯，火苗只有豆子那么大，照出三个影子。她的头发乱得像蓬草，不是因为没有梳洗的东西，是因为她快</w:t>
            </w:r>
            <w:r w:rsidRPr="00764E6F">
              <w:rPr>
                <w:sz w:val="16"/>
                <w:lang w:eastAsia="zh-CN"/>
              </w:rPr>
              <w:lastRenderedPageBreak/>
              <w:t>要生孩子了</w:t>
            </w:r>
          </w:p>
        </w:tc>
        <w:tc>
          <w:tcPr>
            <w:tcW w:w="2173" w:type="dxa"/>
          </w:tcPr>
          <w:p w14:paraId="686F4B8D" w14:textId="2126BF24" w:rsidR="00764E6F" w:rsidRPr="00145878" w:rsidRDefault="00764E6F">
            <w:pPr>
              <w:spacing w:after="20" w:line="252" w:lineRule="auto"/>
              <w:rPr>
                <w:rFonts w:hint="eastAsia"/>
                <w:sz w:val="16"/>
                <w:lang w:eastAsia="zh-CN"/>
              </w:rPr>
            </w:pPr>
            <w:r w:rsidRPr="00764E6F">
              <w:rPr>
                <w:sz w:val="16"/>
                <w:lang w:eastAsia="zh-CN"/>
              </w:rPr>
              <w:lastRenderedPageBreak/>
              <w:t>顷之,一少妇送一老翁出,依依言别;门当一声,凄然还里屋,孤零一灯,火苗唯豆大,照出三影,发乱如蓬草,非不梳洗,以垂子也。</w:t>
            </w:r>
          </w:p>
        </w:tc>
        <w:tc>
          <w:tcPr>
            <w:tcW w:w="3290" w:type="dxa"/>
          </w:tcPr>
          <w:p w14:paraId="39F6115C" w14:textId="77777777" w:rsidR="00764E6F" w:rsidRDefault="00764E6F" w:rsidP="00764E6F">
            <w:pPr>
              <w:spacing w:after="20" w:line="252" w:lineRule="auto"/>
              <w:rPr>
                <w:sz w:val="16"/>
                <w:lang w:eastAsia="zh-CN"/>
              </w:rPr>
            </w:pPr>
            <w:r>
              <w:rPr>
                <w:sz w:val="16"/>
              </w:rPr>
              <w:t>α</w:t>
            </w:r>
            <w:r>
              <w:rPr>
                <w:sz w:val="16"/>
                <w:lang w:eastAsia="zh-CN"/>
              </w:rPr>
              <w:t>=1.0：</w:t>
            </w:r>
            <w:r w:rsidRPr="00764E6F">
              <w:rPr>
                <w:sz w:val="16"/>
                <w:lang w:eastAsia="zh-CN"/>
              </w:rPr>
              <w:t>不久，一个少妇人送一个老妇人出，和她有些别离的言语；接着是门的阖上的声音，她凄惨的回到里间。一灯如豆，照壁上三个影子。头发如暮雨，非无梳洗，因将要生产了。</w:t>
            </w:r>
          </w:p>
          <w:p w14:paraId="07696502" w14:textId="22372E40" w:rsidR="00764E6F" w:rsidRPr="00E566BE" w:rsidRDefault="00764E6F" w:rsidP="00764E6F">
            <w:pPr>
              <w:spacing w:after="20" w:line="252" w:lineRule="auto"/>
              <w:rPr>
                <w:sz w:val="16"/>
                <w:lang w:eastAsia="zh-CN"/>
              </w:rPr>
            </w:pPr>
            <w:r>
              <w:rPr>
                <w:sz w:val="16"/>
              </w:rPr>
              <w:t>α</w:t>
            </w:r>
            <w:r>
              <w:rPr>
                <w:sz w:val="16"/>
                <w:lang w:eastAsia="zh-CN"/>
              </w:rPr>
              <w:t>=0.6：</w:t>
            </w:r>
            <w:r w:rsidRPr="00764E6F">
              <w:rPr>
                <w:sz w:val="16"/>
                <w:lang w:eastAsia="zh-CN"/>
              </w:rPr>
              <w:t>不久，一个少妇人送一个老妇人出，都依依惜别；接着门砰的一声关上了，她凄惨的回到里间。孤灯一盏，火不过豆大，照出三个影子。乱蓬蓬的头发，不是没</w:t>
            </w:r>
            <w:r w:rsidRPr="00764E6F">
              <w:rPr>
                <w:sz w:val="16"/>
                <w:lang w:eastAsia="zh-CN"/>
              </w:rPr>
              <w:lastRenderedPageBreak/>
              <w:t>有梳洗的，是因为将要分娩了。</w:t>
            </w:r>
          </w:p>
          <w:p w14:paraId="10B25411" w14:textId="7D085394" w:rsidR="00764E6F" w:rsidRDefault="00764E6F" w:rsidP="00764E6F">
            <w:pPr>
              <w:spacing w:after="20" w:line="252" w:lineRule="auto"/>
              <w:rPr>
                <w:sz w:val="16"/>
                <w:lang w:eastAsia="zh-CN"/>
              </w:rPr>
            </w:pPr>
            <w:r>
              <w:rPr>
                <w:sz w:val="16"/>
              </w:rPr>
              <w:t>α</w:t>
            </w:r>
            <w:r>
              <w:rPr>
                <w:sz w:val="16"/>
                <w:lang w:eastAsia="zh-CN"/>
              </w:rPr>
              <w:t>=0.3：</w:t>
            </w:r>
            <w:r w:rsidRPr="00764E6F">
              <w:rPr>
                <w:sz w:val="16"/>
                <w:lang w:eastAsia="zh-CN"/>
              </w:rPr>
              <w:t>不久，一个少妇人送一个老妇人出，彼此道别，依依不舍；接着门关上了，她凄惨地回到里间。孤灯一盏，火不过豆大，照出三个影子。她的头发蓬松松的，并非因为没有梳洗，是因为她将要分娩了。</w:t>
            </w:r>
          </w:p>
        </w:tc>
      </w:tr>
      <w:tr w:rsidR="00776C5E" w14:paraId="5E7C265A" w14:textId="77777777" w:rsidTr="00764E6F">
        <w:trPr>
          <w:jc w:val="center"/>
        </w:trPr>
        <w:tc>
          <w:tcPr>
            <w:tcW w:w="2277" w:type="dxa"/>
          </w:tcPr>
          <w:p w14:paraId="22037B80" w14:textId="6E06E9AD" w:rsidR="00776C5E" w:rsidRDefault="00776C5E" w:rsidP="00776C5E">
            <w:pPr>
              <w:spacing w:after="20" w:line="252" w:lineRule="auto"/>
              <w:rPr>
                <w:sz w:val="16"/>
                <w:lang w:eastAsia="zh-CN"/>
              </w:rPr>
            </w:pPr>
            <w:r w:rsidRPr="00776C5E">
              <w:rPr>
                <w:sz w:val="16"/>
                <w:lang w:eastAsia="zh-CN"/>
              </w:rPr>
              <w:t>小区门口的共享单车又多又乱，歪歪扭扭地堆在人行道上，老人经过时得侧着身子走。对面那家开了七八年的小书店终于挂了“转让”告示，而隔壁奶茶店门口却排起长队。地铁车厢里，几乎所有人都在低头划手机，偶尔有人外放短视频，声音尖锐刺耳，大家也只是皱皱眉，没有人开口阻止。有时候我觉得，城市越来越便捷了，人情味却越来越薄了。</w:t>
            </w:r>
          </w:p>
        </w:tc>
        <w:tc>
          <w:tcPr>
            <w:tcW w:w="2173" w:type="dxa"/>
          </w:tcPr>
          <w:p w14:paraId="7AA59445" w14:textId="432A3901" w:rsidR="00776C5E" w:rsidRPr="00145878" w:rsidRDefault="00776C5E" w:rsidP="00776C5E">
            <w:pPr>
              <w:spacing w:after="20" w:line="252" w:lineRule="auto"/>
              <w:rPr>
                <w:rFonts w:hint="eastAsia"/>
                <w:sz w:val="16"/>
                <w:lang w:eastAsia="zh-CN"/>
              </w:rPr>
            </w:pPr>
            <w:r w:rsidRPr="00776C5E">
              <w:rPr>
                <w:sz w:val="16"/>
                <w:lang w:eastAsia="zh-CN"/>
              </w:rPr>
              <w:t>巷门共享单车又多又乱,歪扭堆人行道上,老人过时得侧身,邻家小书竟挂转让告,而隔壁奶茶店门排长队。地铁里,人皆低头屏手机,或有人外放短视频,其声耳,其人眉,莫能止止。或谓城市渐便捷,人情味渐薄。</w:t>
            </w:r>
          </w:p>
        </w:tc>
        <w:tc>
          <w:tcPr>
            <w:tcW w:w="3290" w:type="dxa"/>
          </w:tcPr>
          <w:p w14:paraId="60FB65CB" w14:textId="792AAE1D" w:rsidR="00776C5E" w:rsidRDefault="00776C5E" w:rsidP="00776C5E">
            <w:pPr>
              <w:spacing w:after="20" w:line="252" w:lineRule="auto"/>
              <w:rPr>
                <w:sz w:val="16"/>
                <w:lang w:eastAsia="zh-CN"/>
              </w:rPr>
            </w:pPr>
            <w:r>
              <w:rPr>
                <w:sz w:val="16"/>
              </w:rPr>
              <w:t>α</w:t>
            </w:r>
            <w:r>
              <w:rPr>
                <w:sz w:val="16"/>
                <w:lang w:eastAsia="zh-CN"/>
              </w:rPr>
              <w:t>=1.0：</w:t>
            </w:r>
            <w:r w:rsidRPr="00776C5E">
              <w:rPr>
                <w:sz w:val="16"/>
                <w:lang w:eastAsia="zh-CN"/>
              </w:rPr>
              <w:t>小区门口的共享单车又多又乱，歪七扭八地横亘在人行道上，老人就须侧身而行。对面是开了七八年的小书店终于挂起了转让启事，而邻近的奶茶店的门口却排起了长龙。在地铁里，几乎所有的人都在玩手机，间或有推着大大的影片的，声音也尖利得刺耳，人们也不过一皱眉，没有谁来阻止。有时，我觉得是，都会也愈加便捷了，而人们也愈加淡漠。</w:t>
            </w:r>
          </w:p>
          <w:p w14:paraId="277CFD8E" w14:textId="222A3C0C" w:rsidR="00776C5E" w:rsidRPr="00E566BE" w:rsidRDefault="00776C5E" w:rsidP="00776C5E">
            <w:pPr>
              <w:spacing w:after="20" w:line="252" w:lineRule="auto"/>
              <w:rPr>
                <w:sz w:val="16"/>
                <w:lang w:eastAsia="zh-CN"/>
              </w:rPr>
            </w:pPr>
            <w:r>
              <w:rPr>
                <w:sz w:val="16"/>
              </w:rPr>
              <w:t>α</w:t>
            </w:r>
            <w:r>
              <w:rPr>
                <w:sz w:val="16"/>
                <w:lang w:eastAsia="zh-CN"/>
              </w:rPr>
              <w:t>=0.6：</w:t>
            </w:r>
            <w:r w:rsidRPr="00776C5E">
              <w:rPr>
                <w:sz w:val="16"/>
                <w:lang w:eastAsia="zh-CN"/>
              </w:rPr>
              <w:t>小区门口的共享单车又多又乱，歪七扭八地横亘在人行道上，老人经过时，必须侧身而行。对面是开了七八年的小书店终于挂起了转让启事，而邻近的奶茶店的门口却排起了长龙。在地铁里，几乎所有的人都在玩手机，间或有外放的短视频，声音尖利，人们只是蹙眉，没有谁来阻止。有时候，我觉得是城市越来越便捷了，人情却越来越薄了。</w:t>
            </w:r>
          </w:p>
          <w:p w14:paraId="3D3612CD" w14:textId="3ABE41FA" w:rsidR="00776C5E" w:rsidRDefault="00776C5E" w:rsidP="00776C5E">
            <w:pPr>
              <w:spacing w:after="20" w:line="252" w:lineRule="auto"/>
              <w:rPr>
                <w:sz w:val="16"/>
                <w:lang w:eastAsia="zh-CN"/>
              </w:rPr>
            </w:pPr>
            <w:r>
              <w:rPr>
                <w:sz w:val="16"/>
              </w:rPr>
              <w:t>α</w:t>
            </w:r>
            <w:r>
              <w:rPr>
                <w:sz w:val="16"/>
                <w:lang w:eastAsia="zh-CN"/>
              </w:rPr>
              <w:t>=0.3：</w:t>
            </w:r>
            <w:r w:rsidRPr="00776C5E">
              <w:rPr>
                <w:sz w:val="16"/>
                <w:lang w:eastAsia="zh-CN"/>
              </w:rPr>
              <w:t>小区门口的共享单车又多又乱，歪歪扭扭地堆在人行道上，老人经过时得侧身而行。对面是开了七八年的小书店终于挂出了转让告示，而隔壁的奶茶店门口却排起了长龙。在地铁里，几乎所有的人都在玩手机，偶有外放的短视频，尖锐刺耳，大家也只是皱眉，没有人加以阻止。有时候，我觉得，是城市越来越便捷了，人情却越来越薄了。</w:t>
            </w:r>
          </w:p>
        </w:tc>
      </w:tr>
    </w:tbl>
    <w:p w14:paraId="47AEB4C9" w14:textId="086EF212" w:rsidR="00DF5B13" w:rsidRDefault="00000000">
      <w:pPr>
        <w:spacing w:before="200" w:after="120" w:line="360" w:lineRule="auto"/>
        <w:rPr>
          <w:lang w:eastAsia="zh-CN"/>
        </w:rPr>
      </w:pPr>
      <w:r>
        <w:rPr>
          <w:b/>
          <w:sz w:val="30"/>
          <w:lang w:eastAsia="zh-CN"/>
        </w:rPr>
        <w:t>6.</w:t>
      </w:r>
      <w:r w:rsidR="00FC264A">
        <w:rPr>
          <w:rFonts w:hint="eastAsia"/>
          <w:b/>
          <w:sz w:val="30"/>
          <w:lang w:eastAsia="zh-CN"/>
        </w:rPr>
        <w:t>2</w:t>
      </w:r>
      <w:r>
        <w:rPr>
          <w:b/>
          <w:sz w:val="30"/>
          <w:lang w:eastAsia="zh-CN"/>
        </w:rPr>
        <w:t xml:space="preserve"> 自动化评估脚本</w:t>
      </w:r>
    </w:p>
    <w:p w14:paraId="145A4B07" w14:textId="152E264E" w:rsidR="00DF5B13" w:rsidRDefault="00000000">
      <w:pPr>
        <w:spacing w:after="120" w:line="360" w:lineRule="auto"/>
        <w:ind w:firstLine="420"/>
      </w:pPr>
      <w:r>
        <w:rPr>
          <w:lang w:eastAsia="zh-CN"/>
        </w:rPr>
        <w:t>项目中已经提供自动化评估脚本。</w:t>
      </w:r>
      <w:proofErr w:type="spellStart"/>
      <w:r>
        <w:t>翻译质量评估使用</w:t>
      </w:r>
      <w:proofErr w:type="spellEnd"/>
      <w:r>
        <w:t xml:space="preserve"> </w:t>
      </w:r>
      <w:proofErr w:type="spellStart"/>
      <w:r>
        <w:t>eval_runner.py；回环一致性评估使用</w:t>
      </w:r>
      <w:proofErr w:type="spellEnd"/>
      <w:r>
        <w:t xml:space="preserve"> </w:t>
      </w:r>
      <w:proofErr w:type="spellStart"/>
      <w:r>
        <w:t>rtc_eval.py；复制率和幻觉率分别由</w:t>
      </w:r>
      <w:proofErr w:type="spellEnd"/>
      <w:r>
        <w:t xml:space="preserve"> copy_rate.py 与 hallucination.py </w:t>
      </w:r>
      <w:proofErr w:type="spellStart"/>
      <w:r>
        <w:t>计算</w:t>
      </w:r>
      <w:proofErr w:type="spellEnd"/>
      <w:r>
        <w:t>。</w:t>
      </w:r>
    </w:p>
    <w:p w14:paraId="34833F15" w14:textId="77777777" w:rsidR="00DF5B13" w:rsidRDefault="00DF5B13">
      <w:pPr>
        <w:rPr>
          <w:lang w:eastAsia="zh-CN"/>
        </w:rPr>
      </w:pPr>
    </w:p>
    <w:p w14:paraId="5825905C" w14:textId="77777777" w:rsidR="00481688" w:rsidRDefault="00481688">
      <w:pPr>
        <w:rPr>
          <w:lang w:eastAsia="zh-CN"/>
        </w:rPr>
      </w:pPr>
    </w:p>
    <w:p w14:paraId="2A17CBEB" w14:textId="77777777" w:rsidR="00DF5B13" w:rsidRDefault="00000000">
      <w:pPr>
        <w:spacing w:before="280" w:after="160" w:line="360" w:lineRule="auto"/>
        <w:rPr>
          <w:lang w:eastAsia="zh-CN"/>
        </w:rPr>
      </w:pPr>
      <w:r>
        <w:rPr>
          <w:b/>
          <w:sz w:val="32"/>
          <w:lang w:eastAsia="zh-CN"/>
        </w:rPr>
        <w:t>七、思考与总结</w:t>
      </w:r>
    </w:p>
    <w:p w14:paraId="6DF6AE31" w14:textId="77777777" w:rsidR="00DF5B13" w:rsidRDefault="00000000">
      <w:pPr>
        <w:spacing w:before="200" w:after="120" w:line="360" w:lineRule="auto"/>
        <w:rPr>
          <w:lang w:eastAsia="zh-CN"/>
        </w:rPr>
      </w:pPr>
      <w:r>
        <w:rPr>
          <w:b/>
          <w:sz w:val="30"/>
          <w:lang w:eastAsia="zh-CN"/>
        </w:rPr>
        <w:t>7.1 开发过程中遇到的问题与解决方案</w:t>
      </w:r>
    </w:p>
    <w:tbl>
      <w:tblPr>
        <w:tblStyle w:val="aff1"/>
        <w:tblW w:w="0" w:type="auto"/>
        <w:jc w:val="center"/>
        <w:tblLook w:val="04A0" w:firstRow="1" w:lastRow="0" w:firstColumn="1" w:lastColumn="0" w:noHBand="0" w:noVBand="1"/>
      </w:tblPr>
      <w:tblGrid>
        <w:gridCol w:w="2018"/>
        <w:gridCol w:w="2563"/>
        <w:gridCol w:w="4139"/>
      </w:tblGrid>
      <w:tr w:rsidR="00DF5B13" w14:paraId="251C1343" w14:textId="77777777">
        <w:trPr>
          <w:jc w:val="center"/>
        </w:trPr>
        <w:tc>
          <w:tcPr>
            <w:tcW w:w="2268" w:type="dxa"/>
            <w:shd w:val="clear" w:color="auto" w:fill="D9EAF7"/>
            <w:vAlign w:val="center"/>
          </w:tcPr>
          <w:p w14:paraId="2B857401" w14:textId="77777777" w:rsidR="00DF5B13" w:rsidRDefault="00000000">
            <w:pPr>
              <w:spacing w:line="288" w:lineRule="auto"/>
              <w:jc w:val="center"/>
            </w:pPr>
            <w:proofErr w:type="spellStart"/>
            <w:r>
              <w:rPr>
                <w:b/>
                <w:sz w:val="21"/>
              </w:rPr>
              <w:t>问题</w:t>
            </w:r>
            <w:proofErr w:type="spellEnd"/>
          </w:p>
        </w:tc>
        <w:tc>
          <w:tcPr>
            <w:tcW w:w="2835" w:type="dxa"/>
            <w:shd w:val="clear" w:color="auto" w:fill="D9EAF7"/>
            <w:vAlign w:val="center"/>
          </w:tcPr>
          <w:p w14:paraId="39C01AE9" w14:textId="77777777" w:rsidR="00DF5B13" w:rsidRDefault="00000000">
            <w:pPr>
              <w:spacing w:line="288" w:lineRule="auto"/>
              <w:jc w:val="center"/>
            </w:pPr>
            <w:proofErr w:type="spellStart"/>
            <w:r>
              <w:rPr>
                <w:b/>
                <w:sz w:val="21"/>
              </w:rPr>
              <w:t>表现</w:t>
            </w:r>
            <w:proofErr w:type="spellEnd"/>
          </w:p>
        </w:tc>
        <w:tc>
          <w:tcPr>
            <w:tcW w:w="4535" w:type="dxa"/>
            <w:shd w:val="clear" w:color="auto" w:fill="D9EAF7"/>
            <w:vAlign w:val="center"/>
          </w:tcPr>
          <w:p w14:paraId="19D5409A" w14:textId="77777777" w:rsidR="00DF5B13" w:rsidRDefault="00000000">
            <w:pPr>
              <w:spacing w:line="288" w:lineRule="auto"/>
              <w:jc w:val="center"/>
            </w:pPr>
            <w:proofErr w:type="spellStart"/>
            <w:r>
              <w:rPr>
                <w:b/>
                <w:sz w:val="21"/>
              </w:rPr>
              <w:t>解决思路</w:t>
            </w:r>
            <w:proofErr w:type="spellEnd"/>
          </w:p>
        </w:tc>
      </w:tr>
      <w:tr w:rsidR="00DF5B13" w14:paraId="0DF7BE2D" w14:textId="77777777">
        <w:trPr>
          <w:jc w:val="center"/>
        </w:trPr>
        <w:tc>
          <w:tcPr>
            <w:tcW w:w="2268" w:type="dxa"/>
            <w:vAlign w:val="center"/>
          </w:tcPr>
          <w:p w14:paraId="411BB779" w14:textId="77777777" w:rsidR="00DF5B13" w:rsidRDefault="00000000">
            <w:pPr>
              <w:spacing w:line="288" w:lineRule="auto"/>
            </w:pPr>
            <w:proofErr w:type="spellStart"/>
            <w:r>
              <w:rPr>
                <w:sz w:val="21"/>
              </w:rPr>
              <w:t>单向译文不一定忠实</w:t>
            </w:r>
            <w:proofErr w:type="spellEnd"/>
          </w:p>
        </w:tc>
        <w:tc>
          <w:tcPr>
            <w:tcW w:w="2835" w:type="dxa"/>
            <w:vAlign w:val="center"/>
          </w:tcPr>
          <w:p w14:paraId="5F5A7765" w14:textId="77777777" w:rsidR="00DF5B13" w:rsidRDefault="00000000">
            <w:pPr>
              <w:spacing w:line="288" w:lineRule="auto"/>
              <w:rPr>
                <w:lang w:eastAsia="zh-CN"/>
              </w:rPr>
            </w:pPr>
            <w:r>
              <w:rPr>
                <w:sz w:val="21"/>
                <w:lang w:eastAsia="zh-CN"/>
              </w:rPr>
              <w:t>输出表面像目标风格，但可能丢失否定、人名、数字或专名。</w:t>
            </w:r>
          </w:p>
        </w:tc>
        <w:tc>
          <w:tcPr>
            <w:tcW w:w="4535" w:type="dxa"/>
            <w:vAlign w:val="center"/>
          </w:tcPr>
          <w:p w14:paraId="2CA340C0" w14:textId="77777777" w:rsidR="00DF5B13" w:rsidRDefault="00000000">
            <w:pPr>
              <w:spacing w:line="288" w:lineRule="auto"/>
              <w:rPr>
                <w:lang w:eastAsia="zh-CN"/>
              </w:rPr>
            </w:pPr>
            <w:r>
              <w:rPr>
                <w:sz w:val="21"/>
                <w:lang w:eastAsia="zh-CN"/>
              </w:rPr>
              <w:t>引入回环一致性，用“能否翻回原意”作为额外约束和评估视角。</w:t>
            </w:r>
          </w:p>
        </w:tc>
      </w:tr>
      <w:tr w:rsidR="00DF5B13" w14:paraId="1CD3435A" w14:textId="77777777">
        <w:trPr>
          <w:jc w:val="center"/>
        </w:trPr>
        <w:tc>
          <w:tcPr>
            <w:tcW w:w="2268" w:type="dxa"/>
            <w:vAlign w:val="center"/>
          </w:tcPr>
          <w:p w14:paraId="74476F34" w14:textId="77777777" w:rsidR="00DF5B13" w:rsidRDefault="00000000">
            <w:pPr>
              <w:spacing w:line="288" w:lineRule="auto"/>
            </w:pPr>
            <w:proofErr w:type="spellStart"/>
            <w:r>
              <w:rPr>
                <w:sz w:val="21"/>
              </w:rPr>
              <w:lastRenderedPageBreak/>
              <w:t>文本回环训练不可导</w:t>
            </w:r>
            <w:proofErr w:type="spellEnd"/>
          </w:p>
        </w:tc>
        <w:tc>
          <w:tcPr>
            <w:tcW w:w="2835" w:type="dxa"/>
            <w:vAlign w:val="center"/>
          </w:tcPr>
          <w:p w14:paraId="73821A32" w14:textId="77777777" w:rsidR="00DF5B13" w:rsidRDefault="00000000">
            <w:pPr>
              <w:spacing w:line="288" w:lineRule="auto"/>
            </w:pPr>
            <w:proofErr w:type="spellStart"/>
            <w:r>
              <w:rPr>
                <w:sz w:val="21"/>
              </w:rPr>
              <w:t>第一次生成若直接</w:t>
            </w:r>
            <w:proofErr w:type="spellEnd"/>
            <w:r>
              <w:rPr>
                <w:sz w:val="21"/>
              </w:rPr>
              <w:t xml:space="preserve"> argmax 取 </w:t>
            </w:r>
            <w:proofErr w:type="spellStart"/>
            <w:r>
              <w:rPr>
                <w:sz w:val="21"/>
              </w:rPr>
              <w:t>token，回环损失无法反传</w:t>
            </w:r>
            <w:proofErr w:type="spellEnd"/>
            <w:r>
              <w:rPr>
                <w:sz w:val="21"/>
              </w:rPr>
              <w:t>。</w:t>
            </w:r>
          </w:p>
        </w:tc>
        <w:tc>
          <w:tcPr>
            <w:tcW w:w="4535" w:type="dxa"/>
            <w:vAlign w:val="center"/>
          </w:tcPr>
          <w:p w14:paraId="6133D730" w14:textId="77777777" w:rsidR="00DF5B13" w:rsidRDefault="00000000">
            <w:pPr>
              <w:spacing w:line="288" w:lineRule="auto"/>
            </w:pPr>
            <w:proofErr w:type="spellStart"/>
            <w:r>
              <w:rPr>
                <w:sz w:val="21"/>
              </w:rPr>
              <w:t>使用</w:t>
            </w:r>
            <w:proofErr w:type="spellEnd"/>
            <w:r>
              <w:rPr>
                <w:sz w:val="21"/>
              </w:rPr>
              <w:t xml:space="preserve"> </w:t>
            </w:r>
            <w:proofErr w:type="spellStart"/>
            <w:r>
              <w:rPr>
                <w:sz w:val="21"/>
              </w:rPr>
              <w:t>softmax</w:t>
            </w:r>
            <w:proofErr w:type="spellEnd"/>
            <w:r>
              <w:rPr>
                <w:sz w:val="21"/>
              </w:rPr>
              <w:t xml:space="preserve">(logits) 与 embedding </w:t>
            </w:r>
            <w:proofErr w:type="spellStart"/>
            <w:r>
              <w:rPr>
                <w:sz w:val="21"/>
              </w:rPr>
              <w:t>矩阵相乘构造</w:t>
            </w:r>
            <w:proofErr w:type="spellEnd"/>
            <w:r>
              <w:rPr>
                <w:sz w:val="21"/>
              </w:rPr>
              <w:t xml:space="preserve"> Soft Token </w:t>
            </w:r>
            <w:proofErr w:type="spellStart"/>
            <w:r>
              <w:rPr>
                <w:sz w:val="21"/>
              </w:rPr>
              <w:t>连续表示</w:t>
            </w:r>
            <w:proofErr w:type="spellEnd"/>
            <w:r>
              <w:rPr>
                <w:sz w:val="21"/>
              </w:rPr>
              <w:t>。</w:t>
            </w:r>
          </w:p>
        </w:tc>
      </w:tr>
      <w:tr w:rsidR="00DF5B13" w14:paraId="3D466AC7" w14:textId="77777777">
        <w:trPr>
          <w:jc w:val="center"/>
        </w:trPr>
        <w:tc>
          <w:tcPr>
            <w:tcW w:w="2268" w:type="dxa"/>
            <w:vAlign w:val="center"/>
          </w:tcPr>
          <w:p w14:paraId="6FCB9149" w14:textId="77777777" w:rsidR="00DF5B13" w:rsidRDefault="00000000">
            <w:pPr>
              <w:spacing w:line="288" w:lineRule="auto"/>
            </w:pPr>
            <w:r>
              <w:rPr>
                <w:sz w:val="21"/>
              </w:rPr>
              <w:t xml:space="preserve">RTC </w:t>
            </w:r>
            <w:proofErr w:type="spellStart"/>
            <w:r>
              <w:rPr>
                <w:sz w:val="21"/>
              </w:rPr>
              <w:t>可能被复制率污染</w:t>
            </w:r>
            <w:proofErr w:type="spellEnd"/>
          </w:p>
        </w:tc>
        <w:tc>
          <w:tcPr>
            <w:tcW w:w="2835" w:type="dxa"/>
            <w:vAlign w:val="center"/>
          </w:tcPr>
          <w:p w14:paraId="6F918332" w14:textId="77777777" w:rsidR="00DF5B13" w:rsidRDefault="00000000">
            <w:pPr>
              <w:spacing w:line="288" w:lineRule="auto"/>
              <w:rPr>
                <w:lang w:eastAsia="zh-CN"/>
              </w:rPr>
            </w:pPr>
            <w:r>
              <w:rPr>
                <w:sz w:val="21"/>
                <w:lang w:eastAsia="zh-CN"/>
              </w:rPr>
              <w:t>模型照抄输入也可能获得较高回环一致性。</w:t>
            </w:r>
          </w:p>
        </w:tc>
        <w:tc>
          <w:tcPr>
            <w:tcW w:w="4535" w:type="dxa"/>
            <w:vAlign w:val="center"/>
          </w:tcPr>
          <w:p w14:paraId="3C6301BC" w14:textId="77777777" w:rsidR="00DF5B13" w:rsidRDefault="00000000">
            <w:pPr>
              <w:spacing w:line="288" w:lineRule="auto"/>
              <w:rPr>
                <w:lang w:eastAsia="zh-CN"/>
              </w:rPr>
            </w:pPr>
            <w:r>
              <w:rPr>
                <w:sz w:val="21"/>
                <w:lang w:eastAsia="zh-CN"/>
              </w:rPr>
              <w:t>将 RTC 与复制率、BLEU、幻觉率联合判读，避免单指标误判。</w:t>
            </w:r>
          </w:p>
        </w:tc>
      </w:tr>
      <w:tr w:rsidR="00DF5B13" w14:paraId="5AA422E9" w14:textId="77777777">
        <w:trPr>
          <w:jc w:val="center"/>
        </w:trPr>
        <w:tc>
          <w:tcPr>
            <w:tcW w:w="2268" w:type="dxa"/>
            <w:vAlign w:val="center"/>
          </w:tcPr>
          <w:p w14:paraId="517B3A32" w14:textId="77777777" w:rsidR="00DF5B13" w:rsidRDefault="00000000">
            <w:pPr>
              <w:spacing w:line="288" w:lineRule="auto"/>
              <w:rPr>
                <w:lang w:eastAsia="zh-CN"/>
              </w:rPr>
            </w:pPr>
            <w:r>
              <w:rPr>
                <w:sz w:val="21"/>
                <w:lang w:eastAsia="zh-CN"/>
              </w:rPr>
              <w:t>鲁迅风格数据缺少天然平行语料</w:t>
            </w:r>
          </w:p>
        </w:tc>
        <w:tc>
          <w:tcPr>
            <w:tcW w:w="2835" w:type="dxa"/>
            <w:vAlign w:val="center"/>
          </w:tcPr>
          <w:p w14:paraId="7F746B33" w14:textId="77777777" w:rsidR="00DF5B13" w:rsidRDefault="00000000">
            <w:pPr>
              <w:spacing w:line="288" w:lineRule="auto"/>
              <w:rPr>
                <w:lang w:eastAsia="zh-CN"/>
              </w:rPr>
            </w:pPr>
            <w:r>
              <w:rPr>
                <w:sz w:val="21"/>
                <w:lang w:eastAsia="zh-CN"/>
              </w:rPr>
              <w:t>只有鲁迅原文，缺少对应现代白话输入。</w:t>
            </w:r>
          </w:p>
        </w:tc>
        <w:tc>
          <w:tcPr>
            <w:tcW w:w="4535" w:type="dxa"/>
            <w:vAlign w:val="center"/>
          </w:tcPr>
          <w:p w14:paraId="304177F8" w14:textId="77777777" w:rsidR="00DF5B13" w:rsidRDefault="00000000">
            <w:pPr>
              <w:spacing w:line="288" w:lineRule="auto"/>
            </w:pPr>
            <w:proofErr w:type="spellStart"/>
            <w:r>
              <w:rPr>
                <w:sz w:val="21"/>
              </w:rPr>
              <w:t>用大模型把鲁迅原句改写为现代白话，构造</w:t>
            </w:r>
            <w:proofErr w:type="spellEnd"/>
            <w:r>
              <w:rPr>
                <w:sz w:val="21"/>
              </w:rPr>
              <w:t xml:space="preserve"> </w:t>
            </w:r>
            <w:proofErr w:type="spellStart"/>
            <w:r>
              <w:rPr>
                <w:sz w:val="21"/>
              </w:rPr>
              <w:t>source_plain</w:t>
            </w:r>
            <w:proofErr w:type="spellEnd"/>
            <w:r>
              <w:rPr>
                <w:sz w:val="21"/>
              </w:rPr>
              <w:t xml:space="preserve"> / </w:t>
            </w:r>
            <w:proofErr w:type="spellStart"/>
            <w:r>
              <w:rPr>
                <w:sz w:val="21"/>
              </w:rPr>
              <w:t>target_luxun</w:t>
            </w:r>
            <w:proofErr w:type="spellEnd"/>
            <w:r>
              <w:rPr>
                <w:sz w:val="21"/>
              </w:rPr>
              <w:t xml:space="preserve"> </w:t>
            </w:r>
            <w:proofErr w:type="spellStart"/>
            <w:r>
              <w:rPr>
                <w:sz w:val="21"/>
              </w:rPr>
              <w:t>训练对</w:t>
            </w:r>
            <w:proofErr w:type="spellEnd"/>
            <w:r>
              <w:rPr>
                <w:sz w:val="21"/>
              </w:rPr>
              <w:t>。</w:t>
            </w:r>
          </w:p>
        </w:tc>
      </w:tr>
      <w:tr w:rsidR="00DF5B13" w14:paraId="442334D1" w14:textId="77777777">
        <w:trPr>
          <w:jc w:val="center"/>
        </w:trPr>
        <w:tc>
          <w:tcPr>
            <w:tcW w:w="2268" w:type="dxa"/>
            <w:vAlign w:val="center"/>
          </w:tcPr>
          <w:p w14:paraId="65DC18DD" w14:textId="77777777" w:rsidR="00DF5B13" w:rsidRDefault="00000000">
            <w:pPr>
              <w:spacing w:line="288" w:lineRule="auto"/>
            </w:pPr>
            <w:proofErr w:type="spellStart"/>
            <w:r>
              <w:rPr>
                <w:sz w:val="21"/>
              </w:rPr>
              <w:t>大模型微调成本较高</w:t>
            </w:r>
            <w:proofErr w:type="spellEnd"/>
          </w:p>
        </w:tc>
        <w:tc>
          <w:tcPr>
            <w:tcW w:w="2835" w:type="dxa"/>
            <w:vAlign w:val="center"/>
          </w:tcPr>
          <w:p w14:paraId="47B2B66B" w14:textId="77777777" w:rsidR="00DF5B13" w:rsidRDefault="00000000">
            <w:pPr>
              <w:spacing w:line="288" w:lineRule="auto"/>
              <w:rPr>
                <w:lang w:eastAsia="zh-CN"/>
              </w:rPr>
            </w:pPr>
            <w:r>
              <w:rPr>
                <w:sz w:val="21"/>
                <w:lang w:eastAsia="zh-CN"/>
              </w:rPr>
              <w:t>Qwen3-4B 全参数训练显存和时间成本过大。</w:t>
            </w:r>
          </w:p>
        </w:tc>
        <w:tc>
          <w:tcPr>
            <w:tcW w:w="4535" w:type="dxa"/>
            <w:vAlign w:val="center"/>
          </w:tcPr>
          <w:p w14:paraId="2E0D026F" w14:textId="77777777" w:rsidR="00DF5B13" w:rsidRDefault="00000000">
            <w:pPr>
              <w:spacing w:line="288" w:lineRule="auto"/>
            </w:pPr>
            <w:proofErr w:type="spellStart"/>
            <w:r>
              <w:rPr>
                <w:sz w:val="21"/>
              </w:rPr>
              <w:t>使用</w:t>
            </w:r>
            <w:proofErr w:type="spellEnd"/>
            <w:r>
              <w:rPr>
                <w:sz w:val="21"/>
              </w:rPr>
              <w:t xml:space="preserve"> </w:t>
            </w:r>
            <w:proofErr w:type="spellStart"/>
            <w:r>
              <w:rPr>
                <w:sz w:val="21"/>
              </w:rPr>
              <w:t>LoRA</w:t>
            </w:r>
            <w:proofErr w:type="spellEnd"/>
            <w:r>
              <w:rPr>
                <w:sz w:val="21"/>
              </w:rPr>
              <w:t xml:space="preserve"> / 4bit </w:t>
            </w:r>
            <w:proofErr w:type="spellStart"/>
            <w:r>
              <w:rPr>
                <w:sz w:val="21"/>
              </w:rPr>
              <w:t>加载</w:t>
            </w:r>
            <w:proofErr w:type="spellEnd"/>
            <w:r>
              <w:rPr>
                <w:sz w:val="21"/>
              </w:rPr>
              <w:t xml:space="preserve"> / </w:t>
            </w:r>
            <w:proofErr w:type="spellStart"/>
            <w:r>
              <w:rPr>
                <w:sz w:val="21"/>
              </w:rPr>
              <w:t>梯度累积降低训练成本</w:t>
            </w:r>
            <w:proofErr w:type="spellEnd"/>
            <w:r>
              <w:rPr>
                <w:sz w:val="21"/>
              </w:rPr>
              <w:t>。</w:t>
            </w:r>
          </w:p>
        </w:tc>
      </w:tr>
      <w:tr w:rsidR="00DF5B13" w14:paraId="3ECF4858" w14:textId="77777777">
        <w:trPr>
          <w:jc w:val="center"/>
        </w:trPr>
        <w:tc>
          <w:tcPr>
            <w:tcW w:w="2268" w:type="dxa"/>
            <w:vAlign w:val="center"/>
          </w:tcPr>
          <w:p w14:paraId="15ADFD43" w14:textId="77777777" w:rsidR="00DF5B13" w:rsidRDefault="00000000">
            <w:pPr>
              <w:spacing w:line="288" w:lineRule="auto"/>
            </w:pPr>
            <w:proofErr w:type="spellStart"/>
            <w:r>
              <w:rPr>
                <w:sz w:val="21"/>
              </w:rPr>
              <w:t>课堂演示需要交互性</w:t>
            </w:r>
            <w:proofErr w:type="spellEnd"/>
          </w:p>
        </w:tc>
        <w:tc>
          <w:tcPr>
            <w:tcW w:w="2835" w:type="dxa"/>
            <w:vAlign w:val="center"/>
          </w:tcPr>
          <w:p w14:paraId="4ED9A3D1" w14:textId="77777777" w:rsidR="00DF5B13" w:rsidRDefault="00000000">
            <w:pPr>
              <w:spacing w:line="288" w:lineRule="auto"/>
            </w:pPr>
            <w:proofErr w:type="spellStart"/>
            <w:r>
              <w:rPr>
                <w:sz w:val="21"/>
              </w:rPr>
              <w:t>只提供命令行不利于展示效果</w:t>
            </w:r>
            <w:proofErr w:type="spellEnd"/>
            <w:r>
              <w:rPr>
                <w:sz w:val="21"/>
              </w:rPr>
              <w:t>。</w:t>
            </w:r>
          </w:p>
        </w:tc>
        <w:tc>
          <w:tcPr>
            <w:tcW w:w="4535" w:type="dxa"/>
            <w:vAlign w:val="center"/>
          </w:tcPr>
          <w:p w14:paraId="0E6E76C6" w14:textId="77777777" w:rsidR="00DF5B13" w:rsidRDefault="00000000">
            <w:pPr>
              <w:spacing w:line="288" w:lineRule="auto"/>
            </w:pPr>
            <w:r>
              <w:rPr>
                <w:sz w:val="21"/>
              </w:rPr>
              <w:t xml:space="preserve">用 </w:t>
            </w:r>
            <w:proofErr w:type="spellStart"/>
            <w:r>
              <w:rPr>
                <w:sz w:val="21"/>
              </w:rPr>
              <w:t>Streamlit</w:t>
            </w:r>
            <w:proofErr w:type="spellEnd"/>
            <w:r>
              <w:rPr>
                <w:sz w:val="21"/>
              </w:rPr>
              <w:t xml:space="preserve"> </w:t>
            </w:r>
            <w:proofErr w:type="spellStart"/>
            <w:r>
              <w:rPr>
                <w:sz w:val="21"/>
              </w:rPr>
              <w:t>构建</w:t>
            </w:r>
            <w:proofErr w:type="spellEnd"/>
            <w:r>
              <w:rPr>
                <w:sz w:val="21"/>
              </w:rPr>
              <w:t xml:space="preserve"> </w:t>
            </w:r>
            <w:proofErr w:type="spellStart"/>
            <w:r>
              <w:rPr>
                <w:sz w:val="21"/>
              </w:rPr>
              <w:t>Demo，封装样例、风格选择、强度滑块和结果展示</w:t>
            </w:r>
            <w:proofErr w:type="spellEnd"/>
            <w:r>
              <w:rPr>
                <w:sz w:val="21"/>
              </w:rPr>
              <w:t>。</w:t>
            </w:r>
          </w:p>
        </w:tc>
      </w:tr>
    </w:tbl>
    <w:p w14:paraId="31173D93" w14:textId="77777777" w:rsidR="00DF5B13" w:rsidRDefault="00DF5B13"/>
    <w:p w14:paraId="63A1EF91" w14:textId="77777777" w:rsidR="00DF5B13" w:rsidRDefault="00000000">
      <w:pPr>
        <w:spacing w:before="200" w:after="120" w:line="360" w:lineRule="auto"/>
      </w:pPr>
      <w:r>
        <w:rPr>
          <w:b/>
          <w:sz w:val="30"/>
        </w:rPr>
        <w:t xml:space="preserve">7.2 </w:t>
      </w:r>
      <w:proofErr w:type="spellStart"/>
      <w:r>
        <w:rPr>
          <w:b/>
          <w:sz w:val="30"/>
        </w:rPr>
        <w:t>项目局限性分析</w:t>
      </w:r>
      <w:proofErr w:type="spellEnd"/>
    </w:p>
    <w:p w14:paraId="56706C3C" w14:textId="77777777" w:rsidR="00DF5B13" w:rsidRDefault="00000000">
      <w:pPr>
        <w:spacing w:after="80" w:line="360" w:lineRule="auto"/>
        <w:ind w:left="420" w:hanging="210"/>
        <w:rPr>
          <w:lang w:eastAsia="zh-CN"/>
        </w:rPr>
      </w:pPr>
      <w:r>
        <w:rPr>
          <w:lang w:eastAsia="zh-CN"/>
        </w:rPr>
        <w:t>• 文言文路线主要基于单一古今平行语料，数据来源和文体覆盖仍有限。</w:t>
      </w:r>
    </w:p>
    <w:p w14:paraId="31F51C7B" w14:textId="77777777" w:rsidR="00DF5B13" w:rsidRDefault="00000000">
      <w:pPr>
        <w:spacing w:after="80" w:line="360" w:lineRule="auto"/>
        <w:ind w:left="420" w:hanging="210"/>
        <w:rPr>
          <w:lang w:eastAsia="zh-CN"/>
        </w:rPr>
      </w:pPr>
      <w:r>
        <w:rPr>
          <w:lang w:eastAsia="zh-CN"/>
        </w:rPr>
        <w:t>• 实验主要是单模型、单数据集、单 seed 的受控消融，精细排序仍需要多 seed 复跑确认。</w:t>
      </w:r>
    </w:p>
    <w:p w14:paraId="235256A1" w14:textId="77777777" w:rsidR="00DF5B13" w:rsidRDefault="00000000">
      <w:pPr>
        <w:spacing w:after="80" w:line="360" w:lineRule="auto"/>
        <w:ind w:left="420" w:hanging="210"/>
        <w:rPr>
          <w:lang w:eastAsia="zh-CN"/>
        </w:rPr>
      </w:pPr>
      <w:r>
        <w:rPr>
          <w:lang w:eastAsia="zh-CN"/>
        </w:rPr>
        <w:t>• 幻觉率中的内容字指标属于轻量启发式代理指标，可能把合法改写误判为幻觉，也可能受复制行为影响。</w:t>
      </w:r>
    </w:p>
    <w:p w14:paraId="28D21DF4" w14:textId="77777777" w:rsidR="00DF5B13" w:rsidRDefault="00000000">
      <w:pPr>
        <w:spacing w:after="80" w:line="360" w:lineRule="auto"/>
        <w:ind w:left="420" w:hanging="210"/>
        <w:rPr>
          <w:lang w:eastAsia="zh-CN"/>
        </w:rPr>
      </w:pPr>
      <w:r>
        <w:rPr>
          <w:lang w:eastAsia="zh-CN"/>
        </w:rPr>
        <w:t>• 鲁迅风格数据集依赖大模型生成白话对照句，可能引入数据偏差，并且成本较高。</w:t>
      </w:r>
    </w:p>
    <w:p w14:paraId="1FD3EDB6" w14:textId="77777777" w:rsidR="00DF5B13" w:rsidRDefault="00000000">
      <w:pPr>
        <w:spacing w:after="80" w:line="360" w:lineRule="auto"/>
        <w:ind w:left="420" w:hanging="210"/>
        <w:rPr>
          <w:lang w:eastAsia="zh-CN"/>
        </w:rPr>
      </w:pPr>
      <w:r>
        <w:rPr>
          <w:lang w:eastAsia="zh-CN"/>
        </w:rPr>
        <w:t>• 当前 Demo 已完成本地前端调用云端 GPU 推理服务的基本链路，但真实部署时还需要进一步加强并发控制、请求超时、日志监控和错误恢复。</w:t>
      </w:r>
    </w:p>
    <w:p w14:paraId="20533151" w14:textId="77777777" w:rsidR="00DF5B13" w:rsidRDefault="00000000">
      <w:pPr>
        <w:spacing w:before="200" w:after="120" w:line="360" w:lineRule="auto"/>
      </w:pPr>
      <w:r>
        <w:rPr>
          <w:b/>
          <w:sz w:val="30"/>
        </w:rPr>
        <w:t xml:space="preserve">7.3 </w:t>
      </w:r>
      <w:proofErr w:type="spellStart"/>
      <w:r>
        <w:rPr>
          <w:b/>
          <w:sz w:val="30"/>
        </w:rPr>
        <w:t>未来改进方向</w:t>
      </w:r>
      <w:proofErr w:type="spellEnd"/>
    </w:p>
    <w:p w14:paraId="3297ADDE" w14:textId="77777777" w:rsidR="00DF5B13" w:rsidRDefault="00000000">
      <w:pPr>
        <w:spacing w:after="80" w:line="360" w:lineRule="auto"/>
        <w:ind w:left="420" w:hanging="210"/>
      </w:pPr>
      <w:r>
        <w:t xml:space="preserve">• </w:t>
      </w:r>
      <w:proofErr w:type="spellStart"/>
      <w:r>
        <w:t>在训练目标中加入更可控的复制惩罚，例如</w:t>
      </w:r>
      <w:proofErr w:type="spellEnd"/>
      <w:r>
        <w:t xml:space="preserve"> soft copy penalty 或 unlikelihood </w:t>
      </w:r>
      <w:proofErr w:type="spellStart"/>
      <w:r>
        <w:t>loss，在保留必要专名的同时减少不必要照抄</w:t>
      </w:r>
      <w:proofErr w:type="spellEnd"/>
      <w:r>
        <w:t>。</w:t>
      </w:r>
    </w:p>
    <w:p w14:paraId="7FF5F563" w14:textId="77777777" w:rsidR="00DF5B13" w:rsidRDefault="00000000">
      <w:pPr>
        <w:spacing w:after="80" w:line="360" w:lineRule="auto"/>
        <w:ind w:left="420" w:hanging="210"/>
        <w:rPr>
          <w:lang w:eastAsia="zh-CN"/>
        </w:rPr>
      </w:pPr>
      <w:r>
        <w:rPr>
          <w:lang w:eastAsia="zh-CN"/>
        </w:rPr>
        <w:t>• 减少鲁迅风格数据对强大模型造数的依赖，探索自监督、回译、规则增强和少量人工校正结合的方案。</w:t>
      </w:r>
    </w:p>
    <w:p w14:paraId="19D3CBB5" w14:textId="77777777" w:rsidR="00DF5B13" w:rsidRDefault="00000000">
      <w:pPr>
        <w:spacing w:after="80" w:line="360" w:lineRule="auto"/>
        <w:ind w:left="420" w:hanging="210"/>
        <w:rPr>
          <w:lang w:eastAsia="zh-CN"/>
        </w:rPr>
      </w:pPr>
      <w:r>
        <w:rPr>
          <w:lang w:eastAsia="zh-CN"/>
        </w:rPr>
        <w:t xml:space="preserve">• 扩展更多中文文体，例如唐诗风格、史传风格、现代散文风格等，并为不同风格训练独立 </w:t>
      </w:r>
      <w:proofErr w:type="spellStart"/>
      <w:r>
        <w:rPr>
          <w:lang w:eastAsia="zh-CN"/>
        </w:rPr>
        <w:t>LoRA</w:t>
      </w:r>
      <w:proofErr w:type="spellEnd"/>
      <w:r>
        <w:rPr>
          <w:lang w:eastAsia="zh-CN"/>
        </w:rPr>
        <w:t xml:space="preserve"> 适配器。</w:t>
      </w:r>
    </w:p>
    <w:p w14:paraId="6D3A9214" w14:textId="77777777" w:rsidR="00DF5B13" w:rsidRDefault="00000000">
      <w:pPr>
        <w:spacing w:after="80" w:line="360" w:lineRule="auto"/>
        <w:ind w:left="420" w:hanging="210"/>
        <w:rPr>
          <w:lang w:eastAsia="zh-CN"/>
        </w:rPr>
      </w:pPr>
      <w:r>
        <w:rPr>
          <w:lang w:eastAsia="zh-CN"/>
        </w:rPr>
        <w:lastRenderedPageBreak/>
        <w:t>• 建立更全面的人工评价体系，从语义忠实度、风格一致性、可读性、文学性和生成稳定性多个维度打分。</w:t>
      </w:r>
    </w:p>
    <w:p w14:paraId="7B02F35C" w14:textId="77777777" w:rsidR="00DF5B13" w:rsidRDefault="00000000">
      <w:pPr>
        <w:spacing w:after="80" w:line="360" w:lineRule="auto"/>
        <w:ind w:left="420" w:hanging="210"/>
        <w:rPr>
          <w:lang w:eastAsia="zh-CN"/>
        </w:rPr>
      </w:pPr>
      <w:r>
        <w:rPr>
          <w:lang w:eastAsia="zh-CN"/>
        </w:rPr>
        <w:t xml:space="preserve">• 进一步完善服务化部署，在已有 </w:t>
      </w:r>
      <w:proofErr w:type="spellStart"/>
      <w:r>
        <w:rPr>
          <w:lang w:eastAsia="zh-CN"/>
        </w:rPr>
        <w:t>FastAPI</w:t>
      </w:r>
      <w:proofErr w:type="spellEnd"/>
      <w:r>
        <w:rPr>
          <w:lang w:eastAsia="zh-CN"/>
        </w:rPr>
        <w:t xml:space="preserve"> 推理接口基础上增加鉴权、并发队列、监控告警和更稳定的多模型路由。</w:t>
      </w:r>
    </w:p>
    <w:p w14:paraId="3B3F186B" w14:textId="77777777" w:rsidR="00DF5B13" w:rsidRDefault="00000000">
      <w:pPr>
        <w:spacing w:before="200" w:after="120" w:line="360" w:lineRule="auto"/>
        <w:rPr>
          <w:lang w:eastAsia="zh-CN"/>
        </w:rPr>
      </w:pPr>
      <w:r>
        <w:rPr>
          <w:b/>
          <w:sz w:val="30"/>
          <w:lang w:eastAsia="zh-CN"/>
        </w:rPr>
        <w:t>7.4 个人收获与反思</w:t>
      </w:r>
    </w:p>
    <w:p w14:paraId="7E988E6B" w14:textId="77777777" w:rsidR="00DF5B13" w:rsidRDefault="00000000">
      <w:pPr>
        <w:spacing w:after="120" w:line="360" w:lineRule="auto"/>
        <w:ind w:firstLine="420"/>
        <w:rPr>
          <w:lang w:eastAsia="zh-CN"/>
        </w:rPr>
      </w:pPr>
      <w:r>
        <w:rPr>
          <w:lang w:eastAsia="zh-CN"/>
        </w:rPr>
        <w:t>通过本项目，我对自然语言处理应用开发有了更完整的理解。一个可展示的 NLP 系统不仅需要模型训练，还需要数据清洗、任务定义、评价指标、错误诊断、前端交互和部署说明。尤其是在生成任务中，不能只看输出是否流畅或是否像目标风格，还要系统性地分析内容是否被保留、是否出现幻觉、是否存在复制坍缩。</w:t>
      </w:r>
    </w:p>
    <w:p w14:paraId="3D9C9F00" w14:textId="77777777" w:rsidR="00DF5B13" w:rsidRDefault="00000000">
      <w:pPr>
        <w:spacing w:after="120" w:line="360" w:lineRule="auto"/>
        <w:ind w:firstLine="420"/>
        <w:rPr>
          <w:lang w:eastAsia="zh-CN"/>
        </w:rPr>
      </w:pPr>
      <w:r>
        <w:rPr>
          <w:lang w:eastAsia="zh-CN"/>
        </w:rPr>
        <w:t xml:space="preserve">回环一致性实验也说明，模型改进需要严格控制变量。早期如果只看某一次训练结果，容易把初始化、训练轮数和 </w:t>
      </w:r>
      <w:r>
        <w:t>λ</w:t>
      </w:r>
      <w:r>
        <w:rPr>
          <w:lang w:eastAsia="zh-CN"/>
        </w:rPr>
        <w:t xml:space="preserve"> 权重混在一起解释；补做 matched 对照后，才能更准确地区分“</w:t>
      </w:r>
      <w:r>
        <w:t>λ</w:t>
      </w:r>
      <w:r>
        <w:rPr>
          <w:lang w:eastAsia="zh-CN"/>
        </w:rPr>
        <w:t xml:space="preserve"> 造成的效果”和“训练阶段造成的效果”。这也是本项目中最有价值的工程和实验经验之一。</w:t>
      </w:r>
    </w:p>
    <w:p w14:paraId="77250FE6" w14:textId="52C7E755" w:rsidR="00DF5B13" w:rsidRDefault="00000000" w:rsidP="009C4BD8">
      <w:pPr>
        <w:spacing w:before="280" w:after="160" w:line="360" w:lineRule="auto"/>
        <w:rPr>
          <w:lang w:eastAsia="zh-CN"/>
        </w:rPr>
      </w:pPr>
      <w:r>
        <w:rPr>
          <w:b/>
          <w:sz w:val="32"/>
          <w:lang w:eastAsia="zh-CN"/>
        </w:rPr>
        <w:t>八、小组分工与贡献</w:t>
      </w:r>
    </w:p>
    <w:tbl>
      <w:tblPr>
        <w:tblStyle w:val="aff1"/>
        <w:tblW w:w="0" w:type="auto"/>
        <w:jc w:val="center"/>
        <w:tblLook w:val="04A0" w:firstRow="1" w:lastRow="0" w:firstColumn="1" w:lastColumn="0" w:noHBand="0" w:noVBand="1"/>
      </w:tblPr>
      <w:tblGrid>
        <w:gridCol w:w="1543"/>
        <w:gridCol w:w="5608"/>
        <w:gridCol w:w="1569"/>
      </w:tblGrid>
      <w:tr w:rsidR="00DF5B13" w14:paraId="2D6EAAD7" w14:textId="77777777">
        <w:trPr>
          <w:jc w:val="center"/>
        </w:trPr>
        <w:tc>
          <w:tcPr>
            <w:tcW w:w="1701" w:type="dxa"/>
            <w:shd w:val="clear" w:color="auto" w:fill="D9EAF7"/>
            <w:vAlign w:val="center"/>
          </w:tcPr>
          <w:p w14:paraId="63DFDEC4" w14:textId="77777777" w:rsidR="00DF5B13" w:rsidRDefault="00000000">
            <w:pPr>
              <w:spacing w:line="288" w:lineRule="auto"/>
              <w:jc w:val="center"/>
            </w:pPr>
            <w:proofErr w:type="spellStart"/>
            <w:r>
              <w:rPr>
                <w:b/>
                <w:sz w:val="21"/>
              </w:rPr>
              <w:t>成员</w:t>
            </w:r>
            <w:proofErr w:type="spellEnd"/>
          </w:p>
        </w:tc>
        <w:tc>
          <w:tcPr>
            <w:tcW w:w="6236" w:type="dxa"/>
            <w:shd w:val="clear" w:color="auto" w:fill="D9EAF7"/>
            <w:vAlign w:val="center"/>
          </w:tcPr>
          <w:p w14:paraId="1E71FAEB" w14:textId="77777777" w:rsidR="00DF5B13" w:rsidRDefault="00000000">
            <w:pPr>
              <w:spacing w:line="288" w:lineRule="auto"/>
              <w:jc w:val="center"/>
            </w:pPr>
            <w:proofErr w:type="spellStart"/>
            <w:r>
              <w:rPr>
                <w:b/>
                <w:sz w:val="21"/>
              </w:rPr>
              <w:t>主要工作</w:t>
            </w:r>
            <w:proofErr w:type="spellEnd"/>
          </w:p>
        </w:tc>
        <w:tc>
          <w:tcPr>
            <w:tcW w:w="1701" w:type="dxa"/>
            <w:shd w:val="clear" w:color="auto" w:fill="D9EAF7"/>
            <w:vAlign w:val="center"/>
          </w:tcPr>
          <w:p w14:paraId="15B3CA90" w14:textId="77777777" w:rsidR="00DF5B13" w:rsidRDefault="00000000">
            <w:pPr>
              <w:spacing w:line="288" w:lineRule="auto"/>
              <w:jc w:val="center"/>
            </w:pPr>
            <w:proofErr w:type="spellStart"/>
            <w:r>
              <w:rPr>
                <w:b/>
                <w:sz w:val="21"/>
              </w:rPr>
              <w:t>贡献度</w:t>
            </w:r>
            <w:proofErr w:type="spellEnd"/>
          </w:p>
        </w:tc>
      </w:tr>
      <w:tr w:rsidR="00DF5B13" w14:paraId="2908F9C8" w14:textId="77777777">
        <w:trPr>
          <w:jc w:val="center"/>
        </w:trPr>
        <w:tc>
          <w:tcPr>
            <w:tcW w:w="1701" w:type="dxa"/>
            <w:vAlign w:val="center"/>
          </w:tcPr>
          <w:p w14:paraId="099CBA3F" w14:textId="77777777" w:rsidR="00DF5B13" w:rsidRDefault="00000000" w:rsidP="00373C1B">
            <w:pPr>
              <w:spacing w:line="288" w:lineRule="auto"/>
              <w:jc w:val="center"/>
            </w:pPr>
            <w:proofErr w:type="spellStart"/>
            <w:r>
              <w:rPr>
                <w:sz w:val="21"/>
              </w:rPr>
              <w:t>刘彦良</w:t>
            </w:r>
            <w:proofErr w:type="spellEnd"/>
          </w:p>
        </w:tc>
        <w:tc>
          <w:tcPr>
            <w:tcW w:w="6236" w:type="dxa"/>
            <w:vAlign w:val="center"/>
          </w:tcPr>
          <w:p w14:paraId="5CA1C8F1" w14:textId="77777777" w:rsidR="00DF5B13" w:rsidRDefault="00000000">
            <w:pPr>
              <w:spacing w:line="288" w:lineRule="auto"/>
            </w:pPr>
            <w:proofErr w:type="spellStart"/>
            <w:r>
              <w:rPr>
                <w:sz w:val="21"/>
              </w:rPr>
              <w:t>项目选题与系统设计；古今平行语料处理；Randeng-BART</w:t>
            </w:r>
            <w:proofErr w:type="spellEnd"/>
            <w:r>
              <w:rPr>
                <w:sz w:val="21"/>
              </w:rPr>
              <w:t xml:space="preserve"> Seq2Seq </w:t>
            </w:r>
            <w:proofErr w:type="spellStart"/>
            <w:r>
              <w:rPr>
                <w:sz w:val="21"/>
              </w:rPr>
              <w:t>训练；回环一致性与</w:t>
            </w:r>
            <w:proofErr w:type="spellEnd"/>
            <w:r>
              <w:rPr>
                <w:sz w:val="21"/>
              </w:rPr>
              <w:t xml:space="preserve"> Soft Token 实现；RTC、复制率、幻觉率评估；鲁迅风格数据构造；Qwen3-4B </w:t>
            </w:r>
            <w:proofErr w:type="spellStart"/>
            <w:r>
              <w:rPr>
                <w:sz w:val="21"/>
              </w:rPr>
              <w:t>LoRA</w:t>
            </w:r>
            <w:proofErr w:type="spellEnd"/>
            <w:r>
              <w:rPr>
                <w:sz w:val="21"/>
              </w:rPr>
              <w:t xml:space="preserve"> </w:t>
            </w:r>
            <w:proofErr w:type="spellStart"/>
            <w:r>
              <w:rPr>
                <w:sz w:val="21"/>
              </w:rPr>
              <w:t>微调与强度控制；Streamlit</w:t>
            </w:r>
            <w:proofErr w:type="spellEnd"/>
            <w:r>
              <w:rPr>
                <w:sz w:val="21"/>
              </w:rPr>
              <w:t xml:space="preserve"> Demo </w:t>
            </w:r>
            <w:proofErr w:type="spellStart"/>
            <w:r>
              <w:rPr>
                <w:sz w:val="21"/>
              </w:rPr>
              <w:t>前端；PPT</w:t>
            </w:r>
            <w:proofErr w:type="spellEnd"/>
            <w:r>
              <w:rPr>
                <w:sz w:val="21"/>
              </w:rPr>
              <w:t xml:space="preserve"> </w:t>
            </w:r>
            <w:proofErr w:type="spellStart"/>
            <w:r>
              <w:rPr>
                <w:sz w:val="21"/>
              </w:rPr>
              <w:t>与报告整理</w:t>
            </w:r>
            <w:proofErr w:type="spellEnd"/>
            <w:r>
              <w:rPr>
                <w:sz w:val="21"/>
              </w:rPr>
              <w:t>。</w:t>
            </w:r>
          </w:p>
        </w:tc>
        <w:tc>
          <w:tcPr>
            <w:tcW w:w="1701" w:type="dxa"/>
            <w:vAlign w:val="center"/>
          </w:tcPr>
          <w:p w14:paraId="45A6BF62" w14:textId="77777777" w:rsidR="00DF5B13" w:rsidRDefault="00000000">
            <w:pPr>
              <w:spacing w:line="288" w:lineRule="auto"/>
            </w:pPr>
            <w:r>
              <w:rPr>
                <w:sz w:val="21"/>
              </w:rPr>
              <w:t>100%</w:t>
            </w:r>
          </w:p>
        </w:tc>
      </w:tr>
    </w:tbl>
    <w:p w14:paraId="586325B4" w14:textId="77777777" w:rsidR="00DF5B13" w:rsidRDefault="00DF5B13"/>
    <w:p w14:paraId="6EAA3F22" w14:textId="77777777" w:rsidR="00DF5B13" w:rsidRDefault="00000000">
      <w:pPr>
        <w:spacing w:before="280" w:after="160" w:line="360" w:lineRule="auto"/>
      </w:pPr>
      <w:proofErr w:type="spellStart"/>
      <w:r>
        <w:rPr>
          <w:b/>
          <w:sz w:val="32"/>
        </w:rPr>
        <w:t>九、参考资料</w:t>
      </w:r>
      <w:proofErr w:type="spellEnd"/>
    </w:p>
    <w:p w14:paraId="1444E5E7" w14:textId="77777777" w:rsidR="00DF5B13" w:rsidRDefault="00000000">
      <w:pPr>
        <w:spacing w:after="120" w:line="360" w:lineRule="auto"/>
        <w:ind w:firstLine="420"/>
      </w:pPr>
      <w:r>
        <w:t xml:space="preserve">[1] </w:t>
      </w:r>
      <w:proofErr w:type="spellStart"/>
      <w:r>
        <w:t>NiuTrans</w:t>
      </w:r>
      <w:proofErr w:type="spellEnd"/>
      <w:r>
        <w:t xml:space="preserve">/Classical-Modern </w:t>
      </w:r>
      <w:proofErr w:type="spellStart"/>
      <w:r>
        <w:t>古今平行语料：https</w:t>
      </w:r>
      <w:proofErr w:type="spellEnd"/>
      <w:r>
        <w:t>://github.com/</w:t>
      </w:r>
      <w:proofErr w:type="spellStart"/>
      <w:r>
        <w:t>NiuTrans</w:t>
      </w:r>
      <w:proofErr w:type="spellEnd"/>
      <w:r>
        <w:t>/Classical-Modern</w:t>
      </w:r>
    </w:p>
    <w:p w14:paraId="32348DA2" w14:textId="77777777" w:rsidR="00DF5B13" w:rsidRDefault="00000000">
      <w:pPr>
        <w:spacing w:after="120" w:line="360" w:lineRule="auto"/>
        <w:ind w:firstLine="420"/>
      </w:pPr>
      <w:r>
        <w:t xml:space="preserve">[2] IDEA-CCNL/Randeng-BART-139M-SUMMARY：中文 Seq2Seq </w:t>
      </w:r>
      <w:proofErr w:type="spellStart"/>
      <w:r>
        <w:t>预训练模型</w:t>
      </w:r>
      <w:proofErr w:type="spellEnd"/>
      <w:r>
        <w:t>。</w:t>
      </w:r>
    </w:p>
    <w:p w14:paraId="252A5AF7" w14:textId="0B28CAB8" w:rsidR="00DF5B13" w:rsidRDefault="00000000">
      <w:pPr>
        <w:spacing w:after="120" w:line="360" w:lineRule="auto"/>
        <w:ind w:firstLine="420"/>
      </w:pPr>
      <w:r>
        <w:t>[3] Qwen3-4B</w:t>
      </w:r>
      <w:r w:rsidR="00617642">
        <w:rPr>
          <w:rFonts w:hint="eastAsia"/>
          <w:lang w:eastAsia="zh-CN"/>
        </w:rPr>
        <w:t>-Instruct</w:t>
      </w:r>
      <w:r>
        <w:t>：鲁迅风格生成基础大语言模型。</w:t>
      </w:r>
    </w:p>
    <w:p w14:paraId="64F08AC6" w14:textId="77777777" w:rsidR="00DF5B13" w:rsidRDefault="00000000">
      <w:pPr>
        <w:spacing w:after="120" w:line="360" w:lineRule="auto"/>
        <w:ind w:firstLine="420"/>
      </w:pPr>
      <w:r>
        <w:t xml:space="preserve">[4] PEFT / </w:t>
      </w:r>
      <w:proofErr w:type="spellStart"/>
      <w:r>
        <w:t>LoRA：Parameter-Efficient</w:t>
      </w:r>
      <w:proofErr w:type="spellEnd"/>
      <w:r>
        <w:t xml:space="preserve"> Fine-Tuning </w:t>
      </w:r>
      <w:proofErr w:type="spellStart"/>
      <w:r>
        <w:t>方法</w:t>
      </w:r>
      <w:proofErr w:type="spellEnd"/>
      <w:r>
        <w:t>。</w:t>
      </w:r>
    </w:p>
    <w:p w14:paraId="7B08ADFC" w14:textId="77777777" w:rsidR="00DF5B13" w:rsidRDefault="00000000">
      <w:pPr>
        <w:spacing w:after="120" w:line="360" w:lineRule="auto"/>
        <w:ind w:firstLine="420"/>
      </w:pPr>
      <w:r>
        <w:lastRenderedPageBreak/>
        <w:t>[5] Ac-heron/</w:t>
      </w:r>
      <w:proofErr w:type="spellStart"/>
      <w:r>
        <w:t>luxun：鲁迅作品语料来源</w:t>
      </w:r>
      <w:proofErr w:type="spellEnd"/>
      <w:r>
        <w:t>。</w:t>
      </w:r>
    </w:p>
    <w:p w14:paraId="17079782" w14:textId="77777777" w:rsidR="00DF5B13" w:rsidRDefault="00000000">
      <w:pPr>
        <w:spacing w:after="120" w:line="360" w:lineRule="auto"/>
        <w:ind w:firstLine="420"/>
      </w:pPr>
      <w:r>
        <w:t>[6] 项目代码仓库：https://github.com/liuyanliang666/classical-chinese-cycle-translation</w:t>
      </w:r>
    </w:p>
    <w:p w14:paraId="158A4B27" w14:textId="55486F8C" w:rsidR="00DF5B13" w:rsidRDefault="00000000" w:rsidP="007422D0">
      <w:pPr>
        <w:spacing w:after="120" w:line="360" w:lineRule="auto"/>
        <w:ind w:firstLine="420"/>
        <w:rPr>
          <w:rFonts w:hint="eastAsia"/>
          <w:lang w:eastAsia="zh-CN"/>
        </w:rPr>
      </w:pPr>
      <w:r>
        <w:t xml:space="preserve">[7] </w:t>
      </w:r>
      <w:proofErr w:type="spellStart"/>
      <w:r>
        <w:t>项目数据集地址：https</w:t>
      </w:r>
      <w:proofErr w:type="spellEnd"/>
      <w:r>
        <w:t>://huggingface.co/datasets/</w:t>
      </w:r>
      <w:proofErr w:type="spellStart"/>
      <w:r>
        <w:t>liuyanliang</w:t>
      </w:r>
      <w:proofErr w:type="spellEnd"/>
      <w:r>
        <w:t>/</w:t>
      </w:r>
      <w:proofErr w:type="spellStart"/>
      <w:r>
        <w:t>nlp_project</w:t>
      </w:r>
      <w:proofErr w:type="spellEnd"/>
    </w:p>
    <w:sectPr w:rsidR="00DF5B13"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68525392">
    <w:abstractNumId w:val="8"/>
  </w:num>
  <w:num w:numId="2" w16cid:durableId="1078329677">
    <w:abstractNumId w:val="6"/>
  </w:num>
  <w:num w:numId="3" w16cid:durableId="275065949">
    <w:abstractNumId w:val="5"/>
  </w:num>
  <w:num w:numId="4" w16cid:durableId="1359355742">
    <w:abstractNumId w:val="4"/>
  </w:num>
  <w:num w:numId="5" w16cid:durableId="146364200">
    <w:abstractNumId w:val="7"/>
  </w:num>
  <w:num w:numId="6" w16cid:durableId="544948535">
    <w:abstractNumId w:val="3"/>
  </w:num>
  <w:num w:numId="7" w16cid:durableId="1548562812">
    <w:abstractNumId w:val="2"/>
  </w:num>
  <w:num w:numId="8" w16cid:durableId="2078160988">
    <w:abstractNumId w:val="1"/>
  </w:num>
  <w:num w:numId="9" w16cid:durableId="480387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F7E"/>
    <w:rsid w:val="00111106"/>
    <w:rsid w:val="00131E89"/>
    <w:rsid w:val="00145878"/>
    <w:rsid w:val="0015074B"/>
    <w:rsid w:val="00181321"/>
    <w:rsid w:val="002274A5"/>
    <w:rsid w:val="0027611B"/>
    <w:rsid w:val="00296380"/>
    <w:rsid w:val="0029639D"/>
    <w:rsid w:val="00301AD4"/>
    <w:rsid w:val="00326F90"/>
    <w:rsid w:val="00354221"/>
    <w:rsid w:val="00373C1B"/>
    <w:rsid w:val="00390C12"/>
    <w:rsid w:val="00401560"/>
    <w:rsid w:val="00481688"/>
    <w:rsid w:val="004C7111"/>
    <w:rsid w:val="004C7519"/>
    <w:rsid w:val="004E4732"/>
    <w:rsid w:val="00545CDA"/>
    <w:rsid w:val="00582503"/>
    <w:rsid w:val="00617642"/>
    <w:rsid w:val="00651BEC"/>
    <w:rsid w:val="006652C8"/>
    <w:rsid w:val="006D1FE8"/>
    <w:rsid w:val="006D7E51"/>
    <w:rsid w:val="007422D0"/>
    <w:rsid w:val="00764E6F"/>
    <w:rsid w:val="00776C5E"/>
    <w:rsid w:val="007D6F95"/>
    <w:rsid w:val="008265F4"/>
    <w:rsid w:val="00881829"/>
    <w:rsid w:val="00892B1C"/>
    <w:rsid w:val="008A0A0E"/>
    <w:rsid w:val="00966B66"/>
    <w:rsid w:val="009C3A99"/>
    <w:rsid w:val="009C4BD8"/>
    <w:rsid w:val="009F09EE"/>
    <w:rsid w:val="00A7339E"/>
    <w:rsid w:val="00A81A56"/>
    <w:rsid w:val="00A8204B"/>
    <w:rsid w:val="00AA1D8D"/>
    <w:rsid w:val="00B26312"/>
    <w:rsid w:val="00B47730"/>
    <w:rsid w:val="00B75E04"/>
    <w:rsid w:val="00B8326D"/>
    <w:rsid w:val="00B861D1"/>
    <w:rsid w:val="00C041B2"/>
    <w:rsid w:val="00C818AF"/>
    <w:rsid w:val="00C90487"/>
    <w:rsid w:val="00CB0664"/>
    <w:rsid w:val="00CC6C6A"/>
    <w:rsid w:val="00CE7EC5"/>
    <w:rsid w:val="00D32260"/>
    <w:rsid w:val="00D82A98"/>
    <w:rsid w:val="00D95881"/>
    <w:rsid w:val="00DB4369"/>
    <w:rsid w:val="00DF5B13"/>
    <w:rsid w:val="00E11CDD"/>
    <w:rsid w:val="00E30AF1"/>
    <w:rsid w:val="00E566BE"/>
    <w:rsid w:val="00EA5DAF"/>
    <w:rsid w:val="00EB1CAC"/>
    <w:rsid w:val="00EB1D54"/>
    <w:rsid w:val="00ED101D"/>
    <w:rsid w:val="00ED214C"/>
    <w:rsid w:val="00F40128"/>
    <w:rsid w:val="00F542BE"/>
    <w:rsid w:val="00FC264A"/>
    <w:rsid w:val="00FC693F"/>
    <w:rsid w:val="00FD4E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670F17"/>
  <w14:defaultImageDpi w14:val="300"/>
  <w15:docId w15:val="{29BD786C-A488-3C46-80BA-6EC9F20C1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unhideWhenUsed/>
    <w:rsid w:val="00ED101D"/>
    <w:pPr>
      <w:spacing w:before="100" w:beforeAutospacing="1" w:after="100" w:afterAutospacing="1" w:line="240" w:lineRule="auto"/>
    </w:pPr>
    <w:rPr>
      <w:rFonts w:cs="宋体"/>
      <w:szCs w:val="24"/>
      <w:lang w:eastAsia="zh-CN"/>
    </w:rPr>
  </w:style>
  <w:style w:type="paragraph" w:styleId="HTML">
    <w:name w:val="HTML Preformatted"/>
    <w:basedOn w:val="a1"/>
    <w:link w:val="HTML0"/>
    <w:uiPriority w:val="99"/>
    <w:unhideWhenUsed/>
    <w:rsid w:val="006D1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cs="宋体"/>
      <w:szCs w:val="24"/>
      <w:lang w:eastAsia="zh-CN"/>
    </w:rPr>
  </w:style>
  <w:style w:type="character" w:customStyle="1" w:styleId="HTML0">
    <w:name w:val="HTML 预设格式 字符"/>
    <w:basedOn w:val="a2"/>
    <w:link w:val="HTML"/>
    <w:uiPriority w:val="99"/>
    <w:rsid w:val="006D1FE8"/>
    <w:rPr>
      <w:rFonts w:ascii="宋体" w:eastAsia="宋体" w:hAnsi="宋体" w:cs="宋体"/>
      <w:sz w:val="24"/>
      <w:szCs w:val="24"/>
      <w:lang w:eastAsia="zh-CN"/>
    </w:rPr>
  </w:style>
  <w:style w:type="character" w:styleId="HTML1">
    <w:name w:val="HTML Code"/>
    <w:basedOn w:val="a2"/>
    <w:uiPriority w:val="99"/>
    <w:semiHidden/>
    <w:unhideWhenUsed/>
    <w:rsid w:val="006D1FE8"/>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17</Pages>
  <Words>1868</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ab24073</cp:lastModifiedBy>
  <cp:revision>61</cp:revision>
  <dcterms:created xsi:type="dcterms:W3CDTF">2013-12-23T23:15:00Z</dcterms:created>
  <dcterms:modified xsi:type="dcterms:W3CDTF">2026-06-21T06:50:00Z</dcterms:modified>
  <cp:category/>
</cp:coreProperties>
</file>