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  <w:lang w:val="en-US" w:eastAsia="zh-CN"/>
        </w:rPr>
        <w:t>畅所欲言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</w:t>
      </w:r>
      <w:r>
        <w:rPr>
          <w:rFonts w:hint="eastAsia" w:ascii="Arial" w:hAnsi="Arial"/>
          <w:sz w:val="28"/>
          <w:lang w:val="en-US" w:eastAsia="zh-CN"/>
        </w:rPr>
        <w:t>1</w:t>
      </w:r>
    </w:p>
    <w:p>
      <w:pPr>
        <w:pStyle w:val="46"/>
      </w:pPr>
    </w:p>
    <w:p>
      <w:pPr>
        <w:pStyle w:val="46"/>
      </w:pPr>
    </w:p>
    <w:p>
      <w:pPr>
        <w:pStyle w:val="28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2021</w:t>
            </w:r>
            <w:r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1.</w:t>
            </w: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hint="eastAsia"/>
              </w:rPr>
              <w:t>编写软件需求规约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葛煜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2021</w:t>
            </w:r>
            <w:r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完善软件需求规约</w:t>
            </w:r>
            <w:bookmarkStart w:id="73" w:name="_GoBack"/>
            <w:bookmarkEnd w:id="73"/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_Toc8447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_Toc15205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_Toc25860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_Toc23201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_Toc19343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_Toc18403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>3.1 &lt;</w:t>
      </w:r>
      <w:r>
        <w:rPr>
          <w:rFonts w:hint="eastAsia"/>
        </w:rPr>
        <w:t>Use case 图</w:t>
      </w:r>
      <w:r>
        <w:t>&gt;</w:t>
      </w:r>
      <w:r>
        <w:tab/>
      </w:r>
      <w:r>
        <w:fldChar w:fldCharType="begin"/>
      </w:r>
      <w:r>
        <w:instrText xml:space="preserve"> PAGEREF _Toc22591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>3.2 &lt;</w:t>
      </w:r>
      <w:r>
        <w:rPr>
          <w:rFonts w:hint="eastAsia"/>
        </w:rPr>
        <w:t>Use case1 规约</w:t>
      </w:r>
      <w:r>
        <w:t>&gt;</w:t>
      </w:r>
      <w:r>
        <w:tab/>
      </w:r>
      <w:r>
        <w:fldChar w:fldCharType="begin"/>
      </w:r>
      <w:r>
        <w:instrText xml:space="preserve"> PAGEREF _Toc32529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>3.3 &lt;</w:t>
      </w:r>
      <w:r>
        <w:rPr>
          <w:rFonts w:hint="eastAsia"/>
        </w:rPr>
        <w:t>Use case2 规约</w:t>
      </w:r>
      <w:r>
        <w:t>&gt;</w:t>
      </w:r>
      <w:r>
        <w:tab/>
      </w:r>
      <w:r>
        <w:fldChar w:fldCharType="begin"/>
      </w:r>
      <w:r>
        <w:instrText xml:space="preserve"> PAGEREF _Toc2844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_Toc3298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_Toc24461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_Toc17031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4.2.1 </w:t>
      </w:r>
      <w:r>
        <w:rPr>
          <w:rFonts w:hint="eastAsia" w:asciiTheme="majorEastAsia" w:hAnsiTheme="majorEastAsia" w:eastAsiaTheme="majorEastAsia"/>
        </w:rPr>
        <w:t>可用时间百分比</w:t>
      </w:r>
      <w:r>
        <w:tab/>
      </w:r>
      <w:r>
        <w:fldChar w:fldCharType="begin"/>
      </w:r>
      <w:r>
        <w:instrText xml:space="preserve"> PAGEREF _Toc8151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4.2.2 </w:t>
      </w:r>
      <w:r>
        <w:rPr>
          <w:rFonts w:hint="eastAsia" w:asciiTheme="majorEastAsia" w:hAnsiTheme="majorEastAsia" w:eastAsiaTheme="majorEastAsia"/>
        </w:rPr>
        <w:t>平均故障间隔时间</w:t>
      </w:r>
      <w:r>
        <w:rPr>
          <w:rFonts w:asciiTheme="majorEastAsia" w:hAnsiTheme="majorEastAsia" w:eastAsiaTheme="majorEastAsia"/>
        </w:rPr>
        <w:t xml:space="preserve"> (MTBF)</w:t>
      </w:r>
      <w:r>
        <w:tab/>
      </w:r>
      <w:r>
        <w:fldChar w:fldCharType="begin"/>
      </w:r>
      <w:r>
        <w:instrText xml:space="preserve"> PAGEREF _Toc28579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4.2.3 </w:t>
      </w:r>
      <w:r>
        <w:rPr>
          <w:rFonts w:hint="eastAsia" w:asciiTheme="majorEastAsia" w:hAnsiTheme="majorEastAsia" w:eastAsiaTheme="majorEastAsia"/>
        </w:rPr>
        <w:t>平均修复时间</w:t>
      </w:r>
      <w:r>
        <w:rPr>
          <w:rFonts w:asciiTheme="majorEastAsia" w:hAnsiTheme="majorEastAsia" w:eastAsiaTheme="majorEastAsia"/>
        </w:rPr>
        <w:t xml:space="preserve"> (MTTR)</w:t>
      </w:r>
      <w:r>
        <w:tab/>
      </w:r>
      <w:r>
        <w:fldChar w:fldCharType="begin"/>
      </w:r>
      <w:r>
        <w:instrText xml:space="preserve"> PAGEREF _Toc6585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4.2.4 </w:t>
      </w:r>
      <w:r>
        <w:rPr>
          <w:rFonts w:hint="eastAsia" w:asciiTheme="majorEastAsia" w:hAnsiTheme="majorEastAsia" w:eastAsiaTheme="majorEastAsia"/>
        </w:rPr>
        <w:t>精确度</w:t>
      </w:r>
      <w:r>
        <w:tab/>
      </w:r>
      <w:r>
        <w:fldChar w:fldCharType="begin"/>
      </w:r>
      <w:r>
        <w:instrText xml:space="preserve"> PAGEREF _Toc7415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4.2.5 </w:t>
      </w:r>
      <w:r>
        <w:rPr>
          <w:rFonts w:hint="eastAsia" w:asciiTheme="majorEastAsia" w:hAnsiTheme="majorEastAsia" w:eastAsiaTheme="majorEastAsia"/>
        </w:rPr>
        <w:t>最高错误率</w:t>
      </w:r>
      <w:r>
        <w:tab/>
      </w:r>
      <w:r>
        <w:fldChar w:fldCharType="begin"/>
      </w:r>
      <w:r>
        <w:instrText xml:space="preserve"> PAGEREF _Toc25837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4.2.6 </w:t>
      </w:r>
      <w:r>
        <w:rPr>
          <w:rFonts w:hint="eastAsia" w:asciiTheme="majorEastAsia" w:hAnsiTheme="majorEastAsia" w:eastAsiaTheme="majorEastAsia"/>
        </w:rPr>
        <w:t>错误率</w:t>
      </w:r>
      <w:r>
        <w:tab/>
      </w:r>
      <w:r>
        <w:fldChar w:fldCharType="begin"/>
      </w:r>
      <w:r>
        <w:instrText xml:space="preserve"> PAGEREF _Toc21865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_Toc12940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4.3.1 </w:t>
      </w:r>
      <w:r>
        <w:rPr>
          <w:rFonts w:hint="eastAsia" w:asciiTheme="majorEastAsia" w:hAnsiTheme="majorEastAsia" w:eastAsiaTheme="majorEastAsia"/>
        </w:rPr>
        <w:t>对事务的响应时间</w:t>
      </w:r>
      <w:r>
        <w:tab/>
      </w:r>
      <w:r>
        <w:fldChar w:fldCharType="begin"/>
      </w:r>
      <w:r>
        <w:instrText xml:space="preserve"> PAGEREF _Toc14417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4.3.2 </w:t>
      </w:r>
      <w:r>
        <w:rPr>
          <w:rFonts w:hint="eastAsia" w:asciiTheme="majorEastAsia" w:hAnsiTheme="majorEastAsia" w:eastAsiaTheme="majorEastAsia"/>
        </w:rPr>
        <w:t>吞吐量</w:t>
      </w:r>
      <w:r>
        <w:tab/>
      </w:r>
      <w:r>
        <w:fldChar w:fldCharType="begin"/>
      </w:r>
      <w:r>
        <w:instrText xml:space="preserve"> PAGEREF _Toc5284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4.3.3 </w:t>
      </w:r>
      <w:r>
        <w:rPr>
          <w:rFonts w:hint="eastAsia" w:asciiTheme="majorEastAsia" w:hAnsiTheme="majorEastAsia" w:eastAsiaTheme="majorEastAsia"/>
        </w:rPr>
        <w:t>容量</w:t>
      </w:r>
      <w:r>
        <w:tab/>
      </w:r>
      <w:r>
        <w:fldChar w:fldCharType="begin"/>
      </w:r>
      <w:r>
        <w:instrText xml:space="preserve"> PAGEREF _Toc10039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asciiTheme="majorEastAsia" w:hAnsiTheme="majorEastAsia" w:eastAsiaTheme="majorEastAsia"/>
        </w:rPr>
        <w:t xml:space="preserve">4.3.4 </w:t>
      </w:r>
      <w:r>
        <w:rPr>
          <w:rFonts w:hint="eastAsia" w:asciiTheme="majorEastAsia" w:hAnsiTheme="majorEastAsia" w:eastAsiaTheme="majorEastAsia"/>
        </w:rPr>
        <w:t>降级模式</w:t>
      </w:r>
      <w:r>
        <w:tab/>
      </w:r>
      <w:r>
        <w:fldChar w:fldCharType="begin"/>
      </w:r>
      <w:r>
        <w:instrText xml:space="preserve"> PAGEREF _Toc26505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4.4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_Toc12897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4.4.1 </w:t>
      </w:r>
      <w:r>
        <w:rPr>
          <w:rFonts w:hint="eastAsia"/>
        </w:rPr>
        <w:t>编码标准</w:t>
      </w:r>
      <w:r>
        <w:tab/>
      </w:r>
      <w:r>
        <w:fldChar w:fldCharType="begin"/>
      </w:r>
      <w:r>
        <w:instrText xml:space="preserve"> PAGEREF _Toc4774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4.4.2 </w:t>
      </w:r>
      <w:r>
        <w:rPr>
          <w:rFonts w:hint="eastAsia"/>
        </w:rPr>
        <w:t>命名约定</w:t>
      </w:r>
      <w:r>
        <w:tab/>
      </w:r>
      <w:r>
        <w:fldChar w:fldCharType="begin"/>
      </w:r>
      <w:r>
        <w:instrText xml:space="preserve"> PAGEREF _Toc17116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4.4.3 </w:t>
      </w:r>
      <w:r>
        <w:rPr>
          <w:rFonts w:hint="eastAsia"/>
        </w:rPr>
        <w:t>类库</w:t>
      </w:r>
      <w:r>
        <w:tab/>
      </w:r>
      <w:r>
        <w:fldChar w:fldCharType="begin"/>
      </w:r>
      <w:r>
        <w:instrText xml:space="preserve"> PAGEREF _Toc17626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4.5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_Toc13812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4.5.1 </w:t>
      </w:r>
      <w:r>
        <w:rPr>
          <w:rFonts w:hint="eastAsia"/>
        </w:rPr>
        <w:t>软件语言</w:t>
      </w:r>
      <w:r>
        <w:tab/>
      </w:r>
      <w:r>
        <w:fldChar w:fldCharType="begin"/>
      </w:r>
      <w:r>
        <w:instrText xml:space="preserve"> PAGEREF _Toc12444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4.5.2 </w:t>
      </w:r>
      <w:r>
        <w:rPr>
          <w:rFonts w:hint="eastAsia"/>
        </w:rPr>
        <w:t>软件流程需求</w:t>
      </w:r>
      <w:r>
        <w:tab/>
      </w:r>
      <w:r>
        <w:fldChar w:fldCharType="begin"/>
      </w:r>
      <w:r>
        <w:instrText xml:space="preserve"> PAGEREF _Toc32045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4.5.3 </w:t>
      </w:r>
      <w:r>
        <w:rPr>
          <w:rFonts w:hint="eastAsia"/>
        </w:rPr>
        <w:t>开发工具</w:t>
      </w:r>
      <w:r>
        <w:tab/>
      </w:r>
      <w:r>
        <w:fldChar w:fldCharType="begin"/>
      </w:r>
      <w:r>
        <w:instrText xml:space="preserve"> PAGEREF _Toc11913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4.5.4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_Toc12092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_Toc6546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联机用户文档和联</w:t>
      </w:r>
      <w:r>
        <w:t>机</w:t>
      </w:r>
      <w:r>
        <w:rPr>
          <w:rFonts w:hint="eastAsia"/>
        </w:rPr>
        <w:t>帮助的需求</w:t>
      </w:r>
      <w:r>
        <w:tab/>
      </w:r>
      <w:r>
        <w:fldChar w:fldCharType="begin"/>
      </w:r>
      <w:r>
        <w:instrText xml:space="preserve"> PAGEREF _Toc2547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接口需</w:t>
      </w:r>
      <w:r>
        <w:t>求</w:t>
      </w:r>
      <w:r>
        <w:tab/>
      </w:r>
      <w:r>
        <w:fldChar w:fldCharType="begin"/>
      </w:r>
      <w:r>
        <w:instrText xml:space="preserve"> PAGEREF _Toc8053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_Toc3115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_Toc23236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_Toc7034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5.2.4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_Toc21449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5.3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_Toc31670 \h </w:instrText>
      </w:r>
      <w:r>
        <w:fldChar w:fldCharType="separate"/>
      </w:r>
      <w:r>
        <w:t>7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0" w:name="_Toc498836223"/>
      <w:bookmarkStart w:id="1" w:name="_Toc8447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2" w:name="_Toc15205"/>
      <w:bookmarkStart w:id="3" w:name="_Toc498836224"/>
      <w:r>
        <w:rPr>
          <w:rFonts w:hint="eastAsia"/>
        </w:rPr>
        <w:t>目的</w:t>
      </w:r>
      <w:bookmarkEnd w:id="2"/>
      <w:bookmarkEnd w:id="3"/>
    </w:p>
    <w:p>
      <w:pPr>
        <w:ind w:left="800" w:leftChars="400"/>
      </w:pPr>
      <w:r>
        <w:rPr>
          <w:rFonts w:hint="eastAsia"/>
        </w:rPr>
        <w:t>本文档以定义畅所欲言项目产品的需求为目的。在该文档中，定义并解释了本项目：畅所欲言的详细需求以及具体需求。</w:t>
      </w:r>
    </w:p>
    <w:p>
      <w:pPr>
        <w:pStyle w:val="3"/>
      </w:pPr>
      <w:bookmarkStart w:id="4" w:name="_Toc498836226"/>
      <w:bookmarkStart w:id="5" w:name="_Toc25860"/>
      <w:r>
        <w:rPr>
          <w:rFonts w:hint="eastAsia"/>
        </w:rPr>
        <w:t>定义、首字母缩写词和缩略语</w:t>
      </w:r>
      <w:bookmarkEnd w:id="4"/>
      <w:bookmarkEnd w:id="5"/>
    </w:p>
    <w:p>
      <w:r>
        <w:rPr>
          <w:rFonts w:hint="eastAsia"/>
        </w:rPr>
        <w:t xml:space="preserve">        参见《畅所欲言项目术语表》。</w:t>
      </w:r>
    </w:p>
    <w:p>
      <w:pPr>
        <w:pStyle w:val="3"/>
      </w:pPr>
      <w:bookmarkStart w:id="6" w:name="_Toc498836227"/>
      <w:bookmarkStart w:id="7" w:name="_Toc23201"/>
      <w:r>
        <w:rPr>
          <w:rFonts w:hint="eastAsia"/>
        </w:rPr>
        <w:t>参考资料</w:t>
      </w:r>
      <w:bookmarkEnd w:id="6"/>
      <w:bookmarkEnd w:id="7"/>
    </w:p>
    <w:p>
      <w:pPr>
        <w:rPr>
          <w:rFonts w:asciiTheme="majorEastAsia" w:hAnsiTheme="majorEastAsia" w:eastAsiaTheme="majorEastAsia"/>
        </w:rPr>
      </w:pPr>
      <w:r>
        <w:rPr>
          <w:rFonts w:hint="eastAsia"/>
        </w:rPr>
        <w:t xml:space="preserve">        </w:t>
      </w:r>
      <w:r>
        <w:rPr>
          <w:rFonts w:hint="eastAsia" w:asciiTheme="majorEastAsia" w:hAnsiTheme="majorEastAsia" w:eastAsiaTheme="majorEastAsia"/>
        </w:rPr>
        <w:t>《软件需求规约（简化版）》（模板）2</w:t>
      </w:r>
      <w:r>
        <w:rPr>
          <w:rFonts w:asciiTheme="majorEastAsia" w:hAnsiTheme="majorEastAsia" w:eastAsiaTheme="majorEastAsia"/>
        </w:rPr>
        <w:t>020</w:t>
      </w:r>
      <w:r>
        <w:rPr>
          <w:rFonts w:hint="eastAsia" w:asciiTheme="majorEastAsia" w:hAnsiTheme="majorEastAsia" w:eastAsiaTheme="majorEastAsia"/>
        </w:rPr>
        <w:t>年1</w:t>
      </w:r>
      <w:r>
        <w:rPr>
          <w:rFonts w:asciiTheme="majorEastAsia" w:hAnsiTheme="majorEastAsia" w:eastAsiaTheme="majorEastAsia"/>
        </w:rPr>
        <w:t>0</w:t>
      </w:r>
      <w:r>
        <w:rPr>
          <w:rFonts w:hint="eastAsia" w:asciiTheme="majorEastAsia" w:hAnsiTheme="majorEastAsia" w:eastAsiaTheme="majorEastAsia"/>
        </w:rPr>
        <w:t>月2</w:t>
      </w:r>
      <w:r>
        <w:rPr>
          <w:rFonts w:asciiTheme="majorEastAsia" w:hAnsiTheme="majorEastAsia" w:eastAsiaTheme="majorEastAsia"/>
        </w:rPr>
        <w:t>2</w:t>
      </w:r>
      <w:r>
        <w:rPr>
          <w:rFonts w:hint="eastAsia" w:asciiTheme="majorEastAsia" w:hAnsiTheme="majorEastAsia" w:eastAsiaTheme="majorEastAsia"/>
        </w:rPr>
        <w:t>日</w:t>
      </w:r>
    </w:p>
    <w:p>
      <w:pPr>
        <w:ind w:firstLine="800" w:firstLineChars="4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《软件工程原理》2013年2月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高等教育出版社</w:t>
      </w:r>
    </w:p>
    <w:p/>
    <w:p>
      <w:pPr>
        <w:pStyle w:val="2"/>
        <w:ind w:left="720" w:hanging="720"/>
      </w:pPr>
      <w:bookmarkStart w:id="8" w:name="_Toc19343"/>
      <w:bookmarkStart w:id="9" w:name="_Toc498836229"/>
      <w:r>
        <w:rPr>
          <w:rFonts w:hint="eastAsia"/>
        </w:rPr>
        <w:t>整体说明</w:t>
      </w:r>
      <w:bookmarkEnd w:id="8"/>
      <w:bookmarkEnd w:id="9"/>
    </w:p>
    <w:p>
      <w:pPr>
        <w:ind w:left="400" w:hanging="400" w:hangingChars="200"/>
      </w:pPr>
      <w:r>
        <w:rPr>
          <w:rFonts w:hint="eastAsia"/>
        </w:rPr>
        <w:t xml:space="preserve">        畅所欲言产品是一款以论坛形式为主的手机App产品，用户可以发布自己感兴趣的话题，浏览各式各样的话题，参与话题的讨论，评论他人的意见等等。用户也可以收藏、点赞自己感兴趣的话题，点赞他人的评论意见以表达认可和赞同。此外，用户还可以与他人私聊，更便捷地相互交流意见。使用本产品，可以让用户参与讨论各种话题，表达自己的观点，开拓视野。</w:t>
      </w:r>
    </w:p>
    <w:p>
      <w:pPr>
        <w:ind w:firstLine="800" w:firstLineChars="400"/>
      </w:pPr>
      <w:r>
        <w:rPr>
          <w:rFonts w:hint="eastAsia"/>
        </w:rPr>
        <w:t>本手机App产品的主要用户为使用手机Android系统的手机用户。</w:t>
      </w:r>
    </w:p>
    <w:p>
      <w:pPr>
        <w:ind w:firstLine="800" w:firstLineChars="400"/>
      </w:pPr>
      <w:r>
        <w:rPr>
          <w:rFonts w:hint="eastAsia"/>
        </w:rPr>
        <w:t>约束方面，本产品需要移动端手机系统为Android系统。</w:t>
      </w:r>
    </w:p>
    <w:p>
      <w:pPr>
        <w:ind w:left="400" w:left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此系统的需求包括适用标准、系统需求及性能需求。适用标准方面，系统须符合Google代码规范、阿里</w:t>
      </w:r>
      <w:r>
        <w:rPr>
          <w:rFonts w:asciiTheme="majorEastAsia" w:hAnsiTheme="majorEastAsia" w:eastAsiaTheme="majorEastAsia"/>
        </w:rPr>
        <w:t>J</w:t>
      </w:r>
      <w:r>
        <w:rPr>
          <w:rFonts w:hint="eastAsia" w:asciiTheme="majorEastAsia" w:hAnsiTheme="majorEastAsia" w:eastAsiaTheme="majorEastAsia"/>
        </w:rPr>
        <w:t>ava代码规范。性能需求方面，系统应在任何给定时间将可以支持2000个同时用户同时操作系统，访问系统的数据库，并且能够以不超过2秒的延迟时间提供对数据库的访问。</w:t>
      </w:r>
    </w:p>
    <w:p/>
    <w:p>
      <w:pPr>
        <w:pStyle w:val="2"/>
        <w:ind w:left="720" w:hanging="720"/>
      </w:pPr>
      <w:bookmarkStart w:id="10" w:name="_Toc498836231"/>
      <w:bookmarkStart w:id="11" w:name="_Toc18403"/>
      <w:r>
        <w:rPr>
          <w:rFonts w:hint="eastAsia"/>
        </w:rPr>
        <w:t>功能</w:t>
      </w:r>
      <w:bookmarkEnd w:id="10"/>
      <w:r>
        <w:rPr>
          <w:rFonts w:hint="eastAsia"/>
        </w:rPr>
        <w:t>需求</w:t>
      </w:r>
      <w:bookmarkEnd w:id="11"/>
    </w:p>
    <w:p>
      <w:pPr>
        <w:pStyle w:val="3"/>
      </w:pPr>
      <w:bookmarkStart w:id="12" w:name="_Toc498836232"/>
      <w:bookmarkStart w:id="13" w:name="_Toc22591"/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>
      <w:r>
        <w:drawing>
          <wp:inline distT="0" distB="0" distL="114300" distR="114300">
            <wp:extent cx="5486400" cy="5402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720" w:hanging="720"/>
      </w:pPr>
      <w:bookmarkStart w:id="14" w:name="_Toc3298"/>
      <w:bookmarkStart w:id="15" w:name="_Toc498836233"/>
      <w:r>
        <w:rPr>
          <w:rFonts w:hint="eastAsia"/>
        </w:rPr>
        <w:t>非功能需求</w:t>
      </w:r>
      <w:bookmarkEnd w:id="14"/>
    </w:p>
    <w:p>
      <w:pPr>
        <w:pStyle w:val="3"/>
        <w:ind w:left="720" w:hanging="720"/>
      </w:pPr>
      <w:bookmarkStart w:id="16" w:name="_Toc24461"/>
      <w:r>
        <w:rPr>
          <w:rFonts w:hint="eastAsia"/>
        </w:rPr>
        <w:t>易用性</w:t>
      </w:r>
      <w:bookmarkEnd w:id="15"/>
      <w:bookmarkEnd w:id="16"/>
    </w:p>
    <w:p>
      <w:pPr>
        <w:ind w:left="400" w:hanging="400" w:hangingChars="20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畅所欲言App应当便于大部分用户自由地发表自己的意见，因此大部分能够识别并理解汉字、熟悉Android系统手机操作的用户都能够快速上手并简便地使用畅所欲言App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一个使用Android系统手机时间一个月以上的用户，可以在30分钟内熟悉掌握畅所欲言App的所有功能。</w:t>
      </w:r>
    </w:p>
    <w:p>
      <w:pPr>
        <w:pStyle w:val="3"/>
      </w:pPr>
      <w:bookmarkStart w:id="17" w:name="_Toc17031"/>
      <w:bookmarkStart w:id="18" w:name="_Toc498836235"/>
      <w:r>
        <w:rPr>
          <w:rFonts w:hint="eastAsia"/>
        </w:rPr>
        <w:t>可靠性</w:t>
      </w:r>
      <w:bookmarkEnd w:id="17"/>
      <w:bookmarkEnd w:id="18"/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19" w:name="_Toc8151"/>
      <w:bookmarkStart w:id="20" w:name="_Toc67226814"/>
      <w:r>
        <w:rPr>
          <w:rFonts w:hint="eastAsia" w:asciiTheme="majorEastAsia" w:hAnsiTheme="majorEastAsia" w:eastAsiaTheme="majorEastAsia"/>
        </w:rPr>
        <w:t>可用时间百分比</w:t>
      </w:r>
      <w:bookmarkEnd w:id="19"/>
      <w:bookmarkEnd w:id="20"/>
    </w:p>
    <w:p>
      <w:pPr>
        <w:ind w:firstLine="400" w:firstLine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为保证绝大多数用户的体验，</w:t>
      </w:r>
      <w:r>
        <w:rPr>
          <w:rFonts w:asciiTheme="majorEastAsia" w:hAnsiTheme="majorEastAsia" w:eastAsiaTheme="majorEastAsia"/>
        </w:rPr>
        <w:t>系统应每周7天，每天24小时</w:t>
      </w:r>
      <w:r>
        <w:rPr>
          <w:rFonts w:hint="eastAsia" w:asciiTheme="majorEastAsia" w:hAnsiTheme="majorEastAsia" w:eastAsiaTheme="majorEastAsia"/>
        </w:rPr>
        <w:t>运行，保证9</w:t>
      </w:r>
      <w:r>
        <w:rPr>
          <w:rFonts w:asciiTheme="majorEastAsia" w:hAnsiTheme="majorEastAsia" w:eastAsiaTheme="majorEastAsia"/>
        </w:rPr>
        <w:t>9</w:t>
      </w:r>
      <w:r>
        <w:rPr>
          <w:rFonts w:hint="eastAsia" w:asciiTheme="majorEastAsia" w:hAnsiTheme="majorEastAsia" w:eastAsiaTheme="majorEastAsia"/>
        </w:rPr>
        <w:t>%时间</w:t>
      </w:r>
      <w:r>
        <w:rPr>
          <w:rFonts w:asciiTheme="majorEastAsia" w:hAnsiTheme="majorEastAsia" w:eastAsiaTheme="majorEastAsia"/>
        </w:rPr>
        <w:t>可用</w:t>
      </w:r>
      <w:r>
        <w:rPr>
          <w:rFonts w:hint="eastAsia" w:asciiTheme="majorEastAsia" w:hAnsiTheme="majorEastAsia" w:eastAsiaTheme="majorEastAsia"/>
        </w:rPr>
        <w:t>，停机时间不超过</w:t>
      </w:r>
      <w:r>
        <w:rPr>
          <w:rFonts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</w:rPr>
        <w:t>%</w:t>
      </w:r>
      <w:r>
        <w:rPr>
          <w:rFonts w:asciiTheme="majorEastAsia" w:hAnsiTheme="majorEastAsia" w:eastAsiaTheme="majorEastAsia"/>
        </w:rPr>
        <w:t>。</w:t>
      </w:r>
      <w:r>
        <w:rPr>
          <w:rFonts w:hint="eastAsia" w:asciiTheme="majorEastAsia" w:hAnsiTheme="majorEastAsia" w:eastAsiaTheme="majorEastAsia"/>
        </w:rPr>
        <w:t>系统应正确处理发生的异常或错误，并返回错误信息。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21" w:name="_Toc67226815"/>
      <w:bookmarkStart w:id="22" w:name="_Toc28579"/>
      <w:r>
        <w:rPr>
          <w:rFonts w:hint="eastAsia" w:asciiTheme="majorEastAsia" w:hAnsiTheme="majorEastAsia" w:eastAsiaTheme="majorEastAsia"/>
        </w:rPr>
        <w:t>平均故障间隔时间</w:t>
      </w:r>
      <w:r>
        <w:rPr>
          <w:rFonts w:asciiTheme="majorEastAsia" w:hAnsiTheme="majorEastAsia" w:eastAsiaTheme="majorEastAsia"/>
        </w:rPr>
        <w:t xml:space="preserve"> (MTBF)</w:t>
      </w:r>
      <w:bookmarkEnd w:id="21"/>
      <w:bookmarkEnd w:id="22"/>
    </w:p>
    <w:p>
      <w:pPr>
        <w:ind w:firstLine="400" w:firstLineChars="200"/>
        <w:rPr>
          <w:rFonts w:asciiTheme="majorEastAsia" w:hAnsiTheme="majorEastAsia" w:eastAsiaTheme="majorEastAsia"/>
          <w:color w:val="FF0000"/>
        </w:rPr>
      </w:pPr>
      <w:r>
        <w:rPr>
          <w:rFonts w:hint="eastAsia" w:asciiTheme="majorEastAsia" w:hAnsiTheme="majorEastAsia" w:eastAsiaTheme="majorEastAsia"/>
        </w:rPr>
        <w:t>系统平均故障间隔时间应超过</w:t>
      </w:r>
      <w:r>
        <w:rPr>
          <w:rFonts w:hint="eastAsia" w:asciiTheme="majorEastAsia" w:hAnsiTheme="majorEastAsia" w:eastAsiaTheme="majorEastAsia"/>
          <w:lang w:val="en-US" w:eastAsia="zh-CN"/>
        </w:rPr>
        <w:t>一周</w:t>
      </w:r>
      <w:r>
        <w:rPr>
          <w:rFonts w:hint="eastAsia" w:asciiTheme="majorEastAsia" w:hAnsiTheme="majorEastAsia" w:eastAsiaTheme="majorEastAsia"/>
        </w:rPr>
        <w:t>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23" w:name="_Toc67226816"/>
      <w:bookmarkStart w:id="24" w:name="_Toc6585"/>
      <w:r>
        <w:rPr>
          <w:rFonts w:hint="eastAsia" w:asciiTheme="majorEastAsia" w:hAnsiTheme="majorEastAsia" w:eastAsiaTheme="majorEastAsia"/>
        </w:rPr>
        <w:t>平均修复时间</w:t>
      </w:r>
      <w:r>
        <w:rPr>
          <w:rFonts w:asciiTheme="majorEastAsia" w:hAnsiTheme="majorEastAsia" w:eastAsiaTheme="majorEastAsia"/>
        </w:rPr>
        <w:t xml:space="preserve"> (MTTR)</w:t>
      </w:r>
      <w:bookmarkEnd w:id="23"/>
      <w:bookmarkEnd w:id="24"/>
    </w:p>
    <w:p>
      <w:pPr>
        <w:ind w:firstLine="400" w:firstLine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系统平均修复时间应少于</w:t>
      </w:r>
      <w:r>
        <w:rPr>
          <w:rFonts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</w:rPr>
        <w:t>小时。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25" w:name="_Toc7415"/>
      <w:bookmarkStart w:id="26" w:name="_Toc67226817"/>
      <w:r>
        <w:rPr>
          <w:rFonts w:hint="eastAsia" w:asciiTheme="majorEastAsia" w:hAnsiTheme="majorEastAsia" w:eastAsiaTheme="majorEastAsia"/>
        </w:rPr>
        <w:t>精确度</w:t>
      </w:r>
      <w:bookmarkEnd w:id="25"/>
      <w:bookmarkEnd w:id="26"/>
    </w:p>
    <w:p>
      <w:pPr>
        <w:ind w:firstLine="400" w:firstLineChars="200"/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auto"/>
        </w:rPr>
        <w:t>系统响应、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输出的准确度应超过99%。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27" w:name="_Toc67226818"/>
      <w:bookmarkStart w:id="28" w:name="_Toc25837"/>
      <w:r>
        <w:rPr>
          <w:rFonts w:hint="eastAsia" w:asciiTheme="majorEastAsia" w:hAnsiTheme="majorEastAsia" w:eastAsiaTheme="majorEastAsia"/>
        </w:rPr>
        <w:t>最高错误率</w:t>
      </w:r>
      <w:bookmarkEnd w:id="27"/>
      <w:bookmarkEnd w:id="28"/>
    </w:p>
    <w:p>
      <w:pPr>
        <w:ind w:firstLine="400" w:firstLine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系统的每千行代码中的错误数应不超过1个。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29" w:name="_Toc67226819"/>
      <w:bookmarkStart w:id="30" w:name="_Toc21865"/>
      <w:r>
        <w:rPr>
          <w:rFonts w:hint="eastAsia" w:asciiTheme="majorEastAsia" w:hAnsiTheme="majorEastAsia" w:eastAsiaTheme="majorEastAsia"/>
        </w:rPr>
        <w:t>错误率</w:t>
      </w:r>
      <w:bookmarkEnd w:id="29"/>
      <w:bookmarkEnd w:id="30"/>
    </w:p>
    <w:p>
      <w:pPr>
        <w:ind w:firstLine="400" w:firstLineChars="200"/>
        <w:rPr>
          <w:rFonts w:asciiTheme="majorEastAsia" w:hAnsiTheme="majorEastAsia" w:eastAsiaTheme="majorEastAsia"/>
          <w:color w:val="auto"/>
        </w:rPr>
      </w:pPr>
      <w:r>
        <w:rPr>
          <w:rFonts w:hint="eastAsia" w:asciiTheme="majorEastAsia" w:hAnsiTheme="majorEastAsia" w:eastAsiaTheme="majorEastAsia"/>
          <w:color w:val="auto"/>
        </w:rPr>
        <w:t>系统错误率如下表。</w:t>
      </w:r>
    </w:p>
    <w:tbl>
      <w:tblPr>
        <w:tblStyle w:val="29"/>
        <w:tblW w:w="5000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5491"/>
        <w:gridCol w:w="223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65" w:type="pct"/>
            <w:shd w:val="solid" w:color="000000" w:fill="FFFFFF"/>
          </w:tcPr>
          <w:p>
            <w:pPr>
              <w:pStyle w:val="14"/>
              <w:ind w:left="0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分类</w:t>
            </w:r>
          </w:p>
        </w:tc>
        <w:tc>
          <w:tcPr>
            <w:tcW w:w="2867" w:type="pct"/>
            <w:shd w:val="solid" w:color="000000" w:fill="FFFFFF"/>
          </w:tcPr>
          <w:p>
            <w:pPr>
              <w:pStyle w:val="14"/>
              <w:ind w:left="0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定义</w:t>
            </w:r>
          </w:p>
        </w:tc>
        <w:tc>
          <w:tcPr>
            <w:tcW w:w="1168" w:type="pct"/>
            <w:shd w:val="solid" w:color="000000" w:fill="FFFFFF"/>
          </w:tcPr>
          <w:p>
            <w:pPr>
              <w:pStyle w:val="14"/>
              <w:ind w:left="0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错误率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965" w:type="pc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小错误</w:t>
            </w:r>
          </w:p>
        </w:tc>
        <w:tc>
          <w:tcPr>
            <w:tcW w:w="2867" w:type="pc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用户进行操作后，系统无响应或输出</w:t>
            </w:r>
          </w:p>
        </w:tc>
        <w:tc>
          <w:tcPr>
            <w:tcW w:w="1168" w:type="pct"/>
          </w:tcPr>
          <w:p>
            <w:pPr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965" w:type="pc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大错误</w:t>
            </w:r>
          </w:p>
        </w:tc>
        <w:tc>
          <w:tcPr>
            <w:tcW w:w="2867" w:type="pc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响应或输出错误</w:t>
            </w:r>
          </w:p>
        </w:tc>
        <w:tc>
          <w:tcPr>
            <w:tcW w:w="1168" w:type="pct"/>
          </w:tcPr>
          <w:p>
            <w:pPr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4.9%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965" w:type="pc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严重错误</w:t>
            </w:r>
          </w:p>
        </w:tc>
        <w:tc>
          <w:tcPr>
            <w:tcW w:w="2867" w:type="pct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数据完全丢失或系统部分功能完全不能使用</w:t>
            </w:r>
          </w:p>
        </w:tc>
        <w:tc>
          <w:tcPr>
            <w:tcW w:w="1168" w:type="pct"/>
          </w:tcPr>
          <w:p>
            <w:pPr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0.1%</w:t>
            </w:r>
          </w:p>
        </w:tc>
      </w:tr>
    </w:tbl>
    <w:p/>
    <w:p>
      <w:pPr>
        <w:pStyle w:val="3"/>
      </w:pPr>
      <w:bookmarkStart w:id="31" w:name="_Toc498836237"/>
      <w:bookmarkStart w:id="32" w:name="_Toc12940"/>
      <w:r>
        <w:rPr>
          <w:rFonts w:hint="eastAsia"/>
        </w:rPr>
        <w:t>性能</w:t>
      </w:r>
      <w:bookmarkEnd w:id="31"/>
      <w:bookmarkEnd w:id="32"/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33" w:name="_Toc67226821"/>
      <w:bookmarkStart w:id="34" w:name="_Toc14417"/>
      <w:r>
        <w:rPr>
          <w:rFonts w:hint="eastAsia" w:asciiTheme="majorEastAsia" w:hAnsiTheme="majorEastAsia" w:eastAsiaTheme="majorEastAsia"/>
        </w:rPr>
        <w:t>对事务的响应时间</w:t>
      </w:r>
      <w:bookmarkEnd w:id="33"/>
      <w:bookmarkEnd w:id="34"/>
    </w:p>
    <w:p>
      <w:pPr>
        <w:ind w:firstLine="400" w:firstLine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系统应支持</w:t>
      </w:r>
      <w:r>
        <w:rPr>
          <w:rFonts w:asciiTheme="majorEastAsia" w:hAnsiTheme="majorEastAsia" w:eastAsiaTheme="majorEastAsia"/>
        </w:rPr>
        <w:t>2000</w:t>
      </w:r>
      <w:r>
        <w:rPr>
          <w:rFonts w:hint="eastAsia" w:asciiTheme="majorEastAsia" w:hAnsiTheme="majorEastAsia" w:eastAsiaTheme="majorEastAsia"/>
        </w:rPr>
        <w:t>个并发用户同时使用并操作系统，系统的响应时间不应超过2秒。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35" w:name="_Toc67226822"/>
      <w:bookmarkStart w:id="36" w:name="_Toc5284"/>
      <w:r>
        <w:rPr>
          <w:rFonts w:hint="eastAsia" w:asciiTheme="majorEastAsia" w:hAnsiTheme="majorEastAsia" w:eastAsiaTheme="majorEastAsia"/>
        </w:rPr>
        <w:t>吞吐量</w:t>
      </w:r>
      <w:bookmarkEnd w:id="35"/>
      <w:bookmarkEnd w:id="36"/>
    </w:p>
    <w:p>
      <w:pPr>
        <w:ind w:firstLine="400" w:firstLine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系统每秒应处理的最少500个事务。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37" w:name="_Toc67226823"/>
      <w:bookmarkStart w:id="38" w:name="_Toc10039"/>
      <w:r>
        <w:rPr>
          <w:rFonts w:hint="eastAsia" w:asciiTheme="majorEastAsia" w:hAnsiTheme="majorEastAsia" w:eastAsiaTheme="majorEastAsia"/>
        </w:rPr>
        <w:t>容量</w:t>
      </w:r>
      <w:bookmarkEnd w:id="37"/>
      <w:bookmarkEnd w:id="38"/>
    </w:p>
    <w:p>
      <w:pPr>
        <w:ind w:firstLine="400" w:firstLineChars="2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系统应容纳最少</w:t>
      </w:r>
      <w:r>
        <w:rPr>
          <w:rFonts w:hint="eastAsia" w:asciiTheme="majorEastAsia" w:hAnsiTheme="majorEastAsia" w:eastAsiaTheme="majorEastAsia"/>
          <w:color w:val="auto"/>
          <w:lang w:val="en-US" w:eastAsia="zh-CN"/>
        </w:rPr>
        <w:t>5000</w:t>
      </w:r>
      <w:r>
        <w:rPr>
          <w:rFonts w:hint="eastAsia" w:asciiTheme="majorEastAsia" w:hAnsiTheme="majorEastAsia" w:eastAsiaTheme="majorEastAsia"/>
        </w:rPr>
        <w:t>名用户，容纳最少10000个事务。</w:t>
      </w:r>
    </w:p>
    <w:p>
      <w:pPr>
        <w:pStyle w:val="4"/>
        <w:ind w:left="720" w:hanging="720"/>
        <w:rPr>
          <w:rFonts w:asciiTheme="majorEastAsia" w:hAnsiTheme="majorEastAsia" w:eastAsiaTheme="majorEastAsia"/>
        </w:rPr>
      </w:pPr>
      <w:bookmarkStart w:id="39" w:name="_Toc26505"/>
      <w:bookmarkStart w:id="40" w:name="_Toc67226824"/>
      <w:r>
        <w:rPr>
          <w:rFonts w:hint="eastAsia" w:asciiTheme="majorEastAsia" w:hAnsiTheme="majorEastAsia" w:eastAsiaTheme="majorEastAsia"/>
        </w:rPr>
        <w:t>降级模式</w:t>
      </w:r>
      <w:bookmarkEnd w:id="39"/>
      <w:bookmarkEnd w:id="40"/>
    </w:p>
    <w:p>
      <w:pPr>
        <w:ind w:firstLine="400" w:firstLineChars="200"/>
      </w:pPr>
      <w:r>
        <w:rPr>
          <w:rFonts w:hint="eastAsia" w:asciiTheme="majorEastAsia" w:hAnsiTheme="majorEastAsia" w:eastAsiaTheme="majorEastAsia"/>
        </w:rPr>
        <w:t>系统维护期间，系统将进入降级模式，用户无法发布新话题、发表新评论或进行私信等。</w:t>
      </w:r>
    </w:p>
    <w:p>
      <w:pPr>
        <w:pStyle w:val="3"/>
      </w:pPr>
      <w:bookmarkStart w:id="41" w:name="_Toc498836239"/>
      <w:bookmarkStart w:id="42" w:name="_Toc12897"/>
      <w:r>
        <w:rPr>
          <w:rFonts w:hint="eastAsia"/>
        </w:rPr>
        <w:t>可支持性</w:t>
      </w:r>
      <w:bookmarkEnd w:id="41"/>
      <w:bookmarkEnd w:id="42"/>
    </w:p>
    <w:p>
      <w:pPr>
        <w:pStyle w:val="4"/>
        <w:ind w:left="720" w:hanging="720"/>
      </w:pPr>
      <w:bookmarkStart w:id="43" w:name="_Toc67226827"/>
      <w:bookmarkStart w:id="44" w:name="_Toc4774"/>
      <w:bookmarkStart w:id="45" w:name="_Toc498836241"/>
      <w:r>
        <w:rPr>
          <w:rFonts w:hint="eastAsia"/>
        </w:rPr>
        <w:t>编码标准</w:t>
      </w:r>
      <w:bookmarkEnd w:id="43"/>
      <w:bookmarkEnd w:id="44"/>
    </w:p>
    <w:p>
      <w:pPr>
        <w:ind w:firstLine="408"/>
      </w:pPr>
      <w:r>
        <w:rPr>
          <w:rFonts w:hint="eastAsia"/>
        </w:rPr>
        <w:t>符合Google代码规范、阿里</w:t>
      </w:r>
      <w:r>
        <w:t>J</w:t>
      </w:r>
      <w:r>
        <w:rPr>
          <w:rFonts w:hint="eastAsia"/>
        </w:rPr>
        <w:t>ava代码规范。</w:t>
      </w:r>
    </w:p>
    <w:p>
      <w:pPr>
        <w:pStyle w:val="4"/>
      </w:pPr>
      <w:bookmarkStart w:id="46" w:name="_Toc17116"/>
      <w:bookmarkStart w:id="47" w:name="_Toc67226828"/>
      <w:r>
        <w:rPr>
          <w:rFonts w:hint="eastAsia"/>
        </w:rPr>
        <w:t>命名约定</w:t>
      </w:r>
      <w:bookmarkEnd w:id="46"/>
      <w:bookmarkEnd w:id="47"/>
    </w:p>
    <w:p>
      <w:pPr>
        <w:ind w:firstLine="408"/>
      </w:pPr>
      <w:r>
        <w:rPr>
          <w:rFonts w:hint="eastAsia"/>
        </w:rPr>
        <w:t>符合Goo</w:t>
      </w:r>
      <w:r>
        <w:t>gle Shell</w:t>
      </w:r>
      <w:r>
        <w:rPr>
          <w:rFonts w:hint="eastAsia"/>
        </w:rPr>
        <w:t>命名约定。</w:t>
      </w:r>
    </w:p>
    <w:p>
      <w:pPr>
        <w:pStyle w:val="4"/>
      </w:pPr>
      <w:bookmarkStart w:id="48" w:name="_Toc67226829"/>
      <w:bookmarkStart w:id="49" w:name="_Toc17626"/>
      <w:r>
        <w:rPr>
          <w:rFonts w:hint="eastAsia"/>
        </w:rPr>
        <w:t>类库</w:t>
      </w:r>
      <w:bookmarkEnd w:id="48"/>
      <w:bookmarkEnd w:id="49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包括Connection、Resource等数据库访问和知识库访问类库。</w:t>
      </w:r>
    </w:p>
    <w:p>
      <w:pPr>
        <w:pStyle w:val="3"/>
      </w:pPr>
      <w:bookmarkStart w:id="50" w:name="_Toc13812"/>
      <w:r>
        <w:rPr>
          <w:rFonts w:hint="eastAsia"/>
        </w:rPr>
        <w:t>设计约束</w:t>
      </w:r>
      <w:bookmarkEnd w:id="45"/>
      <w:bookmarkEnd w:id="50"/>
    </w:p>
    <w:p>
      <w:pPr>
        <w:pStyle w:val="4"/>
        <w:ind w:left="720" w:hanging="720"/>
      </w:pPr>
      <w:bookmarkStart w:id="51" w:name="_Toc12444"/>
      <w:bookmarkStart w:id="52" w:name="_Toc67226831"/>
      <w:r>
        <w:rPr>
          <w:rFonts w:hint="eastAsia"/>
        </w:rPr>
        <w:t>软件语言</w:t>
      </w:r>
      <w:bookmarkEnd w:id="51"/>
      <w:bookmarkEnd w:id="52"/>
    </w:p>
    <w:p>
      <w:pPr>
        <w:ind w:firstLine="408"/>
      </w:pPr>
      <w:r>
        <w:rPr>
          <w:rFonts w:hint="eastAsia"/>
        </w:rPr>
        <w:t>构建系统采用React Native、Java等软件语言。采用React Native架构、Web</w:t>
      </w:r>
      <w:r>
        <w:t>P</w:t>
      </w:r>
      <w:r>
        <w:rPr>
          <w:rFonts w:hint="eastAsia"/>
        </w:rPr>
        <w:t>ack打包管理工具、Spring框架实现。</w:t>
      </w:r>
    </w:p>
    <w:p>
      <w:pPr>
        <w:pStyle w:val="4"/>
      </w:pPr>
      <w:bookmarkStart w:id="53" w:name="_Toc32045"/>
      <w:bookmarkStart w:id="54" w:name="_Toc67226832"/>
      <w:r>
        <w:rPr>
          <w:rFonts w:hint="eastAsia"/>
        </w:rPr>
        <w:t>软件流程需求</w:t>
      </w:r>
      <w:bookmarkEnd w:id="53"/>
      <w:bookmarkEnd w:id="54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构建系统采用风险较小、效率较高的团队迭代式开发流程。</w:t>
      </w:r>
    </w:p>
    <w:p>
      <w:pPr>
        <w:pStyle w:val="4"/>
      </w:pPr>
      <w:bookmarkStart w:id="55" w:name="_Toc11913"/>
      <w:bookmarkStart w:id="56" w:name="_Toc67226833"/>
      <w:r>
        <w:rPr>
          <w:rFonts w:hint="eastAsia"/>
        </w:rPr>
        <w:t>开发工具</w:t>
      </w:r>
      <w:bookmarkEnd w:id="55"/>
      <w:bookmarkEnd w:id="56"/>
    </w:p>
    <w:p>
      <w:pPr>
        <w:ind w:firstLine="400"/>
      </w:pPr>
      <w:r>
        <w:t>I</w:t>
      </w:r>
      <w:r>
        <w:rPr>
          <w:rFonts w:hint="eastAsia"/>
        </w:rPr>
        <w:t>n</w:t>
      </w:r>
      <w:r>
        <w:t>tellij IDEA, DataGrip, Visual Studio Code, MySQL, Tomcat</w:t>
      </w:r>
      <w:r>
        <w:rPr>
          <w:rFonts w:hint="eastAsia"/>
        </w:rPr>
        <w:t>。</w:t>
      </w:r>
    </w:p>
    <w:p>
      <w:pPr>
        <w:pStyle w:val="4"/>
      </w:pPr>
      <w:bookmarkStart w:id="57" w:name="_Toc12092"/>
      <w:r>
        <w:rPr>
          <w:rFonts w:hint="eastAsia"/>
        </w:rPr>
        <w:t>运行环境</w:t>
      </w:r>
      <w:bookmarkEnd w:id="57"/>
    </w:p>
    <w:p>
      <w:r>
        <w:rPr>
          <w:rFonts w:hint="eastAsia"/>
        </w:rPr>
        <w:t xml:space="preserve">    本产品约束只能在Android系统的手机上运行，目前暂不支持IOS系统。</w:t>
      </w:r>
    </w:p>
    <w:p/>
    <w:p>
      <w:pPr>
        <w:pStyle w:val="2"/>
        <w:ind w:left="720" w:hanging="720"/>
      </w:pPr>
      <w:bookmarkStart w:id="58" w:name="_Toc6546"/>
      <w:bookmarkStart w:id="59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8"/>
    </w:p>
    <w:p>
      <w:pPr>
        <w:pStyle w:val="3"/>
      </w:pPr>
      <w:bookmarkStart w:id="60" w:name="_Toc2547"/>
      <w:r>
        <w:rPr>
          <w:rFonts w:hint="eastAsia"/>
        </w:rPr>
        <w:t>联机用户文档和联</w:t>
      </w:r>
      <w:r>
        <w:t>机</w:t>
      </w:r>
      <w:r>
        <w:rPr>
          <w:rFonts w:hint="eastAsia"/>
        </w:rPr>
        <w:t>帮助的需求</w:t>
      </w:r>
      <w:bookmarkEnd w:id="59"/>
      <w:bookmarkEnd w:id="60"/>
    </w:p>
    <w:p>
      <w:r>
        <w:rPr>
          <w:rFonts w:hint="eastAsia"/>
        </w:rPr>
        <w:t xml:space="preserve">     需要提供可以帮助联机用户使用产品的用户文档以及帮助手册。</w:t>
      </w:r>
    </w:p>
    <w:p>
      <w:pPr>
        <w:pStyle w:val="3"/>
      </w:pPr>
      <w:bookmarkStart w:id="61" w:name="_Toc498836245"/>
      <w:bookmarkStart w:id="62" w:name="_Toc8053"/>
      <w:r>
        <w:rPr>
          <w:rFonts w:hint="eastAsia"/>
        </w:rPr>
        <w:t>接口</w:t>
      </w:r>
      <w:bookmarkEnd w:id="61"/>
      <w:r>
        <w:rPr>
          <w:rFonts w:hint="eastAsia"/>
        </w:rPr>
        <w:t>需</w:t>
      </w:r>
      <w:r>
        <w:t>求</w:t>
      </w:r>
      <w:bookmarkEnd w:id="62"/>
    </w:p>
    <w:p>
      <w:pPr>
        <w:pStyle w:val="4"/>
        <w:ind w:left="720" w:hanging="720"/>
      </w:pPr>
      <w:bookmarkStart w:id="63" w:name="_Toc3115"/>
      <w:bookmarkStart w:id="64" w:name="_Toc498836246"/>
      <w:r>
        <w:rPr>
          <w:rFonts w:hint="eastAsia"/>
        </w:rPr>
        <w:t>用户界面</w:t>
      </w:r>
      <w:bookmarkEnd w:id="63"/>
      <w:bookmarkEnd w:id="64"/>
    </w:p>
    <w:p>
      <w:r>
        <w:rPr>
          <w:rFonts w:hint="eastAsia"/>
        </w:rPr>
        <w:t xml:space="preserve">      本产品将实现两种主要的用户界面：客户界面以及管理员界面。</w:t>
      </w:r>
    </w:p>
    <w:p>
      <w:pPr>
        <w:ind w:left="200" w:hanging="200" w:hangingChars="100"/>
      </w:pPr>
      <w:r>
        <w:rPr>
          <w:rFonts w:hint="eastAsia"/>
        </w:rPr>
        <w:t xml:space="preserve">      客户界面包括：浏览话题、回复、评论界面、发表话题、回复、评论界面、私信界面、浏览收藏与点赞界面等。</w:t>
      </w:r>
    </w:p>
    <w:p>
      <w:r>
        <w:rPr>
          <w:rFonts w:hint="eastAsia"/>
        </w:rPr>
        <w:t xml:space="preserve">      管理员界面包括：浏览话题界面、审核各类信息界面、数据统计界面等。</w:t>
      </w:r>
    </w:p>
    <w:p>
      <w:pPr>
        <w:pStyle w:val="4"/>
        <w:ind w:left="720" w:hanging="720"/>
      </w:pPr>
      <w:bookmarkStart w:id="65" w:name="_Toc498836247"/>
      <w:bookmarkStart w:id="66" w:name="_Toc23236"/>
      <w:r>
        <w:rPr>
          <w:rFonts w:hint="eastAsia"/>
        </w:rPr>
        <w:t>硬件接口</w:t>
      </w:r>
      <w:bookmarkEnd w:id="65"/>
      <w:bookmarkEnd w:id="66"/>
    </w:p>
    <w:p>
      <w:r>
        <w:rPr>
          <w:rFonts w:hint="eastAsia"/>
        </w:rPr>
        <w:t xml:space="preserve">      无</w:t>
      </w:r>
    </w:p>
    <w:p>
      <w:pPr>
        <w:pStyle w:val="4"/>
        <w:ind w:left="720" w:hanging="720"/>
      </w:pPr>
      <w:bookmarkStart w:id="67" w:name="_Toc498836248"/>
      <w:bookmarkStart w:id="68" w:name="_Toc7034"/>
      <w:r>
        <w:rPr>
          <w:rFonts w:hint="eastAsia"/>
        </w:rPr>
        <w:t>软件接口</w:t>
      </w:r>
      <w:bookmarkEnd w:id="67"/>
      <w:bookmarkEnd w:id="68"/>
    </w:p>
    <w:p>
      <w:pPr>
        <w:ind w:firstLine="606" w:firstLineChars="303"/>
        <w:rPr>
          <w:rFonts w:hint="eastAsia"/>
        </w:rPr>
      </w:pPr>
      <w:bookmarkStart w:id="69" w:name="_Toc498836249"/>
      <w:r>
        <w:rPr>
          <w:rFonts w:hint="eastAsia"/>
        </w:rPr>
        <w:t>·</w:t>
      </w:r>
      <w:r>
        <w:t>C</w:t>
      </w:r>
      <w:r>
        <w:rPr>
          <w:rFonts w:hint="eastAsia"/>
        </w:rPr>
        <w:t>on</w:t>
      </w:r>
      <w:r>
        <w:t>n</w:t>
      </w:r>
      <w:r>
        <w:rPr>
          <w:rFonts w:hint="eastAsia"/>
        </w:rPr>
        <w:t>ection接口，用于生成数据库连接，访问数据库，操作数据库。</w:t>
      </w:r>
    </w:p>
    <w:p>
      <w:pPr>
        <w:pStyle w:val="4"/>
        <w:ind w:left="720" w:hanging="720"/>
      </w:pPr>
      <w:bookmarkStart w:id="70" w:name="_Toc21449"/>
      <w:r>
        <w:rPr>
          <w:rFonts w:hint="eastAsia"/>
        </w:rPr>
        <w:t>通信接口</w:t>
      </w:r>
      <w:bookmarkEnd w:id="69"/>
      <w:bookmarkEnd w:id="70"/>
    </w:p>
    <w:p>
      <w:r>
        <w:rPr>
          <w:rFonts w:hint="eastAsia"/>
        </w:rPr>
        <w:t xml:space="preserve">      使用https网络协议通讯，保证通信的安全性。</w:t>
      </w:r>
    </w:p>
    <w:p>
      <w:pPr>
        <w:pStyle w:val="3"/>
      </w:pPr>
      <w:bookmarkStart w:id="71" w:name="_Toc498836252"/>
      <w:bookmarkStart w:id="72" w:name="_Toc31670"/>
      <w:r>
        <w:rPr>
          <w:rFonts w:hint="eastAsia"/>
        </w:rPr>
        <w:t>适用的标准</w:t>
      </w:r>
      <w:bookmarkEnd w:id="71"/>
      <w:bookmarkEnd w:id="72"/>
    </w:p>
    <w:p>
      <w:pPr>
        <w:pStyle w:val="46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hint="eastAsia" w:ascii="Arial" w:hAnsi="Arial"/>
        <w:b/>
        <w:sz w:val="36"/>
        <w:lang w:val="en-US" w:eastAsia="zh-CN"/>
      </w:rPr>
      <w:t>上海交通大学互联网应用设计与开发第八小组</w:t>
    </w: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6715A4"/>
    <w:multiLevelType w:val="multilevel"/>
    <w:tmpl w:val="006715A4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0B5C04"/>
    <w:rsid w:val="00104A24"/>
    <w:rsid w:val="00132927"/>
    <w:rsid w:val="0015797F"/>
    <w:rsid w:val="00272C8F"/>
    <w:rsid w:val="0028141E"/>
    <w:rsid w:val="002B6D6E"/>
    <w:rsid w:val="004149E8"/>
    <w:rsid w:val="00420E10"/>
    <w:rsid w:val="00457230"/>
    <w:rsid w:val="00497B7F"/>
    <w:rsid w:val="00534D61"/>
    <w:rsid w:val="00873FE5"/>
    <w:rsid w:val="00942BB0"/>
    <w:rsid w:val="00A165AF"/>
    <w:rsid w:val="00C24638"/>
    <w:rsid w:val="00C44889"/>
    <w:rsid w:val="00CC27DB"/>
    <w:rsid w:val="00CF4FFA"/>
    <w:rsid w:val="00DA1C72"/>
    <w:rsid w:val="00DF0495"/>
    <w:rsid w:val="00E67440"/>
    <w:rsid w:val="00E978C0"/>
    <w:rsid w:val="00EC0ED4"/>
    <w:rsid w:val="175819EF"/>
    <w:rsid w:val="1BCA437B"/>
    <w:rsid w:val="7ED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  <w:style w:type="character" w:customStyle="1" w:styleId="53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Company>&lt;SJTU&gt;</Company>
  <Pages>1</Pages>
  <Words>532</Words>
  <Characters>3036</Characters>
  <Lines>25</Lines>
  <Paragraphs>7</Paragraphs>
  <TotalTime>38</TotalTime>
  <ScaleCrop>false</ScaleCrop>
  <LinksUpToDate>false</LinksUpToDate>
  <CharactersWithSpaces>3561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和敬凯</cp:lastModifiedBy>
  <cp:lastPrinted>2411-12-31T15:59:00Z</cp:lastPrinted>
  <dcterms:modified xsi:type="dcterms:W3CDTF">2021-09-12T11:37:31Z</dcterms:modified>
  <dc:subject>&lt;项目名称&gt;</dc:subject>
  <dc:title>软件需求规约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27E82C9A3AAB492DA4C7BEB7FC724821</vt:lpwstr>
  </property>
</Properties>
</file>