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3394AE" w14:textId="6AF4688E" w:rsidR="00F50AFE" w:rsidRDefault="00556BD9" w:rsidP="00556BD9">
      <w:pPr>
        <w:pStyle w:val="1"/>
        <w:rPr>
          <w:rFonts w:hint="eastAsia"/>
        </w:rPr>
      </w:pPr>
      <w:proofErr w:type="spellStart"/>
      <w:r>
        <w:rPr>
          <w:rFonts w:hint="eastAsia"/>
        </w:rPr>
        <w:t>MySql</w:t>
      </w:r>
      <w:proofErr w:type="spellEnd"/>
    </w:p>
    <w:p w14:paraId="239FBF70"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www.atool.org/sort.php</w:t>
      </w:r>
    </w:p>
    <w:p w14:paraId="427FEE4D" w14:textId="77777777" w:rsidR="001E3116" w:rsidRDefault="001E3116" w:rsidP="001E3116">
      <w:pPr>
        <w:widowControl/>
        <w:autoSpaceDE w:val="0"/>
        <w:autoSpaceDN w:val="0"/>
        <w:adjustRightInd w:val="0"/>
        <w:jc w:val="left"/>
        <w:rPr>
          <w:rFonts w:ascii="Monaco" w:hAnsi="Monaco" w:cs="Monaco"/>
          <w:kern w:val="0"/>
          <w:sz w:val="22"/>
          <w:szCs w:val="22"/>
        </w:rPr>
      </w:pPr>
    </w:p>
    <w:p w14:paraId="40E5C5CE"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w:t>
      </w:r>
      <w:r>
        <w:rPr>
          <w:rFonts w:ascii="Monaco" w:hAnsi="Monaco" w:cs="Monaco"/>
          <w:kern w:val="0"/>
          <w:sz w:val="22"/>
          <w:szCs w:val="22"/>
        </w:rPr>
        <w:t>树</w:t>
      </w:r>
      <w:r>
        <w:rPr>
          <w:rFonts w:ascii="Monaco" w:hAnsi="Monaco" w:cs="Monaco"/>
          <w:kern w:val="0"/>
          <w:sz w:val="22"/>
          <w:szCs w:val="22"/>
        </w:rPr>
        <w:t>====================</w:t>
      </w:r>
    </w:p>
    <w:p w14:paraId="49E254C4"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二叉树：任何一个节点的子节点的数量不超过</w:t>
      </w:r>
      <w:r>
        <w:rPr>
          <w:rFonts w:ascii="Monaco" w:hAnsi="Monaco" w:cs="Monaco"/>
          <w:kern w:val="0"/>
          <w:sz w:val="22"/>
          <w:szCs w:val="22"/>
        </w:rPr>
        <w:t>2</w:t>
      </w:r>
    </w:p>
    <w:p w14:paraId="0ADAB062"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二叉树的子节点分左节点和右节点</w:t>
      </w:r>
    </w:p>
    <w:p w14:paraId="02AD5687"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二叉树分：满二叉树和完全二叉树</w:t>
      </w:r>
    </w:p>
    <w:p w14:paraId="4EDD31FD" w14:textId="77777777" w:rsidR="001E3116" w:rsidRDefault="001E3116" w:rsidP="001E3116">
      <w:pPr>
        <w:widowControl/>
        <w:autoSpaceDE w:val="0"/>
        <w:autoSpaceDN w:val="0"/>
        <w:adjustRightInd w:val="0"/>
        <w:jc w:val="left"/>
        <w:rPr>
          <w:rFonts w:ascii="Monaco" w:hAnsi="Monaco" w:cs="Monaco"/>
          <w:kern w:val="0"/>
          <w:sz w:val="22"/>
          <w:szCs w:val="22"/>
        </w:rPr>
      </w:pPr>
    </w:p>
    <w:p w14:paraId="16D3928D"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满二叉树：所有叶子节点都在最后一层（没有子节点的节点叫叶子节点），而且节点的总数为</w:t>
      </w:r>
      <w:r>
        <w:rPr>
          <w:rFonts w:ascii="Monaco" w:hAnsi="Monaco" w:cs="Monaco"/>
          <w:kern w:val="0"/>
          <w:sz w:val="22"/>
          <w:szCs w:val="22"/>
        </w:rPr>
        <w:t>2</w:t>
      </w:r>
      <w:r>
        <w:rPr>
          <w:rFonts w:ascii="Monaco" w:hAnsi="Monaco" w:cs="Monaco"/>
          <w:kern w:val="0"/>
          <w:sz w:val="22"/>
          <w:szCs w:val="22"/>
        </w:rPr>
        <w:t>的</w:t>
      </w:r>
      <w:r>
        <w:rPr>
          <w:rFonts w:ascii="Monaco" w:hAnsi="Monaco" w:cs="Monaco"/>
          <w:kern w:val="0"/>
          <w:sz w:val="22"/>
          <w:szCs w:val="22"/>
        </w:rPr>
        <w:t>n</w:t>
      </w:r>
      <w:r>
        <w:rPr>
          <w:rFonts w:ascii="Monaco" w:hAnsi="Monaco" w:cs="Monaco"/>
          <w:kern w:val="0"/>
          <w:sz w:val="22"/>
          <w:szCs w:val="22"/>
        </w:rPr>
        <w:t>（树的层数）次方</w:t>
      </w:r>
      <w:r>
        <w:rPr>
          <w:rFonts w:ascii="Monaco" w:hAnsi="Monaco" w:cs="Monaco"/>
          <w:kern w:val="0"/>
          <w:sz w:val="22"/>
          <w:szCs w:val="22"/>
        </w:rPr>
        <w:t>-1;</w:t>
      </w:r>
      <w:r>
        <w:rPr>
          <w:rFonts w:ascii="Monaco" w:hAnsi="Monaco" w:cs="Monaco"/>
          <w:kern w:val="0"/>
          <w:sz w:val="22"/>
          <w:szCs w:val="22"/>
        </w:rPr>
        <w:t>其实也是一颗完全二叉树</w:t>
      </w:r>
    </w:p>
    <w:p w14:paraId="4DA9FB52"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完全二叉树：所有叶子节点都在最后一层或倒数第二层，且最后一层的叶子节点在左边连续，倒数第二层的叶子节点在右边连续；</w:t>
      </w:r>
    </w:p>
    <w:p w14:paraId="0D1B594D"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空树</w:t>
      </w:r>
    </w:p>
    <w:p w14:paraId="6D3D90A6"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左斜树</w:t>
      </w:r>
    </w:p>
    <w:p w14:paraId="6DE31A8D"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右斜树</w:t>
      </w:r>
    </w:p>
    <w:p w14:paraId="3C7E82F1" w14:textId="77777777" w:rsidR="001E3116" w:rsidRDefault="001E3116" w:rsidP="001E3116">
      <w:pPr>
        <w:widowControl/>
        <w:autoSpaceDE w:val="0"/>
        <w:autoSpaceDN w:val="0"/>
        <w:adjustRightInd w:val="0"/>
        <w:jc w:val="left"/>
        <w:rPr>
          <w:rFonts w:ascii="Monaco" w:hAnsi="Monaco" w:cs="Monaco"/>
          <w:kern w:val="0"/>
          <w:sz w:val="22"/>
          <w:szCs w:val="22"/>
        </w:rPr>
      </w:pPr>
    </w:p>
    <w:p w14:paraId="5C722ACB"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树的遍历：前序遍历，中序遍历，后续遍历</w:t>
      </w:r>
    </w:p>
    <w:p w14:paraId="22E0A662"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顺序存储的二叉树</w:t>
      </w:r>
    </w:p>
    <w:p w14:paraId="1F5BC203"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线索二叉树</w:t>
      </w:r>
    </w:p>
    <w:p w14:paraId="1E2EC0B6" w14:textId="77777777" w:rsidR="001E3116" w:rsidRDefault="001E3116" w:rsidP="001E3116">
      <w:pPr>
        <w:widowControl/>
        <w:autoSpaceDE w:val="0"/>
        <w:autoSpaceDN w:val="0"/>
        <w:adjustRightInd w:val="0"/>
        <w:jc w:val="left"/>
        <w:rPr>
          <w:rFonts w:ascii="Monaco" w:hAnsi="Monaco" w:cs="Monaco"/>
          <w:kern w:val="0"/>
          <w:sz w:val="22"/>
          <w:szCs w:val="22"/>
        </w:rPr>
      </w:pPr>
    </w:p>
    <w:p w14:paraId="02A3D4DF"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二叉排序树（二叉查找数，二叉搜索树）：</w:t>
      </w:r>
      <w:r>
        <w:rPr>
          <w:rFonts w:ascii="Monaco" w:hAnsi="Monaco" w:cs="Monaco"/>
          <w:kern w:val="0"/>
          <w:sz w:val="22"/>
          <w:szCs w:val="22"/>
        </w:rPr>
        <w:t xml:space="preserve"> </w:t>
      </w:r>
      <w:r>
        <w:rPr>
          <w:rFonts w:ascii="Monaco" w:hAnsi="Monaco" w:cs="Monaco"/>
          <w:kern w:val="0"/>
          <w:sz w:val="22"/>
          <w:szCs w:val="22"/>
        </w:rPr>
        <w:t>删除插入不难</w:t>
      </w:r>
      <w:r>
        <w:rPr>
          <w:rFonts w:ascii="Monaco" w:hAnsi="Monaco" w:cs="Monaco"/>
          <w:kern w:val="0"/>
          <w:sz w:val="22"/>
          <w:szCs w:val="22"/>
        </w:rPr>
        <w:t xml:space="preserve"> </w:t>
      </w:r>
      <w:r>
        <w:rPr>
          <w:rFonts w:ascii="Monaco" w:hAnsi="Monaco" w:cs="Monaco"/>
          <w:kern w:val="0"/>
          <w:sz w:val="22"/>
          <w:szCs w:val="22"/>
        </w:rPr>
        <w:t>查找也不难（兼容了下边俩个）</w:t>
      </w:r>
    </w:p>
    <w:p w14:paraId="622A1ED0"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概念：对于二叉树中的任何一个非叶子节点，要求左子节点比当前节点值小，右子节点比当前节点值大；空树也认为是一个二叉排序树</w:t>
      </w:r>
    </w:p>
    <w:p w14:paraId="04ED0D6D"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顺序存储</w:t>
      </w:r>
      <w:r>
        <w:rPr>
          <w:rFonts w:ascii="Monaco" w:hAnsi="Monaco" w:cs="Monaco"/>
          <w:kern w:val="0"/>
          <w:sz w:val="22"/>
          <w:szCs w:val="22"/>
        </w:rPr>
        <w:t xml:space="preserve"> </w:t>
      </w:r>
      <w:r>
        <w:rPr>
          <w:rFonts w:ascii="Monaco" w:hAnsi="Monaco" w:cs="Monaco"/>
          <w:kern w:val="0"/>
          <w:sz w:val="22"/>
          <w:szCs w:val="22"/>
        </w:rPr>
        <w:t>删除插入困难</w:t>
      </w:r>
      <w:r>
        <w:rPr>
          <w:rFonts w:ascii="Monaco" w:hAnsi="Monaco" w:cs="Monaco"/>
          <w:kern w:val="0"/>
          <w:sz w:val="22"/>
          <w:szCs w:val="22"/>
        </w:rPr>
        <w:t xml:space="preserve"> </w:t>
      </w:r>
      <w:r>
        <w:rPr>
          <w:rFonts w:ascii="Monaco" w:hAnsi="Monaco" w:cs="Monaco"/>
          <w:kern w:val="0"/>
          <w:sz w:val="22"/>
          <w:szCs w:val="22"/>
        </w:rPr>
        <w:t>查找快</w:t>
      </w:r>
      <w:r>
        <w:rPr>
          <w:rFonts w:ascii="Monaco" w:hAnsi="Monaco" w:cs="Monaco"/>
          <w:kern w:val="0"/>
          <w:sz w:val="22"/>
          <w:szCs w:val="22"/>
        </w:rPr>
        <w:t xml:space="preserve"> </w:t>
      </w:r>
      <w:r>
        <w:rPr>
          <w:rFonts w:ascii="Monaco" w:hAnsi="Monaco" w:cs="Monaco"/>
          <w:kern w:val="0"/>
          <w:sz w:val="22"/>
          <w:szCs w:val="22"/>
        </w:rPr>
        <w:t>可以二分查找（前提是要有序）</w:t>
      </w:r>
    </w:p>
    <w:p w14:paraId="1528BC62"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链式存储</w:t>
      </w:r>
      <w:r>
        <w:rPr>
          <w:rFonts w:ascii="Monaco" w:hAnsi="Monaco" w:cs="Monaco"/>
          <w:kern w:val="0"/>
          <w:sz w:val="22"/>
          <w:szCs w:val="22"/>
        </w:rPr>
        <w:t xml:space="preserve"> </w:t>
      </w:r>
      <w:r>
        <w:rPr>
          <w:rFonts w:ascii="Monaco" w:hAnsi="Monaco" w:cs="Monaco"/>
          <w:kern w:val="0"/>
          <w:sz w:val="22"/>
          <w:szCs w:val="22"/>
        </w:rPr>
        <w:t>：无论是否排序</w:t>
      </w:r>
      <w:r>
        <w:rPr>
          <w:rFonts w:ascii="Monaco" w:hAnsi="Monaco" w:cs="Monaco"/>
          <w:kern w:val="0"/>
          <w:sz w:val="22"/>
          <w:szCs w:val="22"/>
        </w:rPr>
        <w:t xml:space="preserve"> </w:t>
      </w:r>
      <w:r>
        <w:rPr>
          <w:rFonts w:ascii="Monaco" w:hAnsi="Monaco" w:cs="Monaco"/>
          <w:kern w:val="0"/>
          <w:sz w:val="22"/>
          <w:szCs w:val="22"/>
        </w:rPr>
        <w:t>查找困难</w:t>
      </w:r>
    </w:p>
    <w:p w14:paraId="56CFAE67" w14:textId="77777777" w:rsidR="001E3116" w:rsidRDefault="001E3116" w:rsidP="001E3116">
      <w:pPr>
        <w:widowControl/>
        <w:autoSpaceDE w:val="0"/>
        <w:autoSpaceDN w:val="0"/>
        <w:adjustRightInd w:val="0"/>
        <w:jc w:val="left"/>
        <w:rPr>
          <w:rFonts w:ascii="Monaco" w:hAnsi="Monaco" w:cs="Monaco"/>
          <w:kern w:val="0"/>
          <w:sz w:val="22"/>
          <w:szCs w:val="22"/>
        </w:rPr>
      </w:pPr>
    </w:p>
    <w:p w14:paraId="78628519"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二叉排序树要是成斜树不平衡了</w:t>
      </w:r>
      <w:r>
        <w:rPr>
          <w:rFonts w:ascii="Monaco" w:hAnsi="Monaco" w:cs="Monaco"/>
          <w:kern w:val="0"/>
          <w:sz w:val="22"/>
          <w:szCs w:val="22"/>
        </w:rPr>
        <w:t xml:space="preserve"> </w:t>
      </w:r>
      <w:r>
        <w:rPr>
          <w:rFonts w:ascii="Monaco" w:hAnsi="Monaco" w:cs="Monaco"/>
          <w:kern w:val="0"/>
          <w:sz w:val="22"/>
          <w:szCs w:val="22"/>
        </w:rPr>
        <w:t>其实性能反而不如单链表</w:t>
      </w:r>
      <w:r>
        <w:rPr>
          <w:rFonts w:ascii="Monaco" w:hAnsi="Monaco" w:cs="Monaco"/>
          <w:kern w:val="0"/>
          <w:sz w:val="22"/>
          <w:szCs w:val="22"/>
        </w:rPr>
        <w:t xml:space="preserve"> </w:t>
      </w:r>
      <w:r>
        <w:rPr>
          <w:rFonts w:ascii="Monaco" w:hAnsi="Monaco" w:cs="Monaco"/>
          <w:kern w:val="0"/>
          <w:sz w:val="22"/>
          <w:szCs w:val="22"/>
        </w:rPr>
        <w:t>性能更差（所以引出了平衡二叉树）</w:t>
      </w:r>
    </w:p>
    <w:p w14:paraId="76990E8F"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平衡二叉树首先必须是个二叉排序树：左子树和右子树的高度差的绝对值不超过</w:t>
      </w:r>
      <w:r>
        <w:rPr>
          <w:rFonts w:ascii="Monaco" w:hAnsi="Monaco" w:cs="Monaco"/>
          <w:kern w:val="0"/>
          <w:sz w:val="22"/>
          <w:szCs w:val="22"/>
        </w:rPr>
        <w:t>1</w:t>
      </w:r>
    </w:p>
    <w:p w14:paraId="68D0752A" w14:textId="77777777" w:rsidR="001E3116" w:rsidRDefault="001E3116" w:rsidP="001E3116">
      <w:pPr>
        <w:widowControl/>
        <w:autoSpaceDE w:val="0"/>
        <w:autoSpaceDN w:val="0"/>
        <w:adjustRightInd w:val="0"/>
        <w:jc w:val="left"/>
        <w:rPr>
          <w:rFonts w:ascii="Monaco" w:hAnsi="Monaco" w:cs="Monaco"/>
          <w:kern w:val="0"/>
          <w:sz w:val="22"/>
          <w:szCs w:val="22"/>
        </w:rPr>
      </w:pPr>
    </w:p>
    <w:p w14:paraId="202BB7C8"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lastRenderedPageBreak/>
        <w:t>计算机中数据的存储原理（多路查找树）</w:t>
      </w:r>
    </w:p>
    <w:p w14:paraId="4836403C"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为什么文件系统或者数据库系统会使用多路查找树（</w:t>
      </w:r>
      <w:r>
        <w:rPr>
          <w:rFonts w:ascii="Monaco" w:hAnsi="Monaco" w:cs="Monaco"/>
          <w:kern w:val="0"/>
          <w:sz w:val="22"/>
          <w:szCs w:val="22"/>
        </w:rPr>
        <w:t>B</w:t>
      </w:r>
      <w:r>
        <w:rPr>
          <w:rFonts w:ascii="Monaco" w:hAnsi="Monaco" w:cs="Monaco"/>
          <w:kern w:val="0"/>
          <w:sz w:val="22"/>
          <w:szCs w:val="22"/>
        </w:rPr>
        <w:t>树和</w:t>
      </w:r>
      <w:r>
        <w:rPr>
          <w:rFonts w:ascii="Monaco" w:hAnsi="Monaco" w:cs="Monaco"/>
          <w:kern w:val="0"/>
          <w:sz w:val="22"/>
          <w:szCs w:val="22"/>
        </w:rPr>
        <w:t>B+</w:t>
      </w:r>
      <w:r>
        <w:rPr>
          <w:rFonts w:ascii="Monaco" w:hAnsi="Monaco" w:cs="Monaco"/>
          <w:kern w:val="0"/>
          <w:sz w:val="22"/>
          <w:szCs w:val="22"/>
        </w:rPr>
        <w:t>树）</w:t>
      </w:r>
      <w:r>
        <w:rPr>
          <w:rFonts w:ascii="Monaco" w:hAnsi="Monaco" w:cs="Monaco"/>
          <w:kern w:val="0"/>
          <w:sz w:val="22"/>
          <w:szCs w:val="22"/>
        </w:rPr>
        <w:t xml:space="preserve"> </w:t>
      </w:r>
      <w:r>
        <w:rPr>
          <w:rFonts w:ascii="Monaco" w:hAnsi="Monaco" w:cs="Monaco"/>
          <w:kern w:val="0"/>
          <w:sz w:val="22"/>
          <w:szCs w:val="22"/>
        </w:rPr>
        <w:t>以上的树适合在内存中应用（数据量大节点会很多，树高度也高，</w:t>
      </w:r>
      <w:r>
        <w:rPr>
          <w:rFonts w:ascii="Monaco" w:hAnsi="Monaco" w:cs="Monaco"/>
          <w:kern w:val="0"/>
          <w:sz w:val="22"/>
          <w:szCs w:val="22"/>
        </w:rPr>
        <w:t>IO</w:t>
      </w:r>
      <w:r>
        <w:rPr>
          <w:rFonts w:ascii="Monaco" w:hAnsi="Monaco" w:cs="Monaco"/>
          <w:kern w:val="0"/>
          <w:sz w:val="22"/>
          <w:szCs w:val="22"/>
        </w:rPr>
        <w:t>会频繁，这也是为什么我们要在文件系统或数据库系统中使用</w:t>
      </w:r>
      <w:r>
        <w:rPr>
          <w:rFonts w:ascii="Monaco" w:hAnsi="Monaco" w:cs="Monaco"/>
          <w:kern w:val="0"/>
          <w:sz w:val="22"/>
          <w:szCs w:val="22"/>
        </w:rPr>
        <w:t>B</w:t>
      </w:r>
      <w:r>
        <w:rPr>
          <w:rFonts w:ascii="Monaco" w:hAnsi="Monaco" w:cs="Monaco"/>
          <w:kern w:val="0"/>
          <w:sz w:val="22"/>
          <w:szCs w:val="22"/>
        </w:rPr>
        <w:t>树）</w:t>
      </w:r>
      <w:r>
        <w:rPr>
          <w:rFonts w:ascii="Monaco" w:hAnsi="Monaco" w:cs="Monaco"/>
          <w:kern w:val="0"/>
          <w:sz w:val="22"/>
          <w:szCs w:val="22"/>
        </w:rPr>
        <w:t xml:space="preserve"> </w:t>
      </w:r>
      <w:r>
        <w:rPr>
          <w:rFonts w:ascii="Monaco" w:hAnsi="Monaco" w:cs="Monaco"/>
          <w:kern w:val="0"/>
          <w:sz w:val="22"/>
          <w:szCs w:val="22"/>
        </w:rPr>
        <w:t>数据量大要用这种树</w:t>
      </w:r>
    </w:p>
    <w:p w14:paraId="644B09B3" w14:textId="77777777" w:rsidR="001E3116" w:rsidRDefault="001E3116" w:rsidP="001E3116">
      <w:pPr>
        <w:widowControl/>
        <w:autoSpaceDE w:val="0"/>
        <w:autoSpaceDN w:val="0"/>
        <w:adjustRightInd w:val="0"/>
        <w:jc w:val="left"/>
        <w:rPr>
          <w:rFonts w:ascii="Monaco" w:hAnsi="Monaco" w:cs="Monaco"/>
          <w:kern w:val="0"/>
          <w:sz w:val="22"/>
          <w:szCs w:val="22"/>
        </w:rPr>
      </w:pPr>
    </w:p>
    <w:p w14:paraId="2DBFF1F1"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即使固态硬盘也远远低于内存速度</w:t>
      </w:r>
    </w:p>
    <w:p w14:paraId="37B18331" w14:textId="77777777" w:rsidR="001E3116" w:rsidRDefault="001E3116" w:rsidP="001E3116">
      <w:pPr>
        <w:widowControl/>
        <w:autoSpaceDE w:val="0"/>
        <w:autoSpaceDN w:val="0"/>
        <w:adjustRightInd w:val="0"/>
        <w:jc w:val="left"/>
        <w:rPr>
          <w:rFonts w:ascii="Monaco" w:hAnsi="Monaco" w:cs="Monaco"/>
          <w:kern w:val="0"/>
          <w:sz w:val="22"/>
          <w:szCs w:val="22"/>
        </w:rPr>
      </w:pPr>
    </w:p>
    <w:p w14:paraId="3002C412"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2-3</w:t>
      </w:r>
      <w:r>
        <w:rPr>
          <w:rFonts w:ascii="Monaco" w:hAnsi="Monaco" w:cs="Monaco"/>
          <w:kern w:val="0"/>
          <w:sz w:val="22"/>
          <w:szCs w:val="22"/>
        </w:rPr>
        <w:t>树和</w:t>
      </w:r>
      <w:r>
        <w:rPr>
          <w:rFonts w:ascii="Monaco" w:hAnsi="Monaco" w:cs="Monaco"/>
          <w:kern w:val="0"/>
          <w:sz w:val="22"/>
          <w:szCs w:val="22"/>
        </w:rPr>
        <w:t>2-3-4</w:t>
      </w:r>
      <w:r>
        <w:rPr>
          <w:rFonts w:ascii="Monaco" w:hAnsi="Monaco" w:cs="Monaco"/>
          <w:kern w:val="0"/>
          <w:sz w:val="22"/>
          <w:szCs w:val="22"/>
        </w:rPr>
        <w:t>树（也是</w:t>
      </w:r>
      <w:r>
        <w:rPr>
          <w:rFonts w:ascii="Monaco" w:hAnsi="Monaco" w:cs="Monaco"/>
          <w:kern w:val="0"/>
          <w:sz w:val="22"/>
          <w:szCs w:val="22"/>
        </w:rPr>
        <w:t>B</w:t>
      </w:r>
      <w:r>
        <w:rPr>
          <w:rFonts w:ascii="Monaco" w:hAnsi="Monaco" w:cs="Monaco"/>
          <w:kern w:val="0"/>
          <w:sz w:val="22"/>
          <w:szCs w:val="22"/>
        </w:rPr>
        <w:t>树）</w:t>
      </w:r>
      <w:r>
        <w:rPr>
          <w:rFonts w:ascii="Monaco" w:hAnsi="Monaco" w:cs="Monaco"/>
          <w:kern w:val="0"/>
          <w:sz w:val="22"/>
          <w:szCs w:val="22"/>
        </w:rPr>
        <w:t xml:space="preserve"> </w:t>
      </w:r>
      <w:r>
        <w:rPr>
          <w:rFonts w:ascii="Monaco" w:hAnsi="Monaco" w:cs="Monaco"/>
          <w:kern w:val="0"/>
          <w:sz w:val="22"/>
          <w:szCs w:val="22"/>
        </w:rPr>
        <w:t>前提也是二叉排序的创建规则貌似</w:t>
      </w:r>
    </w:p>
    <w:p w14:paraId="7528B523"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B</w:t>
      </w:r>
      <w:r>
        <w:rPr>
          <w:rFonts w:ascii="Monaco" w:hAnsi="Monaco" w:cs="Monaco"/>
          <w:kern w:val="0"/>
          <w:sz w:val="22"/>
          <w:szCs w:val="22"/>
        </w:rPr>
        <w:t>树中所有的叶子节点都在同一层</w:t>
      </w:r>
    </w:p>
    <w:p w14:paraId="35B9EE4F"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2-3</w:t>
      </w:r>
      <w:r>
        <w:rPr>
          <w:rFonts w:ascii="Monaco" w:hAnsi="Monaco" w:cs="Monaco"/>
          <w:kern w:val="0"/>
          <w:sz w:val="22"/>
          <w:szCs w:val="22"/>
        </w:rPr>
        <w:t>树：有俩个子节点的节点叫二节点；有三个子节点的节点叫三节点</w:t>
      </w:r>
    </w:p>
    <w:p w14:paraId="38F82A6F"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二节点要么有俩个子节点，要么没有子节点</w:t>
      </w:r>
    </w:p>
    <w:p w14:paraId="2380C715"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三节点要么有三个子节点，要么没有子节点</w:t>
      </w:r>
    </w:p>
    <w:p w14:paraId="1E62338B"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以此类推</w:t>
      </w:r>
      <w:r>
        <w:rPr>
          <w:rFonts w:ascii="Monaco" w:hAnsi="Monaco" w:cs="Monaco"/>
          <w:kern w:val="0"/>
          <w:sz w:val="22"/>
          <w:szCs w:val="22"/>
        </w:rPr>
        <w:t>2-3-4</w:t>
      </w:r>
      <w:r>
        <w:rPr>
          <w:rFonts w:ascii="Monaco" w:hAnsi="Monaco" w:cs="Monaco"/>
          <w:kern w:val="0"/>
          <w:sz w:val="22"/>
          <w:szCs w:val="22"/>
        </w:rPr>
        <w:t>树</w:t>
      </w:r>
    </w:p>
    <w:p w14:paraId="386016D7" w14:textId="77777777" w:rsidR="001E3116" w:rsidRDefault="001E3116" w:rsidP="001E3116">
      <w:pPr>
        <w:widowControl/>
        <w:autoSpaceDE w:val="0"/>
        <w:autoSpaceDN w:val="0"/>
        <w:adjustRightInd w:val="0"/>
        <w:jc w:val="left"/>
        <w:rPr>
          <w:rFonts w:ascii="Monaco" w:hAnsi="Monaco" w:cs="Monaco"/>
          <w:kern w:val="0"/>
          <w:sz w:val="22"/>
          <w:szCs w:val="22"/>
        </w:rPr>
      </w:pPr>
    </w:p>
    <w:p w14:paraId="59590A8C"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B</w:t>
      </w:r>
      <w:r>
        <w:rPr>
          <w:rFonts w:ascii="Monaco" w:hAnsi="Monaco" w:cs="Monaco"/>
          <w:kern w:val="0"/>
          <w:sz w:val="22"/>
          <w:szCs w:val="22"/>
        </w:rPr>
        <w:t>树和</w:t>
      </w:r>
      <w:r>
        <w:rPr>
          <w:rFonts w:ascii="Monaco" w:hAnsi="Monaco" w:cs="Monaco"/>
          <w:kern w:val="0"/>
          <w:sz w:val="22"/>
          <w:szCs w:val="22"/>
        </w:rPr>
        <w:t>B+</w:t>
      </w:r>
      <w:r>
        <w:rPr>
          <w:rFonts w:ascii="Monaco" w:hAnsi="Monaco" w:cs="Monaco"/>
          <w:kern w:val="0"/>
          <w:sz w:val="22"/>
          <w:szCs w:val="22"/>
        </w:rPr>
        <w:t>树</w:t>
      </w:r>
    </w:p>
    <w:p w14:paraId="47F691E6"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B</w:t>
      </w:r>
      <w:r>
        <w:rPr>
          <w:rFonts w:ascii="Monaco" w:hAnsi="Monaco" w:cs="Monaco"/>
          <w:kern w:val="0"/>
          <w:sz w:val="22"/>
          <w:szCs w:val="22"/>
        </w:rPr>
        <w:t>树的阶</w:t>
      </w:r>
    </w:p>
    <w:p w14:paraId="5947F3C1"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2-3</w:t>
      </w:r>
      <w:r>
        <w:rPr>
          <w:rFonts w:ascii="Monaco" w:hAnsi="Monaco" w:cs="Monaco"/>
          <w:kern w:val="0"/>
          <w:sz w:val="22"/>
          <w:szCs w:val="22"/>
        </w:rPr>
        <w:t>树是</w:t>
      </w:r>
      <w:r>
        <w:rPr>
          <w:rFonts w:ascii="Monaco" w:hAnsi="Monaco" w:cs="Monaco"/>
          <w:kern w:val="0"/>
          <w:sz w:val="22"/>
          <w:szCs w:val="22"/>
        </w:rPr>
        <w:t>3</w:t>
      </w:r>
      <w:r>
        <w:rPr>
          <w:rFonts w:ascii="Monaco" w:hAnsi="Monaco" w:cs="Monaco"/>
          <w:kern w:val="0"/>
          <w:sz w:val="22"/>
          <w:szCs w:val="22"/>
        </w:rPr>
        <w:t>阶的</w:t>
      </w:r>
      <w:r>
        <w:rPr>
          <w:rFonts w:ascii="Monaco" w:hAnsi="Monaco" w:cs="Monaco"/>
          <w:kern w:val="0"/>
          <w:sz w:val="22"/>
          <w:szCs w:val="22"/>
        </w:rPr>
        <w:t>B</w:t>
      </w:r>
      <w:r>
        <w:rPr>
          <w:rFonts w:ascii="Monaco" w:hAnsi="Monaco" w:cs="Monaco"/>
          <w:kern w:val="0"/>
          <w:sz w:val="22"/>
          <w:szCs w:val="22"/>
        </w:rPr>
        <w:t>树</w:t>
      </w:r>
    </w:p>
    <w:p w14:paraId="385F0CBA"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2-3-4</w:t>
      </w:r>
      <w:r>
        <w:rPr>
          <w:rFonts w:ascii="Monaco" w:hAnsi="Monaco" w:cs="Monaco"/>
          <w:kern w:val="0"/>
          <w:sz w:val="22"/>
          <w:szCs w:val="22"/>
        </w:rPr>
        <w:t>树是</w:t>
      </w:r>
      <w:r>
        <w:rPr>
          <w:rFonts w:ascii="Monaco" w:hAnsi="Monaco" w:cs="Monaco"/>
          <w:kern w:val="0"/>
          <w:sz w:val="22"/>
          <w:szCs w:val="22"/>
        </w:rPr>
        <w:t>4</w:t>
      </w:r>
      <w:r>
        <w:rPr>
          <w:rFonts w:ascii="Monaco" w:hAnsi="Monaco" w:cs="Monaco"/>
          <w:kern w:val="0"/>
          <w:sz w:val="22"/>
          <w:szCs w:val="22"/>
        </w:rPr>
        <w:t>阶的</w:t>
      </w:r>
      <w:r>
        <w:rPr>
          <w:rFonts w:ascii="Monaco" w:hAnsi="Monaco" w:cs="Monaco"/>
          <w:kern w:val="0"/>
          <w:sz w:val="22"/>
          <w:szCs w:val="22"/>
        </w:rPr>
        <w:t>B</w:t>
      </w:r>
      <w:r>
        <w:rPr>
          <w:rFonts w:ascii="Monaco" w:hAnsi="Monaco" w:cs="Monaco"/>
          <w:kern w:val="0"/>
          <w:sz w:val="22"/>
          <w:szCs w:val="22"/>
        </w:rPr>
        <w:t>树</w:t>
      </w:r>
    </w:p>
    <w:p w14:paraId="31781EB4"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B+</w:t>
      </w:r>
      <w:r>
        <w:rPr>
          <w:rFonts w:ascii="Monaco" w:hAnsi="Monaco" w:cs="Monaco"/>
          <w:kern w:val="0"/>
          <w:sz w:val="22"/>
          <w:szCs w:val="22"/>
        </w:rPr>
        <w:t>树是</w:t>
      </w:r>
      <w:r>
        <w:rPr>
          <w:rFonts w:ascii="Monaco" w:hAnsi="Monaco" w:cs="Monaco"/>
          <w:kern w:val="0"/>
          <w:sz w:val="22"/>
          <w:szCs w:val="22"/>
        </w:rPr>
        <w:t>B</w:t>
      </w:r>
      <w:r>
        <w:rPr>
          <w:rFonts w:ascii="Monaco" w:hAnsi="Monaco" w:cs="Monaco"/>
          <w:kern w:val="0"/>
          <w:sz w:val="22"/>
          <w:szCs w:val="22"/>
        </w:rPr>
        <w:t>树的变形：非节点只存储索引信息，不存储数据；叶子节点最右边的指针指向下一个相邻的叶节点；所有的叶节点组成了一个有序链表</w:t>
      </w:r>
    </w:p>
    <w:p w14:paraId="683E9EC7"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B</w:t>
      </w:r>
      <w:r>
        <w:rPr>
          <w:rFonts w:ascii="Monaco" w:hAnsi="Monaco" w:cs="Monaco"/>
          <w:kern w:val="0"/>
          <w:sz w:val="22"/>
          <w:szCs w:val="22"/>
        </w:rPr>
        <w:t>树数据索引都在一起</w:t>
      </w:r>
    </w:p>
    <w:p w14:paraId="455E2BC2" w14:textId="77777777" w:rsidR="001E3116" w:rsidRDefault="001E3116" w:rsidP="001E3116">
      <w:pPr>
        <w:widowControl/>
        <w:autoSpaceDE w:val="0"/>
        <w:autoSpaceDN w:val="0"/>
        <w:adjustRightInd w:val="0"/>
        <w:jc w:val="left"/>
        <w:rPr>
          <w:rFonts w:ascii="Monaco" w:hAnsi="Monaco" w:cs="Monaco"/>
          <w:kern w:val="0"/>
          <w:sz w:val="22"/>
          <w:szCs w:val="22"/>
        </w:rPr>
      </w:pPr>
    </w:p>
    <w:p w14:paraId="5B26EFE4" w14:textId="48C187CB" w:rsidR="001E3116" w:rsidRDefault="001E3116" w:rsidP="001E3116">
      <w:pPr>
        <w:rPr>
          <w:rFonts w:ascii="Monaco" w:hAnsi="Monaco" w:cs="Monaco" w:hint="eastAsia"/>
          <w:kern w:val="0"/>
          <w:sz w:val="22"/>
          <w:szCs w:val="22"/>
        </w:rPr>
      </w:pPr>
      <w:proofErr w:type="spellStart"/>
      <w:r>
        <w:rPr>
          <w:rFonts w:ascii="Monaco" w:hAnsi="Monaco" w:cs="Monaco"/>
          <w:color w:val="000000"/>
          <w:kern w:val="0"/>
          <w:sz w:val="22"/>
          <w:szCs w:val="22"/>
          <w:u w:val="single"/>
        </w:rPr>
        <w:t>mysql</w:t>
      </w:r>
      <w:proofErr w:type="spellEnd"/>
      <w:r>
        <w:rPr>
          <w:rFonts w:ascii="Monaco" w:hAnsi="Monaco" w:cs="Monaco"/>
          <w:kern w:val="0"/>
          <w:sz w:val="22"/>
          <w:szCs w:val="22"/>
        </w:rPr>
        <w:t>俩种引擎</w:t>
      </w:r>
      <w:r>
        <w:rPr>
          <w:rFonts w:ascii="Monaco" w:hAnsi="Monaco" w:cs="Monaco"/>
          <w:kern w:val="0"/>
          <w:sz w:val="22"/>
          <w:szCs w:val="22"/>
        </w:rPr>
        <w:t xml:space="preserve"> B</w:t>
      </w:r>
      <w:r>
        <w:rPr>
          <w:rFonts w:ascii="Monaco" w:hAnsi="Monaco" w:cs="Monaco"/>
          <w:kern w:val="0"/>
          <w:sz w:val="22"/>
          <w:szCs w:val="22"/>
        </w:rPr>
        <w:t>树和</w:t>
      </w:r>
      <w:r>
        <w:rPr>
          <w:rFonts w:ascii="Monaco" w:hAnsi="Monaco" w:cs="Monaco"/>
          <w:kern w:val="0"/>
          <w:sz w:val="22"/>
          <w:szCs w:val="22"/>
        </w:rPr>
        <w:t>B+</w:t>
      </w:r>
      <w:r>
        <w:rPr>
          <w:rFonts w:ascii="Monaco" w:hAnsi="Monaco" w:cs="Monaco"/>
          <w:kern w:val="0"/>
          <w:sz w:val="22"/>
          <w:szCs w:val="22"/>
        </w:rPr>
        <w:t>树</w:t>
      </w:r>
    </w:p>
    <w:p w14:paraId="0B14E1A2" w14:textId="77777777" w:rsidR="003757ED" w:rsidRDefault="003757ED" w:rsidP="003757ED">
      <w:pPr>
        <w:pStyle w:val="2"/>
        <w:rPr>
          <w:rFonts w:ascii="MS Mincho" w:eastAsia="MS Mincho" w:hAnsi="MS Mincho" w:cs="MS Mincho" w:hint="eastAsia"/>
        </w:rPr>
      </w:pPr>
      <w:r>
        <w:rPr>
          <w:rFonts w:ascii="SimSun" w:eastAsia="SimSun" w:hAnsi="SimSun" w:cs="SimSun"/>
        </w:rPr>
        <w:t>为什么</w:t>
      </w:r>
      <w:r>
        <w:t>MySQL</w:t>
      </w:r>
      <w:r>
        <w:rPr>
          <w:rFonts w:ascii="MS Mincho" w:eastAsia="MS Mincho" w:hAnsi="MS Mincho" w:cs="MS Mincho"/>
        </w:rPr>
        <w:t>数据</w:t>
      </w:r>
      <w:r>
        <w:rPr>
          <w:rFonts w:ascii="SimSun" w:eastAsia="SimSun" w:hAnsi="SimSun" w:cs="SimSun"/>
        </w:rPr>
        <w:t>库</w:t>
      </w:r>
      <w:r>
        <w:rPr>
          <w:rFonts w:ascii="MS Mincho" w:eastAsia="MS Mincho" w:hAnsi="MS Mincho" w:cs="MS Mincho"/>
        </w:rPr>
        <w:t>索引</w:t>
      </w:r>
      <w:r>
        <w:rPr>
          <w:rFonts w:ascii="SimSun" w:eastAsia="SimSun" w:hAnsi="SimSun" w:cs="SimSun"/>
        </w:rPr>
        <w:t>选择</w:t>
      </w:r>
      <w:r>
        <w:rPr>
          <w:rFonts w:ascii="MS Mincho" w:eastAsia="MS Mincho" w:hAnsi="MS Mincho" w:cs="MS Mincho"/>
        </w:rPr>
        <w:t>使用</w:t>
      </w:r>
      <w:r>
        <w:t>B+</w:t>
      </w:r>
      <w:r>
        <w:rPr>
          <w:rFonts w:ascii="SimSun" w:eastAsia="SimSun" w:hAnsi="SimSun" w:cs="SimSun"/>
        </w:rPr>
        <w:t>树</w:t>
      </w:r>
      <w:r>
        <w:rPr>
          <w:rFonts w:ascii="MS Mincho" w:eastAsia="MS Mincho" w:hAnsi="MS Mincho" w:cs="MS Mincho"/>
        </w:rPr>
        <w:t>？</w:t>
      </w:r>
    </w:p>
    <w:p w14:paraId="33293501" w14:textId="55971341" w:rsidR="00696DA5" w:rsidRDefault="00696DA5" w:rsidP="00696DA5">
      <w:pPr>
        <w:rPr>
          <w:rFonts w:hint="eastAsia"/>
        </w:rPr>
      </w:pPr>
      <w:hyperlink r:id="rId4" w:history="1">
        <w:r w:rsidRPr="007B2BCA">
          <w:rPr>
            <w:rStyle w:val="a5"/>
          </w:rPr>
          <w:t>https://blog.csdn.net/bntX2jSQfEHy7/article/details/79453193</w:t>
        </w:r>
      </w:hyperlink>
      <w:r>
        <w:rPr>
          <w:rFonts w:hint="eastAsia"/>
        </w:rPr>
        <w:t xml:space="preserve"> </w:t>
      </w:r>
    </w:p>
    <w:p w14:paraId="2CA63315" w14:textId="6E772181" w:rsidR="00236C26" w:rsidRPr="00236C26" w:rsidRDefault="00236C26" w:rsidP="00236C26">
      <w:pPr>
        <w:pStyle w:val="2"/>
        <w:rPr>
          <w:rFonts w:hint="eastAsia"/>
        </w:rPr>
      </w:pPr>
      <w:proofErr w:type="spellStart"/>
      <w:r w:rsidRPr="00236C26">
        <w:rPr>
          <w:rFonts w:hint="eastAsia"/>
        </w:rPr>
        <w:t>mysql</w:t>
      </w:r>
      <w:proofErr w:type="spellEnd"/>
      <w:r w:rsidRPr="00236C26">
        <w:rPr>
          <w:rFonts w:hint="eastAsia"/>
        </w:rPr>
        <w:t>索引底层实现原理</w:t>
      </w:r>
    </w:p>
    <w:p w14:paraId="6B4D330B" w14:textId="75E766F1" w:rsidR="00236C26" w:rsidRDefault="00236C26" w:rsidP="00696DA5">
      <w:pPr>
        <w:rPr>
          <w:rFonts w:hint="eastAsia"/>
        </w:rPr>
      </w:pPr>
      <w:hyperlink r:id="rId5" w:history="1">
        <w:r w:rsidRPr="007B2BCA">
          <w:rPr>
            <w:rStyle w:val="a5"/>
          </w:rPr>
          <w:t>https://www.cnblogs.com/boothsun/p/8970952.html#autoid-5-0-0</w:t>
        </w:r>
      </w:hyperlink>
      <w:r>
        <w:rPr>
          <w:rFonts w:hint="eastAsia"/>
        </w:rPr>
        <w:t xml:space="preserve"> </w:t>
      </w:r>
    </w:p>
    <w:p w14:paraId="7C57451C" w14:textId="451F6ED7" w:rsidR="00B71BDC" w:rsidRDefault="00B71BDC" w:rsidP="00FE1161">
      <w:pPr>
        <w:pStyle w:val="2"/>
        <w:rPr>
          <w:rFonts w:hint="eastAsia"/>
        </w:rPr>
      </w:pPr>
      <w:proofErr w:type="spellStart"/>
      <w:r>
        <w:rPr>
          <w:rFonts w:hint="eastAsia"/>
        </w:rPr>
        <w:t>MyISAM</w:t>
      </w:r>
      <w:proofErr w:type="spellEnd"/>
      <w:r>
        <w:rPr>
          <w:rFonts w:hint="eastAsia"/>
        </w:rPr>
        <w:t>索引实现</w:t>
      </w:r>
    </w:p>
    <w:p w14:paraId="631A0F71" w14:textId="7D000AA2" w:rsidR="00FE1161" w:rsidRDefault="00FE1161" w:rsidP="00FE1161">
      <w:pPr>
        <w:rPr>
          <w:rFonts w:hint="eastAsia"/>
        </w:rPr>
      </w:pPr>
      <w:proofErr w:type="spellStart"/>
      <w:r>
        <w:rPr>
          <w:rFonts w:hint="eastAsia"/>
        </w:rPr>
        <w:t>MyISAM</w:t>
      </w:r>
      <w:proofErr w:type="spellEnd"/>
      <w:r>
        <w:rPr>
          <w:rFonts w:hint="eastAsia"/>
        </w:rPr>
        <w:t>引擎使用</w:t>
      </w:r>
      <w:proofErr w:type="spellStart"/>
      <w:r>
        <w:rPr>
          <w:rFonts w:hint="eastAsia"/>
        </w:rPr>
        <w:t>B+Tree</w:t>
      </w:r>
      <w:proofErr w:type="spellEnd"/>
      <w:r>
        <w:rPr>
          <w:rFonts w:hint="eastAsia"/>
        </w:rPr>
        <w:t>作为索引结构，叶子节点的权存放的数据记录的地址，下图是</w:t>
      </w:r>
      <w:proofErr w:type="spellStart"/>
      <w:r>
        <w:rPr>
          <w:rFonts w:hint="eastAsia"/>
        </w:rPr>
        <w:t>MyISAM</w:t>
      </w:r>
      <w:proofErr w:type="spellEnd"/>
      <w:r>
        <w:rPr>
          <w:rFonts w:hint="eastAsia"/>
        </w:rPr>
        <w:t>索引的原理图：</w:t>
      </w:r>
    </w:p>
    <w:p w14:paraId="05A4E77C" w14:textId="200FEEE8" w:rsidR="00FE1161" w:rsidRDefault="00FE1161" w:rsidP="00FE1161">
      <w:pPr>
        <w:rPr>
          <w:rFonts w:hint="eastAsia"/>
        </w:rPr>
      </w:pPr>
      <w:r>
        <w:rPr>
          <w:rFonts w:hint="eastAsia"/>
          <w:noProof/>
        </w:rPr>
        <w:drawing>
          <wp:inline distT="0" distB="0" distL="0" distR="0" wp14:anchorId="1E4CF866" wp14:editId="6AA7ED2E">
            <wp:extent cx="9652000" cy="694690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8-12-17 13.21.54.png"/>
                    <pic:cNvPicPr/>
                  </pic:nvPicPr>
                  <pic:blipFill>
                    <a:blip r:embed="rId6">
                      <a:extLst>
                        <a:ext uri="{28A0092B-C50C-407E-A947-70E740481C1C}">
                          <a14:useLocalDpi xmlns:a14="http://schemas.microsoft.com/office/drawing/2010/main" val="0"/>
                        </a:ext>
                      </a:extLst>
                    </a:blip>
                    <a:stretch>
                      <a:fillRect/>
                    </a:stretch>
                  </pic:blipFill>
                  <pic:spPr>
                    <a:xfrm>
                      <a:off x="0" y="0"/>
                      <a:ext cx="9652000" cy="6946900"/>
                    </a:xfrm>
                    <a:prstGeom prst="rect">
                      <a:avLst/>
                    </a:prstGeom>
                  </pic:spPr>
                </pic:pic>
              </a:graphicData>
            </a:graphic>
          </wp:inline>
        </w:drawing>
      </w:r>
    </w:p>
    <w:p w14:paraId="74D1289E" w14:textId="3F1A00A7" w:rsidR="000A7565" w:rsidRDefault="000A7565" w:rsidP="000A7565">
      <w:pPr>
        <w:rPr>
          <w:rFonts w:hint="eastAsia"/>
        </w:rPr>
      </w:pPr>
      <w:r>
        <w:t>这里设表一共有三列，假设我们以Col1为主键，则上图是一个</w:t>
      </w:r>
      <w:proofErr w:type="spellStart"/>
      <w:r>
        <w:t>MyISAM</w:t>
      </w:r>
      <w:proofErr w:type="spellEnd"/>
      <w:r>
        <w:t>表的主索引（Primary key）示意。可以看出</w:t>
      </w:r>
      <w:proofErr w:type="spellStart"/>
      <w:r>
        <w:t>MyISAM</w:t>
      </w:r>
      <w:proofErr w:type="spellEnd"/>
      <w:r>
        <w:t>的索引文件仅仅保存数据记录的地址。在</w:t>
      </w:r>
      <w:proofErr w:type="spellStart"/>
      <w:r>
        <w:t>MyISAM</w:t>
      </w:r>
      <w:proofErr w:type="spellEnd"/>
      <w:r>
        <w:t>中，主索引和辅助索引（Secondary key）在结构上没有任何区别，只是主索引要求key是唯一的，而辅助索引的key可以重复</w:t>
      </w:r>
      <w:r>
        <w:rPr>
          <w:rFonts w:hint="eastAsia"/>
        </w:rPr>
        <w:t>；</w:t>
      </w:r>
    </w:p>
    <w:p w14:paraId="6BA85260" w14:textId="77777777" w:rsidR="000A7565" w:rsidRPr="000A7565" w:rsidRDefault="000A7565" w:rsidP="000A7565">
      <w:pPr>
        <w:widowControl/>
        <w:shd w:val="clear" w:color="auto" w:fill="FFFFFF"/>
        <w:spacing w:after="240" w:line="390" w:lineRule="atLeast"/>
        <w:jc w:val="left"/>
        <w:rPr>
          <w:rFonts w:ascii="Arial" w:hAnsi="Arial" w:cs="Arial"/>
          <w:color w:val="4F4F4F"/>
          <w:kern w:val="0"/>
        </w:rPr>
      </w:pPr>
      <w:proofErr w:type="spellStart"/>
      <w:r w:rsidRPr="000A7565">
        <w:rPr>
          <w:rFonts w:ascii="Arial" w:hAnsi="Arial" w:cs="Arial"/>
          <w:color w:val="4F4F4F"/>
          <w:kern w:val="0"/>
        </w:rPr>
        <w:t>MyISAM</w:t>
      </w:r>
      <w:proofErr w:type="spellEnd"/>
      <w:r w:rsidRPr="000A7565">
        <w:rPr>
          <w:rFonts w:ascii="Arial" w:hAnsi="Arial" w:cs="Arial"/>
          <w:color w:val="4F4F4F"/>
          <w:kern w:val="0"/>
        </w:rPr>
        <w:t>的索引方式也叫做</w:t>
      </w:r>
      <w:r w:rsidRPr="000A7565">
        <w:rPr>
          <w:rFonts w:ascii="Arial" w:hAnsi="Arial" w:cs="Arial"/>
          <w:color w:val="4F4F4F"/>
          <w:kern w:val="0"/>
        </w:rPr>
        <w:t>“</w:t>
      </w:r>
      <w:r w:rsidRPr="000A7565">
        <w:rPr>
          <w:rFonts w:ascii="Arial" w:hAnsi="Arial" w:cs="Arial"/>
          <w:color w:val="4F4F4F"/>
          <w:kern w:val="0"/>
        </w:rPr>
        <w:t>非聚集</w:t>
      </w:r>
      <w:r w:rsidRPr="000A7565">
        <w:rPr>
          <w:rFonts w:ascii="Arial" w:hAnsi="Arial" w:cs="Arial"/>
          <w:color w:val="4F4F4F"/>
          <w:kern w:val="0"/>
        </w:rPr>
        <w:t>”</w:t>
      </w:r>
      <w:r w:rsidRPr="000A7565">
        <w:rPr>
          <w:rFonts w:ascii="Arial" w:hAnsi="Arial" w:cs="Arial"/>
          <w:color w:val="4F4F4F"/>
          <w:kern w:val="0"/>
        </w:rPr>
        <w:t>的，之所以这么称呼是为了与</w:t>
      </w:r>
      <w:proofErr w:type="spellStart"/>
      <w:r w:rsidRPr="000A7565">
        <w:rPr>
          <w:rFonts w:ascii="Arial" w:hAnsi="Arial" w:cs="Arial"/>
          <w:color w:val="4F4F4F"/>
          <w:kern w:val="0"/>
        </w:rPr>
        <w:t>InnoDB</w:t>
      </w:r>
      <w:proofErr w:type="spellEnd"/>
      <w:r w:rsidRPr="000A7565">
        <w:rPr>
          <w:rFonts w:ascii="Arial" w:hAnsi="Arial" w:cs="Arial"/>
          <w:color w:val="4F4F4F"/>
          <w:kern w:val="0"/>
        </w:rPr>
        <w:t>的聚集索引区分。</w:t>
      </w:r>
    </w:p>
    <w:p w14:paraId="336D0AC3" w14:textId="5DCE84BD" w:rsidR="000A7565" w:rsidRDefault="000A7565" w:rsidP="000A7565">
      <w:pPr>
        <w:pStyle w:val="2"/>
        <w:rPr>
          <w:rFonts w:ascii="SimSun" w:eastAsia="SimSun" w:hAnsi="SimSun" w:cs="SimSun" w:hint="eastAsia"/>
        </w:rPr>
      </w:pPr>
      <w:proofErr w:type="spellStart"/>
      <w:r>
        <w:rPr>
          <w:rFonts w:hint="eastAsia"/>
        </w:rPr>
        <w:t>InnoDB</w:t>
      </w:r>
      <w:proofErr w:type="spellEnd"/>
      <w:r>
        <w:rPr>
          <w:rFonts w:ascii="MS Mincho" w:eastAsia="MS Mincho" w:hAnsi="MS Mincho" w:cs="MS Mincho"/>
        </w:rPr>
        <w:t>索引</w:t>
      </w:r>
      <w:r>
        <w:rPr>
          <w:rFonts w:ascii="SimSun" w:eastAsia="SimSun" w:hAnsi="SimSun" w:cs="SimSun"/>
        </w:rPr>
        <w:t>实现</w:t>
      </w:r>
    </w:p>
    <w:p w14:paraId="3F8E7C78" w14:textId="77777777" w:rsidR="008D412D" w:rsidRDefault="008D412D" w:rsidP="008D412D">
      <w:r>
        <w:t> 虽然</w:t>
      </w:r>
      <w:proofErr w:type="spellStart"/>
      <w:r>
        <w:t>InnoDB</w:t>
      </w:r>
      <w:proofErr w:type="spellEnd"/>
      <w:r>
        <w:t>也使用</w:t>
      </w:r>
      <w:proofErr w:type="spellStart"/>
      <w:r>
        <w:t>B+Tree</w:t>
      </w:r>
      <w:proofErr w:type="spellEnd"/>
      <w:r>
        <w:t>作为索引结构，但具体实现方式却与</w:t>
      </w:r>
      <w:proofErr w:type="spellStart"/>
      <w:r>
        <w:t>MyISAM</w:t>
      </w:r>
      <w:proofErr w:type="spellEnd"/>
      <w:r>
        <w:t>截然不同。</w:t>
      </w:r>
    </w:p>
    <w:p w14:paraId="5849EA6C" w14:textId="77777777" w:rsidR="008D412D" w:rsidRDefault="008D412D" w:rsidP="008D412D"/>
    <w:p w14:paraId="26B3217B" w14:textId="77777777" w:rsidR="008D412D" w:rsidRDefault="008D412D" w:rsidP="008D412D">
      <w:r>
        <w:t>       第一个重大区别是</w:t>
      </w:r>
      <w:proofErr w:type="spellStart"/>
      <w:r>
        <w:t>InnoDB</w:t>
      </w:r>
      <w:proofErr w:type="spellEnd"/>
      <w:r>
        <w:t>的数据文件本身就是索引文件。从上文知道，</w:t>
      </w:r>
      <w:proofErr w:type="spellStart"/>
      <w:r>
        <w:t>MyISAM</w:t>
      </w:r>
      <w:proofErr w:type="spellEnd"/>
      <w:r>
        <w:t>索引文件和数据文件是分离的，索引文件仅保存数据记录的地址。而在</w:t>
      </w:r>
      <w:proofErr w:type="spellStart"/>
      <w:r>
        <w:t>InnoDB</w:t>
      </w:r>
      <w:proofErr w:type="spellEnd"/>
      <w:r>
        <w:t>中，表数据文件本身就是按</w:t>
      </w:r>
      <w:proofErr w:type="spellStart"/>
      <w:r>
        <w:t>B+Tree</w:t>
      </w:r>
      <w:proofErr w:type="spellEnd"/>
      <w:r>
        <w:t>组织的一个索引结构，这棵树的叶节点data域保存了完整的数据记录。这个索引的key是数据表的主键，因此</w:t>
      </w:r>
      <w:proofErr w:type="spellStart"/>
      <w:r>
        <w:t>InnoDB</w:t>
      </w:r>
      <w:proofErr w:type="spellEnd"/>
      <w:r>
        <w:t>表数据文件本身就是主索引。</w:t>
      </w:r>
    </w:p>
    <w:p w14:paraId="52212264" w14:textId="06D9EAFA" w:rsidR="008B587C" w:rsidRDefault="008D412D" w:rsidP="001E3116">
      <w:pPr>
        <w:rPr>
          <w:rFonts w:hint="eastAsia"/>
        </w:rPr>
      </w:pPr>
      <w:r>
        <w:rPr>
          <w:rFonts w:hint="eastAsia"/>
          <w:noProof/>
        </w:rPr>
        <w:drawing>
          <wp:inline distT="0" distB="0" distL="0" distR="0" wp14:anchorId="711828EC" wp14:editId="20D6D38B">
            <wp:extent cx="7518400" cy="3403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8-12-17 13.25.52.png"/>
                    <pic:cNvPicPr/>
                  </pic:nvPicPr>
                  <pic:blipFill>
                    <a:blip r:embed="rId7">
                      <a:extLst>
                        <a:ext uri="{28A0092B-C50C-407E-A947-70E740481C1C}">
                          <a14:useLocalDpi xmlns:a14="http://schemas.microsoft.com/office/drawing/2010/main" val="0"/>
                        </a:ext>
                      </a:extLst>
                    </a:blip>
                    <a:stretch>
                      <a:fillRect/>
                    </a:stretch>
                  </pic:blipFill>
                  <pic:spPr>
                    <a:xfrm>
                      <a:off x="0" y="0"/>
                      <a:ext cx="7518400" cy="3403600"/>
                    </a:xfrm>
                    <a:prstGeom prst="rect">
                      <a:avLst/>
                    </a:prstGeom>
                  </pic:spPr>
                </pic:pic>
              </a:graphicData>
            </a:graphic>
          </wp:inline>
        </w:drawing>
      </w:r>
    </w:p>
    <w:p w14:paraId="6B941DCA" w14:textId="77777777" w:rsidR="008D412D" w:rsidRDefault="008D412D" w:rsidP="008D412D">
      <w:r>
        <w:t>上图是</w:t>
      </w:r>
      <w:proofErr w:type="spellStart"/>
      <w:r>
        <w:t>InnoDB</w:t>
      </w:r>
      <w:proofErr w:type="spellEnd"/>
      <w:r>
        <w:t>主索引（同时也是数据文件）的示意图，可以看到叶节点包含了完整的数据记录。这种索引叫做聚集索引。因为</w:t>
      </w:r>
      <w:proofErr w:type="spellStart"/>
      <w:r>
        <w:t>InnoDB</w:t>
      </w:r>
      <w:proofErr w:type="spellEnd"/>
      <w:r>
        <w:t>的数据文件本身要按主键聚集，所以</w:t>
      </w:r>
      <w:proofErr w:type="spellStart"/>
      <w:r>
        <w:t>InnoDB</w:t>
      </w:r>
      <w:proofErr w:type="spellEnd"/>
      <w:r>
        <w:t>要求表必须有主键（</w:t>
      </w:r>
      <w:proofErr w:type="spellStart"/>
      <w:r>
        <w:t>MyISAM</w:t>
      </w:r>
      <w:proofErr w:type="spellEnd"/>
      <w:r>
        <w:t>可以没有），如果没有显式指定，则MySQL系统会自动选择一个可以唯一标识数据记录的列作为主键，如果不存在这种列，则MySQL自动为</w:t>
      </w:r>
      <w:proofErr w:type="spellStart"/>
      <w:r>
        <w:t>InnoDB</w:t>
      </w:r>
      <w:proofErr w:type="spellEnd"/>
      <w:r>
        <w:t>表生成一个隐含字段作为主键，这个字段长度为6个字节，类型为长整形。</w:t>
      </w:r>
    </w:p>
    <w:p w14:paraId="2C47BF87" w14:textId="77777777" w:rsidR="008D412D" w:rsidRDefault="008D412D" w:rsidP="008D412D"/>
    <w:p w14:paraId="578B5C4F" w14:textId="77777777" w:rsidR="008D412D" w:rsidRDefault="008D412D" w:rsidP="008D412D">
      <w:r>
        <w:t>       第二个与</w:t>
      </w:r>
      <w:proofErr w:type="spellStart"/>
      <w:r>
        <w:t>MyISAM</w:t>
      </w:r>
      <w:proofErr w:type="spellEnd"/>
      <w:r>
        <w:t>索引的不同是</w:t>
      </w:r>
      <w:proofErr w:type="spellStart"/>
      <w:r>
        <w:t>InnoDB</w:t>
      </w:r>
      <w:proofErr w:type="spellEnd"/>
      <w:r>
        <w:t>的辅助索引data域存储相应记录主键的值而不是地址。换句话说，</w:t>
      </w:r>
      <w:proofErr w:type="spellStart"/>
      <w:r>
        <w:t>InnoDB</w:t>
      </w:r>
      <w:proofErr w:type="spellEnd"/>
      <w:r>
        <w:t>的所有辅助索引都引用主键作为data域。</w:t>
      </w:r>
    </w:p>
    <w:p w14:paraId="6C7E3FD4" w14:textId="2FEF83F5" w:rsidR="008D412D" w:rsidRDefault="008D412D" w:rsidP="008D412D">
      <w:pPr>
        <w:rPr>
          <w:rFonts w:hint="eastAsia"/>
        </w:rPr>
      </w:pPr>
      <w:r>
        <w:rPr>
          <w:rFonts w:hint="eastAsia"/>
          <w:noProof/>
        </w:rPr>
        <w:drawing>
          <wp:inline distT="0" distB="0" distL="0" distR="0" wp14:anchorId="12A61F14" wp14:editId="77B41B18">
            <wp:extent cx="7594600" cy="3213100"/>
            <wp:effectExtent l="0" t="0" r="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8-12-17 13.26.57.png"/>
                    <pic:cNvPicPr/>
                  </pic:nvPicPr>
                  <pic:blipFill>
                    <a:blip r:embed="rId8">
                      <a:extLst>
                        <a:ext uri="{28A0092B-C50C-407E-A947-70E740481C1C}">
                          <a14:useLocalDpi xmlns:a14="http://schemas.microsoft.com/office/drawing/2010/main" val="0"/>
                        </a:ext>
                      </a:extLst>
                    </a:blip>
                    <a:stretch>
                      <a:fillRect/>
                    </a:stretch>
                  </pic:blipFill>
                  <pic:spPr>
                    <a:xfrm>
                      <a:off x="0" y="0"/>
                      <a:ext cx="7594600" cy="3213100"/>
                    </a:xfrm>
                    <a:prstGeom prst="rect">
                      <a:avLst/>
                    </a:prstGeom>
                  </pic:spPr>
                </pic:pic>
              </a:graphicData>
            </a:graphic>
          </wp:inline>
        </w:drawing>
      </w:r>
    </w:p>
    <w:p w14:paraId="0BD09039" w14:textId="77777777" w:rsidR="008D412D" w:rsidRPr="008D412D" w:rsidRDefault="008D412D" w:rsidP="008D412D">
      <w:pPr>
        <w:widowControl/>
        <w:jc w:val="left"/>
        <w:rPr>
          <w:rFonts w:ascii="Times New Roman" w:eastAsia="Times New Roman" w:hAnsi="Times New Roman" w:cs="Times New Roman"/>
          <w:kern w:val="0"/>
        </w:rPr>
      </w:pPr>
      <w:r w:rsidRPr="008D412D">
        <w:rPr>
          <w:rFonts w:ascii="MS Mincho" w:eastAsia="MS Mincho" w:hAnsi="MS Mincho" w:cs="MS Mincho"/>
          <w:color w:val="4F4F4F"/>
          <w:kern w:val="0"/>
          <w:shd w:val="clear" w:color="auto" w:fill="FFFFFF"/>
        </w:rPr>
        <w:t>聚集索引</w:t>
      </w:r>
      <w:r w:rsidRPr="008D412D">
        <w:rPr>
          <w:rFonts w:ascii="SimSun" w:eastAsia="SimSun" w:hAnsi="SimSun" w:cs="SimSun"/>
          <w:color w:val="4F4F4F"/>
          <w:kern w:val="0"/>
          <w:shd w:val="clear" w:color="auto" w:fill="FFFFFF"/>
        </w:rPr>
        <w:t>这</w:t>
      </w:r>
      <w:r w:rsidRPr="008D412D">
        <w:rPr>
          <w:rFonts w:ascii="MS Mincho" w:eastAsia="MS Mincho" w:hAnsi="MS Mincho" w:cs="MS Mincho"/>
          <w:color w:val="4F4F4F"/>
          <w:kern w:val="0"/>
          <w:shd w:val="clear" w:color="auto" w:fill="FFFFFF"/>
        </w:rPr>
        <w:t>种</w:t>
      </w:r>
      <w:r w:rsidRPr="008D412D">
        <w:rPr>
          <w:rFonts w:ascii="SimSun" w:eastAsia="SimSun" w:hAnsi="SimSun" w:cs="SimSun"/>
          <w:color w:val="4F4F4F"/>
          <w:kern w:val="0"/>
          <w:shd w:val="clear" w:color="auto" w:fill="FFFFFF"/>
        </w:rPr>
        <w:t>实现</w:t>
      </w:r>
      <w:r w:rsidRPr="008D412D">
        <w:rPr>
          <w:rFonts w:ascii="MS Mincho" w:eastAsia="MS Mincho" w:hAnsi="MS Mincho" w:cs="MS Mincho"/>
          <w:color w:val="4F4F4F"/>
          <w:kern w:val="0"/>
          <w:shd w:val="clear" w:color="auto" w:fill="FFFFFF"/>
        </w:rPr>
        <w:t>方式使得按主</w:t>
      </w:r>
      <w:r w:rsidRPr="008D412D">
        <w:rPr>
          <w:rFonts w:ascii="SimSun" w:eastAsia="SimSun" w:hAnsi="SimSun" w:cs="SimSun"/>
          <w:color w:val="4F4F4F"/>
          <w:kern w:val="0"/>
          <w:shd w:val="clear" w:color="auto" w:fill="FFFFFF"/>
        </w:rPr>
        <w:t>键</w:t>
      </w:r>
      <w:r w:rsidRPr="008D412D">
        <w:rPr>
          <w:rFonts w:ascii="MS Mincho" w:eastAsia="MS Mincho" w:hAnsi="MS Mincho" w:cs="MS Mincho"/>
          <w:color w:val="4F4F4F"/>
          <w:kern w:val="0"/>
          <w:shd w:val="clear" w:color="auto" w:fill="FFFFFF"/>
        </w:rPr>
        <w:t>的搜索十分高效，但是</w:t>
      </w:r>
      <w:r w:rsidRPr="008D412D">
        <w:rPr>
          <w:rFonts w:ascii="SimSun" w:eastAsia="SimSun" w:hAnsi="SimSun" w:cs="SimSun"/>
          <w:color w:val="4F4F4F"/>
          <w:kern w:val="0"/>
          <w:shd w:val="clear" w:color="auto" w:fill="FFFFFF"/>
        </w:rPr>
        <w:t>辅</w:t>
      </w:r>
      <w:r w:rsidRPr="008D412D">
        <w:rPr>
          <w:rFonts w:ascii="MS Mincho" w:eastAsia="MS Mincho" w:hAnsi="MS Mincho" w:cs="MS Mincho"/>
          <w:color w:val="4F4F4F"/>
          <w:kern w:val="0"/>
          <w:shd w:val="clear" w:color="auto" w:fill="FFFFFF"/>
        </w:rPr>
        <w:t>助索引搜索需要</w:t>
      </w:r>
      <w:r w:rsidRPr="008D412D">
        <w:rPr>
          <w:rFonts w:ascii="SimSun" w:eastAsia="SimSun" w:hAnsi="SimSun" w:cs="SimSun"/>
          <w:color w:val="4F4F4F"/>
          <w:kern w:val="0"/>
          <w:shd w:val="clear" w:color="auto" w:fill="FFFFFF"/>
        </w:rPr>
        <w:t>检</w:t>
      </w:r>
      <w:r w:rsidRPr="008D412D">
        <w:rPr>
          <w:rFonts w:ascii="MS Mincho" w:eastAsia="MS Mincho" w:hAnsi="MS Mincho" w:cs="MS Mincho"/>
          <w:color w:val="4F4F4F"/>
          <w:kern w:val="0"/>
          <w:shd w:val="clear" w:color="auto" w:fill="FFFFFF"/>
        </w:rPr>
        <w:t>索两遍索引：首先</w:t>
      </w:r>
      <w:r w:rsidRPr="008D412D">
        <w:rPr>
          <w:rFonts w:ascii="SimSun" w:eastAsia="SimSun" w:hAnsi="SimSun" w:cs="SimSun"/>
          <w:color w:val="4F4F4F"/>
          <w:kern w:val="0"/>
          <w:shd w:val="clear" w:color="auto" w:fill="FFFFFF"/>
        </w:rPr>
        <w:t>检</w:t>
      </w:r>
      <w:r w:rsidRPr="008D412D">
        <w:rPr>
          <w:rFonts w:ascii="MS Mincho" w:eastAsia="MS Mincho" w:hAnsi="MS Mincho" w:cs="MS Mincho"/>
          <w:color w:val="4F4F4F"/>
          <w:kern w:val="0"/>
          <w:shd w:val="clear" w:color="auto" w:fill="FFFFFF"/>
        </w:rPr>
        <w:t>索</w:t>
      </w:r>
      <w:r w:rsidRPr="008D412D">
        <w:rPr>
          <w:rFonts w:ascii="SimSun" w:eastAsia="SimSun" w:hAnsi="SimSun" w:cs="SimSun"/>
          <w:color w:val="4F4F4F"/>
          <w:kern w:val="0"/>
          <w:shd w:val="clear" w:color="auto" w:fill="FFFFFF"/>
        </w:rPr>
        <w:t>辅</w:t>
      </w:r>
      <w:r w:rsidRPr="008D412D">
        <w:rPr>
          <w:rFonts w:ascii="MS Mincho" w:eastAsia="MS Mincho" w:hAnsi="MS Mincho" w:cs="MS Mincho"/>
          <w:color w:val="4F4F4F"/>
          <w:kern w:val="0"/>
          <w:shd w:val="clear" w:color="auto" w:fill="FFFFFF"/>
        </w:rPr>
        <w:t>助索引</w:t>
      </w:r>
      <w:r w:rsidRPr="008D412D">
        <w:rPr>
          <w:rFonts w:ascii="SimSun" w:eastAsia="SimSun" w:hAnsi="SimSun" w:cs="SimSun"/>
          <w:color w:val="4F4F4F"/>
          <w:kern w:val="0"/>
          <w:shd w:val="clear" w:color="auto" w:fill="FFFFFF"/>
        </w:rPr>
        <w:t>获</w:t>
      </w:r>
      <w:r w:rsidRPr="008D412D">
        <w:rPr>
          <w:rFonts w:ascii="MS Mincho" w:eastAsia="MS Mincho" w:hAnsi="MS Mincho" w:cs="MS Mincho"/>
          <w:color w:val="4F4F4F"/>
          <w:kern w:val="0"/>
          <w:shd w:val="clear" w:color="auto" w:fill="FFFFFF"/>
        </w:rPr>
        <w:t>得主</w:t>
      </w:r>
      <w:r w:rsidRPr="008D412D">
        <w:rPr>
          <w:rFonts w:ascii="SimSun" w:eastAsia="SimSun" w:hAnsi="SimSun" w:cs="SimSun"/>
          <w:color w:val="4F4F4F"/>
          <w:kern w:val="0"/>
          <w:shd w:val="clear" w:color="auto" w:fill="FFFFFF"/>
        </w:rPr>
        <w:t>键</w:t>
      </w:r>
      <w:r w:rsidRPr="008D412D">
        <w:rPr>
          <w:rFonts w:ascii="MS Mincho" w:eastAsia="MS Mincho" w:hAnsi="MS Mincho" w:cs="MS Mincho"/>
          <w:color w:val="4F4F4F"/>
          <w:kern w:val="0"/>
          <w:shd w:val="clear" w:color="auto" w:fill="FFFFFF"/>
        </w:rPr>
        <w:t>，然后用主</w:t>
      </w:r>
      <w:r w:rsidRPr="008D412D">
        <w:rPr>
          <w:rFonts w:ascii="SimSun" w:eastAsia="SimSun" w:hAnsi="SimSun" w:cs="SimSun"/>
          <w:color w:val="4F4F4F"/>
          <w:kern w:val="0"/>
          <w:shd w:val="clear" w:color="auto" w:fill="FFFFFF"/>
        </w:rPr>
        <w:t>键</w:t>
      </w:r>
      <w:r w:rsidRPr="008D412D">
        <w:rPr>
          <w:rFonts w:ascii="MS Mincho" w:eastAsia="MS Mincho" w:hAnsi="MS Mincho" w:cs="MS Mincho"/>
          <w:color w:val="4F4F4F"/>
          <w:kern w:val="0"/>
          <w:shd w:val="clear" w:color="auto" w:fill="FFFFFF"/>
        </w:rPr>
        <w:t>到主索引中</w:t>
      </w:r>
      <w:r w:rsidRPr="008D412D">
        <w:rPr>
          <w:rFonts w:ascii="SimSun" w:eastAsia="SimSun" w:hAnsi="SimSun" w:cs="SimSun"/>
          <w:color w:val="4F4F4F"/>
          <w:kern w:val="0"/>
          <w:shd w:val="clear" w:color="auto" w:fill="FFFFFF"/>
        </w:rPr>
        <w:t>检</w:t>
      </w:r>
      <w:r w:rsidRPr="008D412D">
        <w:rPr>
          <w:rFonts w:ascii="MS Mincho" w:eastAsia="MS Mincho" w:hAnsi="MS Mincho" w:cs="MS Mincho"/>
          <w:color w:val="4F4F4F"/>
          <w:kern w:val="0"/>
          <w:shd w:val="clear" w:color="auto" w:fill="FFFFFF"/>
        </w:rPr>
        <w:t>索</w:t>
      </w:r>
      <w:r w:rsidRPr="008D412D">
        <w:rPr>
          <w:rFonts w:ascii="SimSun" w:eastAsia="SimSun" w:hAnsi="SimSun" w:cs="SimSun"/>
          <w:color w:val="4F4F4F"/>
          <w:kern w:val="0"/>
          <w:shd w:val="clear" w:color="auto" w:fill="FFFFFF"/>
        </w:rPr>
        <w:t>获</w:t>
      </w:r>
      <w:r w:rsidRPr="008D412D">
        <w:rPr>
          <w:rFonts w:ascii="MS Mincho" w:eastAsia="MS Mincho" w:hAnsi="MS Mincho" w:cs="MS Mincho"/>
          <w:color w:val="4F4F4F"/>
          <w:kern w:val="0"/>
          <w:shd w:val="clear" w:color="auto" w:fill="FFFFFF"/>
        </w:rPr>
        <w:t>得</w:t>
      </w:r>
      <w:r w:rsidRPr="008D412D">
        <w:rPr>
          <w:rFonts w:ascii="SimSun" w:eastAsia="SimSun" w:hAnsi="SimSun" w:cs="SimSun"/>
          <w:color w:val="4F4F4F"/>
          <w:kern w:val="0"/>
          <w:shd w:val="clear" w:color="auto" w:fill="FFFFFF"/>
        </w:rPr>
        <w:t>记录</w:t>
      </w:r>
    </w:p>
    <w:p w14:paraId="52CDD489" w14:textId="77777777" w:rsidR="001A7824" w:rsidRDefault="001A7824" w:rsidP="001A7824">
      <w:r>
        <w:t>了解不同存储引擎的索引实现方式对于正确使用和优化索引都非常有帮助，例</w:t>
      </w:r>
      <w:bookmarkStart w:id="0" w:name="_GoBack"/>
      <w:bookmarkEnd w:id="0"/>
      <w:r>
        <w:t>如知道了</w:t>
      </w:r>
      <w:proofErr w:type="spellStart"/>
      <w:r>
        <w:t>InnoDB</w:t>
      </w:r>
      <w:proofErr w:type="spellEnd"/>
      <w:r>
        <w:t>的索引实现后，就很容易明白为什么不建议使用过长的字段作为主键，因为所有辅助索引都引用主索引，过长的主索引会令辅助索引变得过大。再例如，用非单调的字段作为主键在</w:t>
      </w:r>
      <w:proofErr w:type="spellStart"/>
      <w:r>
        <w:t>InnoDB</w:t>
      </w:r>
      <w:proofErr w:type="spellEnd"/>
      <w:r>
        <w:t>中不是个好主意，因为</w:t>
      </w:r>
      <w:proofErr w:type="spellStart"/>
      <w:r>
        <w:t>InnoDB</w:t>
      </w:r>
      <w:proofErr w:type="spellEnd"/>
      <w:r>
        <w:t>数据文件本身是一颗</w:t>
      </w:r>
      <w:proofErr w:type="spellStart"/>
      <w:r>
        <w:t>B+Tree</w:t>
      </w:r>
      <w:proofErr w:type="spellEnd"/>
      <w:r>
        <w:t>，</w:t>
      </w:r>
      <w:r w:rsidRPr="00CB1C1F">
        <w:rPr>
          <w:color w:val="FF0000"/>
        </w:rPr>
        <w:t>非单调的主键会造成在插入新记录时数据文件为了维持</w:t>
      </w:r>
      <w:proofErr w:type="spellStart"/>
      <w:r w:rsidRPr="00CB1C1F">
        <w:rPr>
          <w:color w:val="FF0000"/>
        </w:rPr>
        <w:t>B+Tree</w:t>
      </w:r>
      <w:proofErr w:type="spellEnd"/>
      <w:r w:rsidRPr="00CB1C1F">
        <w:rPr>
          <w:color w:val="FF0000"/>
        </w:rPr>
        <w:t>的特性而频繁的分裂调整</w:t>
      </w:r>
      <w:r>
        <w:t>，十分低效，而使用自增字段作为主键则是一个很好的选择。</w:t>
      </w:r>
    </w:p>
    <w:p w14:paraId="53804FDE" w14:textId="51670AFD" w:rsidR="008D412D" w:rsidRPr="001E3116" w:rsidRDefault="008D412D" w:rsidP="001A7824">
      <w:pPr>
        <w:rPr>
          <w:rFonts w:hint="eastAsia"/>
        </w:rPr>
      </w:pPr>
    </w:p>
    <w:sectPr w:rsidR="008D412D" w:rsidRPr="001E3116" w:rsidSect="009C31AC">
      <w:pgSz w:w="11900" w:h="16840"/>
      <w:pgMar w:top="1440" w:right="1440" w:bottom="1440" w:left="144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Monaco">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9BF"/>
    <w:rsid w:val="000A7565"/>
    <w:rsid w:val="000D6DAE"/>
    <w:rsid w:val="001A7824"/>
    <w:rsid w:val="001E3116"/>
    <w:rsid w:val="00236C26"/>
    <w:rsid w:val="003179BF"/>
    <w:rsid w:val="003757ED"/>
    <w:rsid w:val="00556BD9"/>
    <w:rsid w:val="00696DA5"/>
    <w:rsid w:val="00756D90"/>
    <w:rsid w:val="008B587C"/>
    <w:rsid w:val="008D412D"/>
    <w:rsid w:val="009C31AC"/>
    <w:rsid w:val="00B71BDC"/>
    <w:rsid w:val="00CB1C1F"/>
    <w:rsid w:val="00CE72AA"/>
    <w:rsid w:val="00FE1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7F5F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56BD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757E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56BD9"/>
    <w:rPr>
      <w:b/>
      <w:bCs/>
      <w:kern w:val="44"/>
      <w:sz w:val="44"/>
      <w:szCs w:val="44"/>
    </w:rPr>
  </w:style>
  <w:style w:type="paragraph" w:styleId="a3">
    <w:name w:val="Document Map"/>
    <w:basedOn w:val="a"/>
    <w:link w:val="a4"/>
    <w:uiPriority w:val="99"/>
    <w:semiHidden/>
    <w:unhideWhenUsed/>
    <w:rsid w:val="00556BD9"/>
    <w:rPr>
      <w:rFonts w:ascii="宋体" w:eastAsia="宋体"/>
    </w:rPr>
  </w:style>
  <w:style w:type="character" w:customStyle="1" w:styleId="a4">
    <w:name w:val="文档结构图字符"/>
    <w:basedOn w:val="a0"/>
    <w:link w:val="a3"/>
    <w:uiPriority w:val="99"/>
    <w:semiHidden/>
    <w:rsid w:val="00556BD9"/>
    <w:rPr>
      <w:rFonts w:ascii="宋体" w:eastAsia="宋体"/>
    </w:rPr>
  </w:style>
  <w:style w:type="character" w:customStyle="1" w:styleId="20">
    <w:name w:val="标题 2字符"/>
    <w:basedOn w:val="a0"/>
    <w:link w:val="2"/>
    <w:uiPriority w:val="9"/>
    <w:rsid w:val="003757ED"/>
    <w:rPr>
      <w:rFonts w:asciiTheme="majorHAnsi" w:eastAsiaTheme="majorEastAsia" w:hAnsiTheme="majorHAnsi" w:cstheme="majorBidi"/>
      <w:b/>
      <w:bCs/>
      <w:sz w:val="32"/>
      <w:szCs w:val="32"/>
    </w:rPr>
  </w:style>
  <w:style w:type="character" w:styleId="a5">
    <w:name w:val="Hyperlink"/>
    <w:basedOn w:val="a0"/>
    <w:uiPriority w:val="99"/>
    <w:unhideWhenUsed/>
    <w:rsid w:val="00696DA5"/>
    <w:rPr>
      <w:color w:val="0563C1" w:themeColor="hyperlink"/>
      <w:u w:val="single"/>
    </w:rPr>
  </w:style>
  <w:style w:type="paragraph" w:styleId="a6">
    <w:name w:val="Normal (Web)"/>
    <w:basedOn w:val="a"/>
    <w:uiPriority w:val="99"/>
    <w:semiHidden/>
    <w:unhideWhenUsed/>
    <w:rsid w:val="000A7565"/>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781951">
      <w:bodyDiv w:val="1"/>
      <w:marLeft w:val="0"/>
      <w:marRight w:val="0"/>
      <w:marTop w:val="0"/>
      <w:marBottom w:val="0"/>
      <w:divBdr>
        <w:top w:val="none" w:sz="0" w:space="0" w:color="auto"/>
        <w:left w:val="none" w:sz="0" w:space="0" w:color="auto"/>
        <w:bottom w:val="none" w:sz="0" w:space="0" w:color="auto"/>
        <w:right w:val="none" w:sz="0" w:space="0" w:color="auto"/>
      </w:divBdr>
    </w:div>
    <w:div w:id="2009627213">
      <w:bodyDiv w:val="1"/>
      <w:marLeft w:val="0"/>
      <w:marRight w:val="0"/>
      <w:marTop w:val="0"/>
      <w:marBottom w:val="0"/>
      <w:divBdr>
        <w:top w:val="none" w:sz="0" w:space="0" w:color="auto"/>
        <w:left w:val="none" w:sz="0" w:space="0" w:color="auto"/>
        <w:bottom w:val="none" w:sz="0" w:space="0" w:color="auto"/>
        <w:right w:val="none" w:sz="0" w:space="0" w:color="auto"/>
      </w:divBdr>
    </w:div>
    <w:div w:id="20406171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blog.csdn.net/bntX2jSQfEHy7/article/details/79453193" TargetMode="External"/><Relationship Id="rId5" Type="http://schemas.openxmlformats.org/officeDocument/2006/relationships/hyperlink" Target="https://www.cnblogs.com/boothsun/p/8970952.html#autoid-5-0-0"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351</Words>
  <Characters>2006</Characters>
  <Application>Microsoft Macintosh Word</Application>
  <DocSecurity>0</DocSecurity>
  <Lines>16</Lines>
  <Paragraphs>4</Paragraphs>
  <ScaleCrop>false</ScaleCrop>
  <HeadingPairs>
    <vt:vector size="4" baseType="variant">
      <vt:variant>
        <vt:lpstr>标题</vt:lpstr>
      </vt:variant>
      <vt:variant>
        <vt:i4>1</vt:i4>
      </vt:variant>
      <vt:variant>
        <vt:lpstr>Headings</vt:lpstr>
      </vt:variant>
      <vt:variant>
        <vt:i4>5</vt:i4>
      </vt:variant>
    </vt:vector>
  </HeadingPairs>
  <TitlesOfParts>
    <vt:vector size="6" baseType="lpstr">
      <vt:lpstr/>
      <vt:lpstr>MySql</vt:lpstr>
      <vt:lpstr>    为什么MySQL数据库索引选择使用B+树？</vt:lpstr>
      <vt:lpstr>    mysql索引底层实现原理</vt:lpstr>
      <vt:lpstr>    MyISAM索引实现</vt:lpstr>
      <vt:lpstr>    InnoDB索引实现</vt:lpstr>
    </vt:vector>
  </TitlesOfParts>
  <LinksUpToDate>false</LinksUpToDate>
  <CharactersWithSpaces>2353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10</cp:revision>
  <dcterms:created xsi:type="dcterms:W3CDTF">2018-12-17T03:49:00Z</dcterms:created>
  <dcterms:modified xsi:type="dcterms:W3CDTF">2018-12-17T05:32:00Z</dcterms:modified>
</cp:coreProperties>
</file>