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topLinePunct w:val="0"/>
        <w:autoSpaceDE/>
        <w:autoSpaceDN/>
        <w:bidi w:val="0"/>
        <w:adjustRightInd/>
        <w:snapToGrid/>
        <w:spacing w:beforeLines="0" w:afterLines="0" w:line="360" w:lineRule="auto"/>
        <w:jc w:val="left"/>
        <w:textAlignment w:val="auto"/>
        <w:rPr>
          <w:rFonts w:hint="default"/>
          <w:sz w:val="24"/>
        </w:rPr>
      </w:pPr>
      <w:bookmarkStart w:id="0" w:name="page1"/>
      <w:bookmarkEnd w:id="0"/>
      <w:r>
        <w:rPr>
          <w:rFonts w:hint="default"/>
          <w:sz w:val="24"/>
        </w:rPr>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0310" cy="1096010"/>
            <wp:effectExtent l="0" t="0" r="2540" b="0"/>
            <wp:wrapNone/>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7560310" cy="1096010"/>
                    </a:xfrm>
                    <a:prstGeom prst="rect">
                      <a:avLst/>
                    </a:prstGeom>
                    <a:noFill/>
                    <a:ln w="9525">
                      <a:noFill/>
                    </a:ln>
                  </pic:spPr>
                </pic:pic>
              </a:graphicData>
            </a:graphic>
          </wp:anchor>
        </w:drawing>
      </w:r>
    </w:p>
    <w:p>
      <w:pPr>
        <w:pageBreakBefore w:val="0"/>
        <w:widowControl/>
        <w:kinsoku/>
        <w:wordWrap/>
        <w:topLinePunct w:val="0"/>
        <w:autoSpaceDE/>
        <w:autoSpaceDN/>
        <w:bidi w:val="0"/>
        <w:adjustRightInd/>
        <w:snapToGrid/>
        <w:spacing w:beforeLines="0" w:afterLines="0" w:line="360" w:lineRule="auto"/>
        <w:jc w:val="left"/>
        <w:textAlignment w:val="auto"/>
        <w:rPr>
          <w:rFonts w:hint="default"/>
          <w:sz w:val="24"/>
        </w:rPr>
      </w:pPr>
    </w:p>
    <w:p>
      <w:pPr>
        <w:pageBreakBefore w:val="0"/>
        <w:widowControl/>
        <w:kinsoku/>
        <w:wordWrap/>
        <w:topLinePunct w:val="0"/>
        <w:autoSpaceDE/>
        <w:autoSpaceDN/>
        <w:bidi w:val="0"/>
        <w:adjustRightInd/>
        <w:snapToGrid/>
        <w:spacing w:beforeLines="0" w:afterLines="0" w:line="360" w:lineRule="auto"/>
        <w:jc w:val="left"/>
        <w:textAlignment w:val="auto"/>
        <w:rPr>
          <w:rFonts w:hint="default"/>
          <w:sz w:val="24"/>
        </w:rPr>
      </w:pPr>
    </w:p>
    <w:p>
      <w:pPr>
        <w:pageBreakBefore w:val="0"/>
        <w:widowControl/>
        <w:kinsoku/>
        <w:wordWrap/>
        <w:topLinePunct w:val="0"/>
        <w:autoSpaceDE/>
        <w:autoSpaceDN/>
        <w:bidi w:val="0"/>
        <w:adjustRightInd/>
        <w:snapToGrid/>
        <w:spacing w:beforeLines="0" w:afterLines="0" w:line="360" w:lineRule="auto"/>
        <w:jc w:val="left"/>
        <w:textAlignment w:val="auto"/>
        <w:rPr>
          <w:rFonts w:hint="default"/>
          <w:sz w:val="24"/>
        </w:rPr>
      </w:pPr>
    </w:p>
    <w:p>
      <w:pPr>
        <w:pageBreakBefore w:val="0"/>
        <w:widowControl/>
        <w:kinsoku/>
        <w:wordWrap/>
        <w:topLinePunct w:val="0"/>
        <w:autoSpaceDE/>
        <w:autoSpaceDN/>
        <w:bidi w:val="0"/>
        <w:adjustRightInd/>
        <w:snapToGrid/>
        <w:spacing w:beforeLines="0" w:afterLines="0" w:line="360" w:lineRule="auto"/>
        <w:jc w:val="left"/>
        <w:textAlignment w:val="auto"/>
        <w:rPr>
          <w:rFonts w:hint="default"/>
          <w:sz w:val="24"/>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b/>
          <w:sz w:val="52"/>
          <w:lang w:val="en-US" w:eastAsia="zh-CN"/>
        </w:rPr>
      </w:pPr>
      <w:r>
        <w:rPr>
          <w:rFonts w:hint="default" w:ascii="Times New Roman" w:hAnsi="Times New Roman" w:eastAsia="Times New Roman"/>
          <w:b/>
          <w:sz w:val="52"/>
        </w:rPr>
        <w:t xml:space="preserve">SANGFOR </w:t>
      </w:r>
      <w:r>
        <w:rPr>
          <w:rFonts w:hint="eastAsia"/>
          <w:b/>
          <w:sz w:val="52"/>
          <w:lang w:val="en-US" w:eastAsia="zh-CN"/>
        </w:rPr>
        <w:t>安全感知平台</w:t>
      </w: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r>
        <w:rPr>
          <w:rFonts w:hint="eastAsia" w:ascii="宋体" w:hAnsi="宋体"/>
          <w:b/>
          <w:sz w:val="52"/>
        </w:rPr>
        <w:t>快速安装手册</w:t>
      </w: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r>
        <w:rPr>
          <w:rFonts w:hint="default"/>
          <w:sz w:val="24"/>
        </w:rPr>
        <w:drawing>
          <wp:anchor distT="0" distB="0" distL="114300" distR="114300" simplePos="0" relativeHeight="251660288" behindDoc="1" locked="0" layoutInCell="1" allowOverlap="1">
            <wp:simplePos x="0" y="0"/>
            <wp:positionH relativeFrom="column">
              <wp:posOffset>1545590</wp:posOffset>
            </wp:positionH>
            <wp:positionV relativeFrom="paragraph">
              <wp:posOffset>236855</wp:posOffset>
            </wp:positionV>
            <wp:extent cx="2208530" cy="814070"/>
            <wp:effectExtent l="0" t="0" r="1270" b="5080"/>
            <wp:wrapNone/>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2208530" cy="814070"/>
                    </a:xfrm>
                    <a:prstGeom prst="rect">
                      <a:avLst/>
                    </a:prstGeom>
                    <a:noFill/>
                    <a:ln w="9525">
                      <a:noFill/>
                    </a:ln>
                  </pic:spPr>
                </pic:pic>
              </a:graphicData>
            </a:graphic>
          </wp:anchor>
        </w:drawing>
      </w: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eastAsia" w:ascii="宋体" w:hAnsi="宋体"/>
          <w:b/>
          <w:sz w:val="52"/>
        </w:rPr>
      </w:pPr>
    </w:p>
    <w:p>
      <w:pPr>
        <w:pStyle w:val="2"/>
        <w:sectPr>
          <w:headerReference r:id="rId3" w:type="default"/>
          <w:footerReference r:id="rId4" w:type="default"/>
          <w:pgSz w:w="11900" w:h="16838"/>
          <w:pgMar w:top="1440" w:right="1780" w:bottom="1440" w:left="1800" w:header="720" w:footer="720" w:gutter="0"/>
          <w:pgBorders>
            <w:top w:val="none" w:sz="0" w:space="0"/>
            <w:left w:val="none" w:sz="0" w:space="0"/>
            <w:bottom w:val="none" w:sz="0" w:space="0"/>
            <w:right w:val="none" w:sz="0" w:space="0"/>
          </w:pgBorders>
          <w:lnNumType w:countBy="0" w:distance="360"/>
          <w:cols w:equalWidth="0" w:num="1">
            <w:col w:w="8320"/>
          </w:cols>
          <w:titlePg/>
        </w:sectPr>
      </w:pPr>
      <w:bookmarkStart w:id="1" w:name="_Toc13171"/>
    </w:p>
    <w:p>
      <w:pPr>
        <w:pStyle w:val="2"/>
      </w:pPr>
      <w:bookmarkStart w:id="2" w:name="_Toc20413"/>
      <w:r>
        <w:t>技术支持说明</w:t>
      </w:r>
      <w:bookmarkEnd w:id="1"/>
      <w:bookmarkEnd w:id="2"/>
    </w:p>
    <w:p>
      <w:pPr>
        <w:spacing w:before="100" w:beforeAutospacing="1" w:after="100" w:afterAutospacing="1" w:line="360" w:lineRule="auto"/>
        <w:ind w:firstLine="420" w:firstLineChars="200"/>
      </w:pPr>
      <w:r>
        <w:t>为了让您在安装，调试、配置、维护和学习SANGFOR 设备时，能及时、快速、有效的获得技术支持服务，我们建议您：</w:t>
      </w:r>
    </w:p>
    <w:p>
      <w:pPr>
        <w:numPr>
          <w:ilvl w:val="0"/>
          <w:numId w:val="1"/>
        </w:numPr>
        <w:tabs>
          <w:tab w:val="left" w:pos="567"/>
          <w:tab w:val="right" w:pos="2520"/>
          <w:tab w:val="left" w:pos="2880"/>
        </w:tabs>
        <w:spacing w:before="100" w:beforeAutospacing="1" w:after="100" w:afterAutospacing="1" w:line="360" w:lineRule="auto"/>
        <w:ind w:left="0" w:firstLine="0"/>
        <w:rPr>
          <w:szCs w:val="21"/>
        </w:rPr>
      </w:pPr>
      <w:r>
        <w:rPr>
          <w:bCs/>
          <w:szCs w:val="21"/>
        </w:rPr>
        <w:t>参考快速安装手册图文指导，帮助你快速的完成部署、安装SANGFOR设备。如果快速安装手册不能满足您的需要，您可以到</w:t>
      </w:r>
      <w:r>
        <w:rPr>
          <w:rFonts w:hint="eastAsia"/>
          <w:bCs/>
          <w:szCs w:val="21"/>
        </w:rPr>
        <w:t>深信服社区</w:t>
      </w:r>
      <w:r>
        <w:rPr>
          <w:bCs/>
          <w:szCs w:val="21"/>
        </w:rPr>
        <w:t>或官网</w:t>
      </w:r>
      <w:r>
        <w:rPr>
          <w:rFonts w:hint="eastAsia"/>
          <w:bCs/>
          <w:szCs w:val="21"/>
        </w:rPr>
        <w:t>获取</w:t>
      </w:r>
      <w:r>
        <w:rPr>
          <w:bCs/>
          <w:szCs w:val="21"/>
        </w:rPr>
        <w:t>电子版的完整版用户手册或者其他技术资料，以便</w:t>
      </w:r>
      <w:r>
        <w:rPr>
          <w:rFonts w:hint="eastAsia"/>
          <w:bCs/>
          <w:szCs w:val="21"/>
        </w:rPr>
        <w:t>您</w:t>
      </w:r>
      <w:r>
        <w:rPr>
          <w:bCs/>
          <w:szCs w:val="21"/>
        </w:rPr>
        <w:t>获得更详尽的信息。</w:t>
      </w:r>
    </w:p>
    <w:p>
      <w:pPr>
        <w:numPr>
          <w:ilvl w:val="0"/>
          <w:numId w:val="1"/>
        </w:numPr>
        <w:tabs>
          <w:tab w:val="left" w:pos="567"/>
          <w:tab w:val="right" w:pos="2520"/>
          <w:tab w:val="left" w:pos="2880"/>
        </w:tabs>
        <w:spacing w:before="100" w:beforeAutospacing="1" w:after="100" w:afterAutospacing="1" w:line="360" w:lineRule="auto"/>
        <w:ind w:left="0" w:firstLine="0"/>
        <w:rPr>
          <w:szCs w:val="21"/>
        </w:rPr>
      </w:pPr>
      <w:r>
        <w:rPr>
          <w:szCs w:val="21"/>
        </w:rPr>
        <w:t>致电您的产品销售商（合同签约商），寻求技术支持。为了更快速</w:t>
      </w:r>
      <w:r>
        <w:rPr>
          <w:rFonts w:hint="eastAsia"/>
          <w:szCs w:val="21"/>
        </w:rPr>
        <w:t>地</w:t>
      </w:r>
      <w:r>
        <w:rPr>
          <w:szCs w:val="21"/>
        </w:rPr>
        <w:t>响应您的服务要求和保证服务质量，您所在地的SANGFOR的产品销售商配备有经过厂家认证的技术工程师，会向您提供快捷的电话咨询、远程调试及必要的上门技术服务。</w:t>
      </w:r>
    </w:p>
    <w:p>
      <w:pPr>
        <w:numPr>
          <w:ilvl w:val="0"/>
          <w:numId w:val="1"/>
        </w:numPr>
        <w:tabs>
          <w:tab w:val="left" w:pos="567"/>
          <w:tab w:val="right" w:pos="2520"/>
          <w:tab w:val="left" w:pos="2880"/>
        </w:tabs>
        <w:spacing w:before="100" w:beforeAutospacing="1" w:after="100" w:afterAutospacing="1" w:line="360" w:lineRule="auto"/>
        <w:ind w:left="0" w:firstLine="0"/>
        <w:rPr>
          <w:szCs w:val="21"/>
        </w:rPr>
      </w:pPr>
      <w:r>
        <w:rPr>
          <w:szCs w:val="21"/>
        </w:rPr>
        <w:t>在不紧急的情况下，您可以访问</w:t>
      </w:r>
      <w:r>
        <w:rPr>
          <w:rFonts w:hint="eastAsia"/>
          <w:szCs w:val="21"/>
        </w:rPr>
        <w:t>深信服社区</w:t>
      </w:r>
      <w:r>
        <w:rPr>
          <w:szCs w:val="21"/>
        </w:rPr>
        <w:t>，寻求技术问题的解决方案和办法。</w:t>
      </w:r>
    </w:p>
    <w:p>
      <w:pPr>
        <w:numPr>
          <w:ilvl w:val="0"/>
          <w:numId w:val="1"/>
        </w:numPr>
        <w:tabs>
          <w:tab w:val="left" w:pos="567"/>
          <w:tab w:val="right" w:pos="2520"/>
          <w:tab w:val="left" w:pos="2880"/>
        </w:tabs>
        <w:spacing w:before="100" w:beforeAutospacing="1" w:after="100" w:afterAutospacing="1" w:line="360" w:lineRule="auto"/>
        <w:ind w:left="0" w:firstLine="0"/>
        <w:rPr>
          <w:szCs w:val="21"/>
        </w:rPr>
      </w:pPr>
      <w:r>
        <w:t>致电深信服科技技术服务中心</w:t>
      </w:r>
      <w:r>
        <w:rPr>
          <w:bCs/>
          <w:szCs w:val="21"/>
        </w:rPr>
        <w:t>，确认最适合您的服务方式和服务提供方，</w:t>
      </w:r>
      <w:r>
        <w:t>技术服务中心</w:t>
      </w:r>
      <w:r>
        <w:rPr>
          <w:bCs/>
          <w:szCs w:val="21"/>
        </w:rPr>
        <w:t>会在您的技术问题得到解决后，帮助您获得有效的服务信息和服务途径，以便您在后续的产品使用和维护中最有效的享受技术支持服务，及时、有效的解决产品使用中的问题。</w:t>
      </w:r>
    </w:p>
    <w:p>
      <w:pPr>
        <w:autoSpaceDE w:val="0"/>
        <w:autoSpaceDN w:val="0"/>
        <w:adjustRightInd w:val="0"/>
        <w:spacing w:line="360" w:lineRule="auto"/>
        <w:jc w:val="left"/>
        <w:rPr>
          <w:rFonts w:ascii="宋体" w:cs="宋体"/>
          <w:kern w:val="0"/>
          <w:szCs w:val="21"/>
        </w:rPr>
      </w:pPr>
      <w:r>
        <w:rPr>
          <w:rFonts w:hint="eastAsia" w:ascii="宋体" w:cs="宋体"/>
          <w:kern w:val="0"/>
          <w:szCs w:val="21"/>
          <w:lang w:val="zh-CN"/>
        </w:rPr>
        <w:t>用户支持邮箱</w:t>
      </w:r>
      <w:r>
        <w:rPr>
          <w:rFonts w:hint="eastAsia" w:ascii="宋体" w:cs="宋体"/>
          <w:kern w:val="0"/>
          <w:szCs w:val="21"/>
        </w:rPr>
        <w:t>：</w:t>
      </w:r>
      <w:r>
        <w:rPr>
          <w:rFonts w:ascii="宋体" w:cs="宋体"/>
          <w:kern w:val="0"/>
          <w:szCs w:val="21"/>
        </w:rPr>
        <w:t>support@sangfor.com.cn</w:t>
      </w:r>
    </w:p>
    <w:p>
      <w:pPr>
        <w:autoSpaceDE w:val="0"/>
        <w:autoSpaceDN w:val="0"/>
        <w:adjustRightInd w:val="0"/>
        <w:spacing w:line="360" w:lineRule="auto"/>
        <w:jc w:val="left"/>
        <w:rPr>
          <w:rFonts w:ascii="宋体" w:cs="宋体"/>
          <w:kern w:val="0"/>
          <w:szCs w:val="21"/>
          <w:lang w:val="zh-CN"/>
        </w:rPr>
      </w:pPr>
      <w:r>
        <w:rPr>
          <w:rFonts w:hint="eastAsia" w:ascii="宋体" w:cs="宋体"/>
          <w:kern w:val="0"/>
          <w:szCs w:val="21"/>
          <w:lang w:val="zh-CN"/>
        </w:rPr>
        <w:t>技术支持热线电话：</w:t>
      </w:r>
      <w:r>
        <w:rPr>
          <w:rFonts w:ascii="宋体" w:cs="宋体"/>
          <w:kern w:val="0"/>
          <w:szCs w:val="21"/>
          <w:lang w:val="zh-CN"/>
        </w:rPr>
        <w:t>400-630-6430</w:t>
      </w:r>
      <w:r>
        <w:rPr>
          <w:rFonts w:hint="eastAsia" w:ascii="宋体" w:cs="宋体"/>
          <w:kern w:val="0"/>
          <w:szCs w:val="21"/>
          <w:lang w:val="zh-CN"/>
        </w:rPr>
        <w:t>（手机、固话均可拨打）</w:t>
      </w:r>
    </w:p>
    <w:p>
      <w:pPr>
        <w:autoSpaceDE w:val="0"/>
        <w:autoSpaceDN w:val="0"/>
        <w:adjustRightInd w:val="0"/>
        <w:spacing w:line="360" w:lineRule="auto"/>
        <w:jc w:val="left"/>
        <w:rPr>
          <w:rFonts w:ascii="宋体" w:cs="宋体"/>
          <w:kern w:val="0"/>
          <w:szCs w:val="21"/>
          <w:lang w:val="zh-CN"/>
        </w:rPr>
      </w:pPr>
      <w:r>
        <w:rPr>
          <w:rFonts w:hint="eastAsia" w:ascii="宋体" w:cs="宋体"/>
          <w:kern w:val="0"/>
          <w:szCs w:val="21"/>
          <w:lang w:val="zh-CN"/>
        </w:rPr>
        <w:t>深信服社区：</w:t>
      </w:r>
      <w:r>
        <w:rPr>
          <w:rFonts w:ascii="宋体" w:cs="宋体"/>
          <w:kern w:val="0"/>
          <w:szCs w:val="21"/>
          <w:lang w:val="zh-CN"/>
        </w:rPr>
        <w:t>bbs.sangfor.com.cn</w:t>
      </w:r>
    </w:p>
    <w:p>
      <w:pPr>
        <w:autoSpaceDE w:val="0"/>
        <w:autoSpaceDN w:val="0"/>
        <w:adjustRightInd w:val="0"/>
        <w:spacing w:line="360" w:lineRule="auto"/>
        <w:jc w:val="left"/>
        <w:rPr>
          <w:rFonts w:ascii="宋体" w:cs="宋体"/>
          <w:kern w:val="0"/>
          <w:szCs w:val="21"/>
          <w:lang w:val="zh-CN"/>
        </w:rPr>
      </w:pPr>
      <w:r>
        <w:rPr>
          <w:rFonts w:hint="eastAsia" w:ascii="宋体" w:cs="宋体"/>
          <w:kern w:val="0"/>
          <w:szCs w:val="21"/>
          <w:lang w:val="zh-CN"/>
        </w:rPr>
        <w:t>深信服科技服务商及服务有效期查询：</w:t>
      </w:r>
      <w:r>
        <w:rPr>
          <w:rFonts w:ascii="宋体" w:cs="宋体"/>
          <w:kern w:val="0"/>
          <w:szCs w:val="21"/>
          <w:lang w:val="zh-CN"/>
        </w:rPr>
        <w:t>http://bbs.sangfor.com.cn/plugin.php?id=service:query</w:t>
      </w:r>
    </w:p>
    <w:p>
      <w:pPr>
        <w:spacing w:line="360" w:lineRule="auto"/>
        <w:rPr>
          <w:rFonts w:ascii="宋体" w:cs="宋体"/>
          <w:kern w:val="0"/>
          <w:szCs w:val="21"/>
          <w:lang w:val="zh-CN"/>
        </w:rPr>
      </w:pPr>
      <w:r>
        <w:rPr>
          <w:rFonts w:hint="eastAsia" w:ascii="宋体" w:cs="宋体"/>
          <w:kern w:val="0"/>
          <w:szCs w:val="21"/>
          <w:lang w:val="zh-CN"/>
        </w:rPr>
        <w:t>公司网址：</w:t>
      </w:r>
      <w:r>
        <w:fldChar w:fldCharType="begin"/>
      </w:r>
      <w:r>
        <w:instrText xml:space="preserve"> HYPERLINK "http://www.sangfor.com.cn" </w:instrText>
      </w:r>
      <w:r>
        <w:fldChar w:fldCharType="separate"/>
      </w:r>
      <w:r>
        <w:rPr>
          <w:rStyle w:val="14"/>
          <w:rFonts w:ascii="宋体" w:cs="宋体"/>
          <w:kern w:val="0"/>
          <w:szCs w:val="21"/>
          <w:lang w:val="zh-CN"/>
        </w:rPr>
        <w:t>www.sangfor.com.cn</w:t>
      </w:r>
      <w:r>
        <w:rPr>
          <w:rFonts w:ascii="宋体" w:cs="宋体"/>
          <w:kern w:val="0"/>
          <w:szCs w:val="21"/>
          <w:lang w:val="zh-CN"/>
        </w:rPr>
        <w:fldChar w:fldCharType="end"/>
      </w:r>
    </w:p>
    <w:p>
      <w:pPr>
        <w:spacing w:line="360" w:lineRule="auto"/>
        <w:rPr>
          <w:bCs/>
          <w:szCs w:val="21"/>
        </w:rPr>
      </w:pPr>
      <w:r>
        <w:rPr>
          <w:bCs/>
          <w:szCs w:val="21"/>
        </w:rPr>
        <w:t>返修查询，在线咨询，欢迎您关注</w:t>
      </w:r>
      <w:r>
        <w:rPr>
          <w:rFonts w:hint="eastAsia"/>
          <w:bCs/>
          <w:szCs w:val="21"/>
        </w:rPr>
        <w:t>深信服科技</w:t>
      </w:r>
      <w:r>
        <w:rPr>
          <w:bCs/>
          <w:szCs w:val="21"/>
        </w:rPr>
        <w:t>官方技术服务微信：</w:t>
      </w:r>
    </w:p>
    <w:p>
      <w:pPr>
        <w:spacing w:line="360" w:lineRule="auto"/>
        <w:rPr>
          <w:bCs/>
          <w:szCs w:val="21"/>
        </w:rPr>
      </w:pPr>
      <w:r>
        <w:rPr>
          <w:bCs/>
          <w:szCs w:val="21"/>
        </w:rPr>
        <w:drawing>
          <wp:inline distT="0" distB="0" distL="114300" distR="114300">
            <wp:extent cx="1029335" cy="1000760"/>
            <wp:effectExtent l="0" t="0" r="18415" b="8890"/>
            <wp:docPr id="11" name="图片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6"/>
                    <pic:cNvPicPr>
                      <a:picLocks noChangeAspect="1"/>
                    </pic:cNvPicPr>
                  </pic:nvPicPr>
                  <pic:blipFill>
                    <a:blip r:embed="rId13"/>
                    <a:stretch>
                      <a:fillRect/>
                    </a:stretch>
                  </pic:blipFill>
                  <pic:spPr>
                    <a:xfrm>
                      <a:off x="0" y="0"/>
                      <a:ext cx="1029335" cy="100076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beforeLines="0" w:afterLines="0" w:line="360" w:lineRule="auto"/>
        <w:jc w:val="both"/>
        <w:textAlignment w:val="auto"/>
        <w:rPr>
          <w:rFonts w:hint="eastAsia" w:ascii="宋体" w:hAnsi="宋体"/>
          <w:b/>
          <w:sz w:val="52"/>
        </w:rPr>
      </w:pPr>
    </w:p>
    <w:p>
      <w:pPr>
        <w:pageBreakBefore w:val="0"/>
        <w:widowControl/>
        <w:kinsoku/>
        <w:wordWrap/>
        <w:topLinePunct w:val="0"/>
        <w:autoSpaceDE/>
        <w:autoSpaceDN/>
        <w:bidi w:val="0"/>
        <w:adjustRightInd/>
        <w:snapToGrid/>
        <w:spacing w:beforeLines="0" w:afterLines="0" w:line="360" w:lineRule="auto"/>
        <w:jc w:val="center"/>
        <w:textAlignment w:val="auto"/>
        <w:rPr>
          <w:rFonts w:hint="default"/>
          <w:sz w:val="24"/>
        </w:rPr>
      </w:pPr>
    </w:p>
    <w:p>
      <w:pPr>
        <w:rPr>
          <w:rFonts w:hint="default" w:ascii="Times New Roman" w:hAnsi="Times New Roman" w:eastAsia="宋体" w:cs="Times New Roman"/>
          <w:kern w:val="2"/>
          <w:sz w:val="24"/>
          <w:szCs w:val="22"/>
        </w:rPr>
      </w:pPr>
    </w:p>
    <w:p>
      <w:pPr>
        <w:rPr>
          <w:rFonts w:hint="default" w:ascii="Times New Roman" w:hAnsi="Times New Roman" w:eastAsia="宋体" w:cs="Times New Roman"/>
          <w:kern w:val="2"/>
          <w:sz w:val="24"/>
          <w:szCs w:val="22"/>
        </w:rPr>
      </w:pPr>
    </w:p>
    <w:p>
      <w:pPr>
        <w:rPr>
          <w:rFonts w:hint="default" w:ascii="Times New Roman" w:hAnsi="Times New Roman" w:eastAsia="宋体" w:cs="Times New Roman"/>
          <w:kern w:val="2"/>
          <w:sz w:val="24"/>
          <w:szCs w:val="22"/>
        </w:rPr>
      </w:pPr>
    </w:p>
    <w:p>
      <w:pPr>
        <w:tabs>
          <w:tab w:val="left" w:pos="5718"/>
        </w:tabs>
        <w:jc w:val="left"/>
        <w:rPr>
          <w:rFonts w:hint="eastAsia" w:eastAsia="宋体"/>
          <w:lang w:eastAsia="zh-CN"/>
        </w:rPr>
        <w:sectPr>
          <w:footerReference r:id="rId6" w:type="first"/>
          <w:footerReference r:id="rId5" w:type="default"/>
          <w:pgSz w:w="11900" w:h="16838"/>
          <w:pgMar w:top="1440" w:right="1780" w:bottom="1440" w:left="1800" w:header="720" w:footer="720" w:gutter="0"/>
          <w:pgBorders>
            <w:top w:val="none" w:sz="0" w:space="0"/>
            <w:left w:val="none" w:sz="0" w:space="0"/>
            <w:bottom w:val="none" w:sz="0" w:space="0"/>
            <w:right w:val="none" w:sz="0" w:space="0"/>
          </w:pgBorders>
          <w:lnNumType w:countBy="0" w:distance="360"/>
          <w:pgNumType w:fmt="decimal" w:start="1"/>
          <w:cols w:equalWidth="0" w:num="1">
            <w:col w:w="8320"/>
          </w:cols>
          <w:titlePg/>
        </w:sectPr>
      </w:pPr>
    </w:p>
    <w:p>
      <w:pPr>
        <w:pageBreakBefore w:val="0"/>
        <w:widowControl/>
        <w:kinsoku/>
        <w:wordWrap/>
        <w:topLinePunct w:val="0"/>
        <w:autoSpaceDE/>
        <w:autoSpaceDN/>
        <w:bidi w:val="0"/>
        <w:adjustRightInd/>
        <w:snapToGrid/>
        <w:spacing w:line="360" w:lineRule="auto"/>
        <w:jc w:val="center"/>
        <w:textAlignment w:val="auto"/>
        <w:rPr>
          <w:rFonts w:hint="eastAsia" w:eastAsia="宋体"/>
          <w:b/>
          <w:bCs/>
          <w:sz w:val="30"/>
          <w:szCs w:val="30"/>
          <w:lang w:val="en-US" w:eastAsia="zh-CN"/>
        </w:rPr>
      </w:pPr>
      <w:r>
        <w:rPr>
          <w:rFonts w:hint="eastAsia"/>
          <w:b/>
          <w:bCs/>
          <w:sz w:val="30"/>
          <w:szCs w:val="30"/>
          <w:lang w:val="en-US" w:eastAsia="zh-CN"/>
        </w:rPr>
        <w:t>目  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_Toc20413 </w:instrText>
      </w:r>
      <w:r>
        <w:fldChar w:fldCharType="separate"/>
      </w:r>
      <w:r>
        <w:t>技术支持说明</w:t>
      </w:r>
      <w:r>
        <w:tab/>
      </w:r>
      <w:r>
        <w:fldChar w:fldCharType="begin"/>
      </w:r>
      <w:r>
        <w:instrText xml:space="preserve"> PAGEREF _Toc20413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_Toc6373 </w:instrText>
      </w:r>
      <w:r>
        <w:fldChar w:fldCharType="separate"/>
      </w:r>
      <w:r>
        <w:rPr>
          <w:rFonts w:hint="default"/>
        </w:rPr>
        <w:t>声明</w:t>
      </w:r>
      <w:r>
        <w:tab/>
      </w:r>
      <w:r>
        <w:fldChar w:fldCharType="begin"/>
      </w:r>
      <w:r>
        <w:instrText xml:space="preserve"> PAGEREF _Toc6373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_Toc21204 </w:instrText>
      </w:r>
      <w:r>
        <w:fldChar w:fldCharType="separate"/>
      </w:r>
      <w:r>
        <w:rPr>
          <w:rFonts w:hint="default"/>
        </w:rPr>
        <w:t>前言</w:t>
      </w:r>
      <w:r>
        <w:tab/>
      </w:r>
      <w:r>
        <w:fldChar w:fldCharType="begin"/>
      </w:r>
      <w:r>
        <w:instrText xml:space="preserve"> PAGEREF _Toc21204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_Toc13249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SIS、STA</w:t>
      </w:r>
      <w:r>
        <w:rPr>
          <w:rFonts w:hint="eastAsia"/>
        </w:rPr>
        <w:t xml:space="preserve"> 系列硬件设备的安装</w:t>
      </w:r>
      <w:r>
        <w:tab/>
      </w:r>
      <w:r>
        <w:fldChar w:fldCharType="begin"/>
      </w:r>
      <w:r>
        <w:instrText xml:space="preserve"> PAGEREF _Toc13249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_Toc14330 </w:instrText>
      </w:r>
      <w:r>
        <w:fldChar w:fldCharType="separate"/>
      </w:r>
      <w:r>
        <w:rPr>
          <w:rFonts w:hint="eastAsia"/>
          <w:szCs w:val="30"/>
          <w:lang w:val="en-US" w:eastAsia="zh-CN"/>
        </w:rPr>
        <w:t>1.1环境要求</w:t>
      </w:r>
      <w:r>
        <w:tab/>
      </w:r>
      <w:r>
        <w:fldChar w:fldCharType="begin"/>
      </w:r>
      <w:r>
        <w:instrText xml:space="preserve"> PAGEREF _Toc14330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_Toc31938 </w:instrText>
      </w:r>
      <w:r>
        <w:fldChar w:fldCharType="separate"/>
      </w:r>
      <w:r>
        <w:rPr>
          <w:rFonts w:hint="default"/>
        </w:rPr>
        <w:t>1.2.电源</w:t>
      </w:r>
      <w:r>
        <w:tab/>
      </w:r>
      <w:r>
        <w:fldChar w:fldCharType="begin"/>
      </w:r>
      <w:r>
        <w:instrText xml:space="preserve"> PAGEREF _Toc31938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_Toc9919 </w:instrText>
      </w:r>
      <w:r>
        <w:fldChar w:fldCharType="separate"/>
      </w:r>
      <w:r>
        <w:rPr>
          <w:rFonts w:hint="default"/>
        </w:rPr>
        <w:t>1.3.产品接口说明</w:t>
      </w:r>
      <w:r>
        <w:tab/>
      </w:r>
      <w:r>
        <w:fldChar w:fldCharType="begin"/>
      </w:r>
      <w:r>
        <w:instrText xml:space="preserve"> PAGEREF _Toc9919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_Toc14775 </w:instrText>
      </w:r>
      <w:r>
        <w:fldChar w:fldCharType="separate"/>
      </w:r>
      <w:r>
        <w:rPr>
          <w:rFonts w:hint="default" w:ascii="Times New Roman" w:hAnsi="Times New Roman" w:cs="Times New Roman"/>
        </w:rPr>
        <w:t>1.4.配置与管理</w:t>
      </w:r>
      <w:r>
        <w:tab/>
      </w:r>
      <w:r>
        <w:fldChar w:fldCharType="begin"/>
      </w:r>
      <w:r>
        <w:instrText xml:space="preserve"> PAGEREF _Toc14775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_Toc8243 </w:instrText>
      </w:r>
      <w:r>
        <w:fldChar w:fldCharType="separate"/>
      </w:r>
      <w:r>
        <w:rPr>
          <w:rFonts w:hint="eastAsia"/>
          <w:lang w:val="en-US" w:eastAsia="zh-CN"/>
        </w:rPr>
        <w:t>第二章：SIS、STA</w:t>
      </w:r>
      <w:r>
        <w:rPr>
          <w:rFonts w:hint="default"/>
        </w:rPr>
        <w:t>系列硬件设备的部署</w:t>
      </w:r>
      <w:r>
        <w:tab/>
      </w:r>
      <w:r>
        <w:fldChar w:fldCharType="begin"/>
      </w:r>
      <w:r>
        <w:instrText xml:space="preserve"> PAGEREF _Toc8243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_Toc22533 </w:instrText>
      </w:r>
      <w:r>
        <w:fldChar w:fldCharType="separate"/>
      </w:r>
      <w:r>
        <w:rPr>
          <w:rFonts w:hint="eastAsia"/>
          <w:lang w:val="en-US" w:eastAsia="zh-CN"/>
        </w:rPr>
        <w:t>2.1 SIS和STA常规环境部署案例</w:t>
      </w:r>
      <w:r>
        <w:tab/>
      </w:r>
      <w:r>
        <w:fldChar w:fldCharType="begin"/>
      </w:r>
      <w:r>
        <w:instrText xml:space="preserve"> PAGEREF _Toc22533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_Toc21104 </w:instrText>
      </w:r>
      <w:r>
        <w:fldChar w:fldCharType="separate"/>
      </w:r>
      <w:r>
        <w:rPr>
          <w:rFonts w:hint="eastAsia"/>
          <w:lang w:val="en-US" w:eastAsia="zh-CN"/>
        </w:rPr>
        <w:t>2.1.1 SIS配置步骤：</w:t>
      </w:r>
      <w:r>
        <w:tab/>
      </w:r>
      <w:r>
        <w:fldChar w:fldCharType="begin"/>
      </w:r>
      <w:r>
        <w:instrText xml:space="preserve"> PAGEREF _Toc21104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_Toc4732 </w:instrText>
      </w:r>
      <w:r>
        <w:fldChar w:fldCharType="separate"/>
      </w:r>
      <w:r>
        <w:rPr>
          <w:rFonts w:hint="eastAsia"/>
          <w:lang w:val="en-US" w:eastAsia="zh-CN"/>
        </w:rPr>
        <w:t>2.1.2 STA1配置步骤</w:t>
      </w:r>
      <w:r>
        <w:tab/>
      </w:r>
      <w:r>
        <w:fldChar w:fldCharType="begin"/>
      </w:r>
      <w:r>
        <w:instrText xml:space="preserve"> PAGEREF _Toc4732 </w:instrText>
      </w:r>
      <w:r>
        <w:fldChar w:fldCharType="separate"/>
      </w:r>
      <w:r>
        <w:t>23</w:t>
      </w:r>
      <w:r>
        <w:fldChar w:fldCharType="end"/>
      </w:r>
      <w:r>
        <w:fldChar w:fldCharType="end"/>
      </w:r>
    </w:p>
    <w:p>
      <w:pPr>
        <w:pStyle w:val="7"/>
        <w:tabs>
          <w:tab w:val="right" w:leader="dot" w:pos="8306"/>
        </w:tabs>
      </w:pPr>
      <w:r>
        <w:fldChar w:fldCharType="begin"/>
      </w:r>
      <w:r>
        <w:instrText xml:space="preserve"> HYPERLINK \l _Toc17821 </w:instrText>
      </w:r>
      <w:r>
        <w:fldChar w:fldCharType="separate"/>
      </w:r>
      <w:r>
        <w:rPr>
          <w:rFonts w:hint="eastAsia"/>
          <w:lang w:val="en-US" w:eastAsia="zh-CN"/>
        </w:rPr>
        <w:t>2.1.3 STA2配置步骤</w:t>
      </w:r>
      <w:r>
        <w:tab/>
      </w:r>
      <w:r>
        <w:fldChar w:fldCharType="begin"/>
      </w:r>
      <w:r>
        <w:instrText xml:space="preserve"> PAGEREF _Toc17821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_Toc3806 </w:instrText>
      </w:r>
      <w:r>
        <w:fldChar w:fldCharType="separate"/>
      </w:r>
      <w:r>
        <w:rPr>
          <w:rFonts w:hint="eastAsia"/>
          <w:lang w:val="en-US" w:eastAsia="zh-CN"/>
        </w:rPr>
        <w:t>2.1.3 STA3配置步骤</w:t>
      </w:r>
      <w:r>
        <w:tab/>
      </w:r>
      <w:r>
        <w:fldChar w:fldCharType="begin"/>
      </w:r>
      <w:r>
        <w:instrText xml:space="preserve"> PAGEREF _Toc3806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_Toc5602 </w:instrText>
      </w:r>
      <w:r>
        <w:fldChar w:fldCharType="separate"/>
      </w:r>
      <w:r>
        <w:rPr>
          <w:rFonts w:hint="eastAsia"/>
          <w:lang w:val="en-US" w:eastAsia="zh-CN"/>
        </w:rPr>
        <w:t>2.2 SIS和STA 在多分支环境部署案例</w:t>
      </w:r>
      <w:r>
        <w:tab/>
      </w:r>
      <w:r>
        <w:fldChar w:fldCharType="begin"/>
      </w:r>
      <w:r>
        <w:instrText xml:space="preserve"> PAGEREF _Toc5602 </w:instrText>
      </w:r>
      <w:r>
        <w:fldChar w:fldCharType="separate"/>
      </w:r>
      <w:r>
        <w:t>39</w:t>
      </w:r>
      <w:r>
        <w:fldChar w:fldCharType="end"/>
      </w:r>
      <w:r>
        <w:fldChar w:fldCharType="end"/>
      </w:r>
    </w:p>
    <w:p>
      <w:pPr>
        <w:pStyle w:val="7"/>
        <w:tabs>
          <w:tab w:val="right" w:leader="dot" w:pos="8306"/>
        </w:tabs>
      </w:pPr>
      <w:r>
        <w:fldChar w:fldCharType="begin"/>
      </w:r>
      <w:r>
        <w:instrText xml:space="preserve"> HYPERLINK \l _Toc30833 </w:instrText>
      </w:r>
      <w:r>
        <w:fldChar w:fldCharType="separate"/>
      </w:r>
      <w:r>
        <w:rPr>
          <w:rFonts w:hint="eastAsia"/>
          <w:lang w:val="en-US" w:eastAsia="zh-CN"/>
        </w:rPr>
        <w:t>2.2.1 SIS配置步骤</w:t>
      </w:r>
      <w:r>
        <w:tab/>
      </w:r>
      <w:r>
        <w:fldChar w:fldCharType="begin"/>
      </w:r>
      <w:r>
        <w:instrText xml:space="preserve"> PAGEREF _Toc30833 </w:instrText>
      </w:r>
      <w:r>
        <w:fldChar w:fldCharType="separate"/>
      </w:r>
      <w:r>
        <w:t>40</w:t>
      </w:r>
      <w:r>
        <w:fldChar w:fldCharType="end"/>
      </w:r>
      <w:r>
        <w:fldChar w:fldCharType="end"/>
      </w:r>
    </w:p>
    <w:p>
      <w:pPr>
        <w:pStyle w:val="7"/>
        <w:tabs>
          <w:tab w:val="right" w:leader="dot" w:pos="8306"/>
        </w:tabs>
      </w:pPr>
      <w:r>
        <w:fldChar w:fldCharType="begin"/>
      </w:r>
      <w:r>
        <w:instrText xml:space="preserve"> HYPERLINK \l _Toc18980 </w:instrText>
      </w:r>
      <w:r>
        <w:fldChar w:fldCharType="separate"/>
      </w:r>
      <w:r>
        <w:rPr>
          <w:rFonts w:hint="eastAsia"/>
          <w:lang w:val="en-US" w:eastAsia="zh-CN"/>
        </w:rPr>
        <w:t>2.2.2 STA配置步骤</w:t>
      </w:r>
      <w:r>
        <w:tab/>
      </w:r>
      <w:r>
        <w:fldChar w:fldCharType="begin"/>
      </w:r>
      <w:r>
        <w:instrText xml:space="preserve"> PAGEREF _Toc18980 </w:instrText>
      </w:r>
      <w:r>
        <w:fldChar w:fldCharType="separate"/>
      </w:r>
      <w:r>
        <w:t>46</w:t>
      </w:r>
      <w:r>
        <w:fldChar w:fldCharType="end"/>
      </w:r>
      <w:r>
        <w:fldChar w:fldCharType="end"/>
      </w:r>
    </w:p>
    <w:p>
      <w:pPr>
        <w:pStyle w:val="11"/>
        <w:tabs>
          <w:tab w:val="right" w:leader="dot" w:pos="8306"/>
        </w:tabs>
      </w:pPr>
      <w:r>
        <w:fldChar w:fldCharType="begin"/>
      </w:r>
      <w:r>
        <w:instrText xml:space="preserve"> HYPERLINK \l _Toc2135 </w:instrText>
      </w:r>
      <w:r>
        <w:fldChar w:fldCharType="separate"/>
      </w:r>
      <w:r>
        <w:rPr>
          <w:rFonts w:hint="eastAsia"/>
          <w:lang w:val="en-US" w:eastAsia="zh-CN"/>
        </w:rPr>
        <w:t>2.3 SIS和STA 在DNS环境部署案例</w:t>
      </w:r>
      <w:r>
        <w:tab/>
      </w:r>
      <w:r>
        <w:fldChar w:fldCharType="begin"/>
      </w:r>
      <w:r>
        <w:instrText xml:space="preserve"> PAGEREF _Toc2135 </w:instrText>
      </w:r>
      <w:r>
        <w:fldChar w:fldCharType="separate"/>
      </w:r>
      <w:r>
        <w:t>51</w:t>
      </w:r>
      <w:r>
        <w:fldChar w:fldCharType="end"/>
      </w:r>
      <w:r>
        <w:fldChar w:fldCharType="end"/>
      </w:r>
    </w:p>
    <w:p>
      <w:pPr>
        <w:pStyle w:val="7"/>
        <w:tabs>
          <w:tab w:val="right" w:leader="dot" w:pos="8306"/>
        </w:tabs>
      </w:pPr>
      <w:r>
        <w:fldChar w:fldCharType="begin"/>
      </w:r>
      <w:r>
        <w:instrText xml:space="preserve"> HYPERLINK \l _Toc5512 </w:instrText>
      </w:r>
      <w:r>
        <w:fldChar w:fldCharType="separate"/>
      </w:r>
      <w:r>
        <w:rPr>
          <w:rFonts w:hint="eastAsia"/>
          <w:lang w:val="en-US" w:eastAsia="zh-CN"/>
        </w:rPr>
        <w:t>2.3.1 SIS配置步骤</w:t>
      </w:r>
      <w:r>
        <w:tab/>
      </w:r>
      <w:r>
        <w:fldChar w:fldCharType="begin"/>
      </w:r>
      <w:r>
        <w:instrText xml:space="preserve"> PAGEREF _Toc5512 </w:instrText>
      </w:r>
      <w:r>
        <w:fldChar w:fldCharType="separate"/>
      </w:r>
      <w:r>
        <w:t>52</w:t>
      </w:r>
      <w:r>
        <w:fldChar w:fldCharType="end"/>
      </w:r>
      <w:r>
        <w:fldChar w:fldCharType="end"/>
      </w:r>
    </w:p>
    <w:p>
      <w:pPr>
        <w:pStyle w:val="7"/>
        <w:tabs>
          <w:tab w:val="right" w:leader="dot" w:pos="8306"/>
        </w:tabs>
      </w:pPr>
      <w:r>
        <w:fldChar w:fldCharType="begin"/>
      </w:r>
      <w:r>
        <w:instrText xml:space="preserve"> HYPERLINK \l _Toc12680 </w:instrText>
      </w:r>
      <w:r>
        <w:fldChar w:fldCharType="separate"/>
      </w:r>
      <w:r>
        <w:rPr>
          <w:rFonts w:hint="eastAsia"/>
          <w:lang w:val="en-US" w:eastAsia="zh-CN"/>
        </w:rPr>
        <w:t>2.3.2 STA配置</w:t>
      </w:r>
      <w:r>
        <w:tab/>
      </w:r>
      <w:r>
        <w:fldChar w:fldCharType="begin"/>
      </w:r>
      <w:r>
        <w:instrText xml:space="preserve"> PAGEREF _Toc12680 </w:instrText>
      </w:r>
      <w:r>
        <w:fldChar w:fldCharType="separate"/>
      </w:r>
      <w:r>
        <w:t>53</w:t>
      </w:r>
      <w:r>
        <w:fldChar w:fldCharType="end"/>
      </w:r>
      <w:r>
        <w:fldChar w:fldCharType="end"/>
      </w:r>
    </w:p>
    <w:p>
      <w:pPr>
        <w:pStyle w:val="10"/>
        <w:tabs>
          <w:tab w:val="right" w:leader="dot" w:pos="8306"/>
        </w:tabs>
      </w:pPr>
      <w:r>
        <w:fldChar w:fldCharType="begin"/>
      </w:r>
      <w:r>
        <w:instrText xml:space="preserve"> HYPERLINK \l _Toc514 </w:instrText>
      </w:r>
      <w:r>
        <w:fldChar w:fldCharType="separate"/>
      </w:r>
      <w:r>
        <w:rPr>
          <w:rFonts w:hint="eastAsia"/>
          <w:lang w:val="en-US" w:eastAsia="zh-CN"/>
        </w:rPr>
        <w:t>第三章 ：密码安全风险提示</w:t>
      </w:r>
      <w:r>
        <w:tab/>
      </w:r>
      <w:r>
        <w:fldChar w:fldCharType="begin"/>
      </w:r>
      <w:r>
        <w:instrText xml:space="preserve"> PAGEREF _Toc514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_Toc5525 </w:instrText>
      </w:r>
      <w:r>
        <w:fldChar w:fldCharType="separate"/>
      </w:r>
      <w:r>
        <w:rPr>
          <w:rFonts w:hint="eastAsia"/>
          <w:lang w:val="en-US" w:eastAsia="zh-CN"/>
        </w:rPr>
        <w:t>3.1修改后台密码</w:t>
      </w:r>
      <w:r>
        <w:tab/>
      </w:r>
      <w:r>
        <w:fldChar w:fldCharType="begin"/>
      </w:r>
      <w:r>
        <w:instrText xml:space="preserve"> PAGEREF _Toc5525 </w:instrText>
      </w:r>
      <w:r>
        <w:fldChar w:fldCharType="separate"/>
      </w:r>
      <w:r>
        <w:t>54</w:t>
      </w:r>
      <w:r>
        <w:fldChar w:fldCharType="end"/>
      </w:r>
      <w:r>
        <w:fldChar w:fldCharType="end"/>
      </w:r>
    </w:p>
    <w:p>
      <w:pPr>
        <w:pStyle w:val="10"/>
        <w:tabs>
          <w:tab w:val="right" w:leader="dot" w:pos="8306"/>
        </w:tabs>
      </w:pPr>
      <w:r>
        <w:fldChar w:fldCharType="begin"/>
      </w:r>
      <w:r>
        <w:instrText xml:space="preserve"> HYPERLINK \l _Toc13446 </w:instrText>
      </w:r>
      <w:r>
        <w:fldChar w:fldCharType="separate"/>
      </w:r>
      <w:r>
        <w:rPr>
          <w:rFonts w:hint="eastAsia"/>
          <w:lang w:val="en-US" w:eastAsia="zh-CN"/>
        </w:rPr>
        <w:t>附件一：主流交换机厂商镜像口流量配置</w:t>
      </w:r>
      <w:r>
        <w:tab/>
      </w:r>
      <w:r>
        <w:fldChar w:fldCharType="begin"/>
      </w:r>
      <w:r>
        <w:instrText xml:space="preserve"> PAGEREF _Toc13446 </w:instrText>
      </w:r>
      <w:r>
        <w:fldChar w:fldCharType="separate"/>
      </w:r>
      <w:r>
        <w:t>56</w:t>
      </w:r>
      <w:r>
        <w:fldChar w:fldCharType="end"/>
      </w:r>
      <w:r>
        <w:fldChar w:fldCharType="end"/>
      </w:r>
    </w:p>
    <w:p>
      <w:pPr>
        <w:pStyle w:val="11"/>
        <w:tabs>
          <w:tab w:val="right" w:leader="dot" w:pos="8306"/>
        </w:tabs>
      </w:pPr>
      <w:r>
        <w:fldChar w:fldCharType="begin"/>
      </w:r>
      <w:r>
        <w:instrText xml:space="preserve"> HYPERLINK \l _Toc20648 </w:instrText>
      </w:r>
      <w:r>
        <w:fldChar w:fldCharType="separate"/>
      </w:r>
      <w:r>
        <w:rPr>
          <w:rFonts w:hint="eastAsia"/>
          <w:lang w:val="en-US" w:eastAsia="zh-CN"/>
        </w:rPr>
        <w:t>华为：</w:t>
      </w:r>
      <w:r>
        <w:tab/>
      </w:r>
      <w:r>
        <w:fldChar w:fldCharType="begin"/>
      </w:r>
      <w:r>
        <w:instrText xml:space="preserve"> PAGEREF _Toc20648 </w:instrText>
      </w:r>
      <w:r>
        <w:fldChar w:fldCharType="separate"/>
      </w:r>
      <w:r>
        <w:t>56</w:t>
      </w:r>
      <w:r>
        <w:fldChar w:fldCharType="end"/>
      </w:r>
      <w:r>
        <w:fldChar w:fldCharType="end"/>
      </w:r>
    </w:p>
    <w:p>
      <w:pPr>
        <w:pStyle w:val="11"/>
        <w:tabs>
          <w:tab w:val="right" w:leader="dot" w:pos="8306"/>
        </w:tabs>
      </w:pPr>
      <w:r>
        <w:fldChar w:fldCharType="begin"/>
      </w:r>
      <w:r>
        <w:instrText xml:space="preserve"> HYPERLINK \l _Toc16273 </w:instrText>
      </w:r>
      <w:r>
        <w:fldChar w:fldCharType="separate"/>
      </w:r>
      <w:r>
        <w:rPr>
          <w:rFonts w:hint="eastAsia"/>
          <w:lang w:val="en-US" w:eastAsia="zh-CN"/>
        </w:rPr>
        <w:t>华三：</w:t>
      </w:r>
      <w:r>
        <w:tab/>
      </w:r>
      <w:r>
        <w:fldChar w:fldCharType="begin"/>
      </w:r>
      <w:r>
        <w:instrText xml:space="preserve"> PAGEREF _Toc16273 </w:instrText>
      </w:r>
      <w:r>
        <w:fldChar w:fldCharType="separate"/>
      </w:r>
      <w:r>
        <w:t>56</w:t>
      </w:r>
      <w:r>
        <w:fldChar w:fldCharType="end"/>
      </w:r>
      <w:r>
        <w:fldChar w:fldCharType="end"/>
      </w:r>
    </w:p>
    <w:p>
      <w:pPr>
        <w:pStyle w:val="11"/>
        <w:tabs>
          <w:tab w:val="right" w:leader="dot" w:pos="8306"/>
        </w:tabs>
      </w:pPr>
      <w:r>
        <w:fldChar w:fldCharType="begin"/>
      </w:r>
      <w:r>
        <w:instrText xml:space="preserve"> HYPERLINK \l _Toc24154 </w:instrText>
      </w:r>
      <w:r>
        <w:fldChar w:fldCharType="separate"/>
      </w:r>
      <w:r>
        <w:rPr>
          <w:rFonts w:hint="eastAsia"/>
          <w:szCs w:val="22"/>
          <w:lang w:val="en-US" w:eastAsia="zh-CN"/>
        </w:rPr>
        <w:t>锐捷：</w:t>
      </w:r>
      <w:r>
        <w:tab/>
      </w:r>
      <w:r>
        <w:fldChar w:fldCharType="begin"/>
      </w:r>
      <w:r>
        <w:instrText xml:space="preserve"> PAGEREF _Toc24154 </w:instrText>
      </w:r>
      <w:r>
        <w:fldChar w:fldCharType="separate"/>
      </w:r>
      <w:r>
        <w:t>57</w:t>
      </w:r>
      <w:r>
        <w:fldChar w:fldCharType="end"/>
      </w:r>
      <w:r>
        <w:fldChar w:fldCharType="end"/>
      </w:r>
    </w:p>
    <w:p>
      <w:pPr>
        <w:pStyle w:val="11"/>
        <w:tabs>
          <w:tab w:val="right" w:leader="dot" w:pos="8306"/>
        </w:tabs>
      </w:pPr>
      <w:r>
        <w:fldChar w:fldCharType="begin"/>
      </w:r>
      <w:r>
        <w:instrText xml:space="preserve"> HYPERLINK \l _Toc24353 </w:instrText>
      </w:r>
      <w:r>
        <w:fldChar w:fldCharType="separate"/>
      </w:r>
      <w:r>
        <w:rPr>
          <w:rFonts w:hint="eastAsia"/>
          <w:lang w:val="en-US" w:eastAsia="zh-CN"/>
        </w:rPr>
        <w:t>思科：</w:t>
      </w:r>
      <w:r>
        <w:tab/>
      </w:r>
      <w:r>
        <w:fldChar w:fldCharType="begin"/>
      </w:r>
      <w:r>
        <w:instrText xml:space="preserve"> PAGEREF _Toc24353 </w:instrText>
      </w:r>
      <w:r>
        <w:fldChar w:fldCharType="separate"/>
      </w:r>
      <w:r>
        <w:t>57</w:t>
      </w:r>
      <w:r>
        <w:fldChar w:fldCharType="end"/>
      </w:r>
      <w:r>
        <w:fldChar w:fldCharType="end"/>
      </w:r>
    </w:p>
    <w:p>
      <w:pPr>
        <w:pStyle w:val="10"/>
        <w:tabs>
          <w:tab w:val="right" w:leader="dot" w:pos="8306"/>
        </w:tabs>
      </w:pPr>
      <w:r>
        <w:fldChar w:fldCharType="begin"/>
      </w:r>
      <w:r>
        <w:instrText xml:space="preserve"> HYPERLINK \l _Toc9811 </w:instrText>
      </w:r>
      <w:r>
        <w:fldChar w:fldCharType="separate"/>
      </w:r>
      <w:r>
        <w:rPr>
          <w:rFonts w:hint="eastAsia"/>
          <w:lang w:val="en-US" w:eastAsia="zh-CN"/>
        </w:rPr>
        <w:t>附件二：NGAF 7.5版本对接安全感知平台配置</w:t>
      </w:r>
      <w:r>
        <w:tab/>
      </w:r>
      <w:r>
        <w:fldChar w:fldCharType="begin"/>
      </w:r>
      <w:r>
        <w:instrText xml:space="preserve"> PAGEREF _Toc9811 </w:instrText>
      </w:r>
      <w:r>
        <w:fldChar w:fldCharType="separate"/>
      </w:r>
      <w:r>
        <w:t>58</w:t>
      </w:r>
      <w:r>
        <w:fldChar w:fldCharType="end"/>
      </w:r>
      <w:r>
        <w:fldChar w:fldCharType="end"/>
      </w:r>
    </w:p>
    <w:p>
      <w:pPr>
        <w:pStyle w:val="10"/>
        <w:tabs>
          <w:tab w:val="right" w:leader="dot" w:pos="8306"/>
        </w:tabs>
      </w:pPr>
      <w:r>
        <w:fldChar w:fldCharType="begin"/>
      </w:r>
      <w:r>
        <w:instrText xml:space="preserve"> HYPERLINK \l _Toc4445 </w:instrText>
      </w:r>
      <w:r>
        <w:fldChar w:fldCharType="separate"/>
      </w:r>
      <w:r>
        <w:rPr>
          <w:rFonts w:hint="eastAsia"/>
          <w:lang w:val="en-US" w:eastAsia="zh-CN"/>
        </w:rPr>
        <w:t>附件三：产品接口列表</w:t>
      </w:r>
      <w:r>
        <w:tab/>
      </w:r>
      <w:r>
        <w:fldChar w:fldCharType="begin"/>
      </w:r>
      <w:r>
        <w:instrText xml:space="preserve"> PAGEREF _Toc4445 </w:instrText>
      </w:r>
      <w:r>
        <w:fldChar w:fldCharType="separate"/>
      </w:r>
      <w:r>
        <w:t>58</w:t>
      </w:r>
      <w:r>
        <w:fldChar w:fldCharType="end"/>
      </w:r>
      <w:r>
        <w:fldChar w:fldCharType="end"/>
      </w:r>
    </w:p>
    <w:p>
      <w:pPr>
        <w:pageBreakBefore w:val="0"/>
        <w:widowControl/>
        <w:kinsoku/>
        <w:wordWrap/>
        <w:topLinePunct w:val="0"/>
        <w:autoSpaceDE/>
        <w:autoSpaceDN/>
        <w:bidi w:val="0"/>
        <w:adjustRightInd/>
        <w:snapToGrid/>
        <w:spacing w:line="360" w:lineRule="auto"/>
        <w:textAlignment w:val="auto"/>
        <w:sectPr>
          <w:headerReference r:id="rId7" w:type="first"/>
          <w:footerReference r:id="rId8" w:type="firs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r>
        <w:fldChar w:fldCharType="end"/>
      </w:r>
    </w:p>
    <w:p>
      <w:pPr>
        <w:pStyle w:val="2"/>
        <w:rPr>
          <w:rFonts w:hint="default"/>
        </w:rPr>
      </w:pPr>
      <w:bookmarkStart w:id="3" w:name="_Toc299367293"/>
      <w:bookmarkStart w:id="4" w:name="_Toc328747921"/>
      <w:bookmarkStart w:id="5" w:name="_Toc298761660"/>
      <w:bookmarkStart w:id="6" w:name="_Toc298762276"/>
      <w:bookmarkStart w:id="7" w:name="_Toc6373"/>
      <w:bookmarkStart w:id="8" w:name="_Toc328748097"/>
      <w:bookmarkStart w:id="9" w:name="_Toc328747849"/>
      <w:bookmarkStart w:id="10" w:name="_Toc24339"/>
      <w:r>
        <w:rPr>
          <w:rFonts w:hint="default"/>
        </w:rPr>
        <w:t>声明</w:t>
      </w:r>
      <w:bookmarkEnd w:id="3"/>
      <w:bookmarkEnd w:id="4"/>
      <w:bookmarkEnd w:id="5"/>
      <w:bookmarkEnd w:id="6"/>
      <w:bookmarkEnd w:id="7"/>
      <w:bookmarkEnd w:id="8"/>
      <w:bookmarkEnd w:id="9"/>
      <w:bookmarkEnd w:id="10"/>
    </w:p>
    <w:p>
      <w:pPr>
        <w:pStyle w:val="18"/>
        <w:ind w:firstLine="420"/>
      </w:pPr>
      <w:r>
        <w:t>Copyright © 20</w:t>
      </w:r>
      <w:r>
        <w:rPr>
          <w:rFonts w:hint="eastAsia"/>
          <w:lang w:val="en-US" w:eastAsia="zh-CN"/>
        </w:rPr>
        <w:t>00-2018</w:t>
      </w:r>
      <w:r>
        <w:rPr>
          <w:rFonts w:hint="eastAsia"/>
        </w:rPr>
        <w:t>深信服科技股份有限公司</w:t>
      </w:r>
      <w:r>
        <w:t>及其许可者版权所有，保留一切权利。</w:t>
      </w:r>
    </w:p>
    <w:p>
      <w:pPr>
        <w:pStyle w:val="18"/>
        <w:ind w:firstLine="420"/>
      </w:pPr>
      <w:r>
        <w:t>未经本公司书面许可，任何单位和个人不得擅自摘抄、复制本书内容的部分或全部，并不得以任何形式传播。</w:t>
      </w:r>
    </w:p>
    <w:p>
      <w:pPr>
        <w:widowControl/>
        <w:spacing w:line="240" w:lineRule="auto"/>
        <w:ind w:firstLine="480" w:firstLineChars="200"/>
        <w:jc w:val="left"/>
        <w:rPr>
          <w:rFonts w:ascii="宋体" w:hAnsi="宋体" w:cs="宋体"/>
          <w:sz w:val="24"/>
          <w:szCs w:val="24"/>
        </w:rPr>
      </w:pPr>
      <w:r>
        <w:rPr>
          <w:rFonts w:ascii="宋体" w:hAnsi="宋体" w:cs="宋体"/>
          <w:sz w:val="24"/>
          <w:szCs w:val="24"/>
        </w:rPr>
        <w:t xml:space="preserve">深信服科技股份有限公司（以下简称为深信服科技、SANGFOR）。 </w:t>
      </w:r>
    </w:p>
    <w:p>
      <w:pPr>
        <w:pStyle w:val="18"/>
        <w:ind w:firstLine="420"/>
      </w:pPr>
      <w:r>
        <w:t>SANGFOR为</w:t>
      </w:r>
      <w:r>
        <w:rPr>
          <w:rFonts w:hint="eastAsia"/>
        </w:rPr>
        <w:t>深信服科技股份有限公司</w:t>
      </w:r>
      <w:r>
        <w:t>的商标。对于本手册出现的其他公司的商标、产品标识和商品名称，由各自权利人拥有。</w:t>
      </w:r>
    </w:p>
    <w:p>
      <w:pPr>
        <w:pStyle w:val="18"/>
        <w:ind w:firstLine="420"/>
      </w:pPr>
      <w:r>
        <w:t>除非另有约定，本手册仅作为使用指导，本手册中的所有陈述、信息和建议不构成任何明示或暗示的担保。</w:t>
      </w:r>
    </w:p>
    <w:p>
      <w:pPr>
        <w:pStyle w:val="18"/>
        <w:ind w:firstLine="420"/>
      </w:pPr>
      <w:r>
        <w:t>本手册内容如发生更改，恕不另行通知。</w:t>
      </w:r>
    </w:p>
    <w:p>
      <w:pPr>
        <w:pStyle w:val="18"/>
        <w:ind w:firstLine="420"/>
      </w:pPr>
      <w:r>
        <w:t>如需要获取最新手册，请联系</w:t>
      </w:r>
      <w:r>
        <w:rPr>
          <w:rFonts w:hint="eastAsia"/>
        </w:rPr>
        <w:t>深信服科技股份有限公司</w:t>
      </w:r>
      <w:r>
        <w:t>客户服务部。</w:t>
      </w:r>
    </w:p>
    <w:p>
      <w:pPr>
        <w:spacing w:line="360" w:lineRule="auto"/>
        <w:rPr>
          <w:rFonts w:hint="default" w:ascii="Times New Roman" w:hAnsi="Times New Roman" w:cs="Times New Roman"/>
        </w:rPr>
      </w:pPr>
    </w:p>
    <w:p>
      <w:pPr>
        <w:pStyle w:val="18"/>
        <w:ind w:left="0" w:leftChars="0" w:firstLine="0" w:firstLineChars="0"/>
        <w:rPr>
          <w:rFonts w:hint="default" w:ascii="Times New Roman" w:hAnsi="Times New Roman" w:cs="Times New Roman"/>
        </w:rPr>
      </w:pPr>
      <w:r>
        <w:rPr>
          <w:rFonts w:hint="default" w:ascii="Times New Roman" w:hAnsi="Times New Roman" w:cs="Times New Roman"/>
        </w:rPr>
        <w:br w:type="page"/>
      </w:r>
    </w:p>
    <w:p>
      <w:pPr>
        <w:pStyle w:val="2"/>
        <w:jc w:val="center"/>
        <w:rPr>
          <w:rFonts w:hint="default"/>
        </w:rPr>
      </w:pPr>
      <w:bookmarkStart w:id="11" w:name="_Toc299367294"/>
      <w:bookmarkStart w:id="12" w:name="_Toc186714103"/>
      <w:bookmarkStart w:id="13" w:name="_Toc328747850"/>
      <w:bookmarkStart w:id="14" w:name="_Toc185910195"/>
      <w:bookmarkStart w:id="15" w:name="_Toc297879978"/>
      <w:bookmarkStart w:id="16" w:name="_Toc328747922"/>
      <w:bookmarkStart w:id="17" w:name="_Toc4187"/>
      <w:bookmarkStart w:id="18" w:name="_Toc21204"/>
      <w:bookmarkStart w:id="19" w:name="_Toc298762277"/>
      <w:bookmarkStart w:id="20" w:name="_Toc328748098"/>
      <w:r>
        <w:rPr>
          <w:rFonts w:hint="default"/>
        </w:rPr>
        <w:t>前言</w:t>
      </w:r>
      <w:bookmarkEnd w:id="11"/>
      <w:bookmarkEnd w:id="12"/>
      <w:bookmarkEnd w:id="13"/>
      <w:bookmarkEnd w:id="14"/>
      <w:bookmarkEnd w:id="15"/>
      <w:bookmarkEnd w:id="16"/>
      <w:bookmarkEnd w:id="17"/>
      <w:bookmarkEnd w:id="18"/>
      <w:bookmarkEnd w:id="19"/>
      <w:bookmarkEnd w:id="20"/>
    </w:p>
    <w:p>
      <w:pPr>
        <w:spacing w:line="360" w:lineRule="auto"/>
        <w:ind w:firstLine="420" w:firstLineChars="200"/>
        <w:rPr>
          <w:rFonts w:hint="default" w:ascii="Times New Roman" w:hAnsi="Times New Roman" w:cs="Times New Roman"/>
          <w:color w:val="auto"/>
          <w:u w:val="none"/>
        </w:rPr>
      </w:pPr>
      <w:bookmarkStart w:id="21" w:name="_Toc291666548"/>
      <w:r>
        <w:rPr>
          <w:rFonts w:hint="default" w:ascii="Times New Roman" w:hAnsi="Times New Roman" w:cs="Times New Roman"/>
        </w:rPr>
        <w:t>本手册仅介绍</w:t>
      </w:r>
      <w:r>
        <w:rPr>
          <w:rFonts w:hint="eastAsia" w:cs="Times New Roman"/>
          <w:lang w:val="en-US" w:eastAsia="zh-CN"/>
        </w:rPr>
        <w:t>SIS、STA</w:t>
      </w:r>
      <w:r>
        <w:rPr>
          <w:rFonts w:hint="default" w:ascii="Times New Roman" w:hAnsi="Times New Roman" w:cs="Times New Roman"/>
        </w:rPr>
        <w:t>设备安装部署的配置指导和最基本使用方法，如需要更详细配置介绍，请登录深信服</w:t>
      </w:r>
      <w:r>
        <w:rPr>
          <w:rFonts w:hint="default" w:ascii="Times New Roman" w:hAnsi="Times New Roman" w:cs="Times New Roman"/>
          <w:lang w:eastAsia="zh-CN"/>
        </w:rPr>
        <w:t>社区</w:t>
      </w:r>
      <w:r>
        <w:rPr>
          <w:rFonts w:hint="default" w:ascii="Times New Roman" w:hAnsi="Times New Roman" w:cs="Times New Roman"/>
        </w:rPr>
        <w:t>下载详细电子版用户手册。深信服</w:t>
      </w:r>
      <w:r>
        <w:rPr>
          <w:rFonts w:hint="default" w:ascii="Times New Roman" w:hAnsi="Times New Roman" w:cs="Times New Roman"/>
          <w:lang w:eastAsia="zh-CN"/>
        </w:rPr>
        <w:t>社区访问</w:t>
      </w:r>
      <w:r>
        <w:rPr>
          <w:rFonts w:hint="default" w:ascii="Times New Roman" w:hAnsi="Times New Roman" w:cs="Times New Roman"/>
        </w:rPr>
        <w:t xml:space="preserve">地址: </w:t>
      </w: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"http://bbs.sangfor.com.cn" </w:instrText>
      </w:r>
      <w:r>
        <w:rPr>
          <w:rFonts w:hint="default" w:ascii="Times New Roman" w:hAnsi="Times New Roman" w:cs="Times New Roman"/>
          <w:color w:val="auto"/>
          <w:u w:val="none"/>
        </w:rPr>
        <w:fldChar w:fldCharType="separate"/>
      </w:r>
      <w:r>
        <w:rPr>
          <w:rStyle w:val="14"/>
          <w:rFonts w:hint="default" w:ascii="Times New Roman" w:hAnsi="Times New Roman" w:cs="Times New Roman"/>
          <w:color w:val="auto"/>
          <w:u w:val="none"/>
        </w:rPr>
        <w:t>http://</w:t>
      </w:r>
      <w:r>
        <w:rPr>
          <w:rStyle w:val="14"/>
          <w:rFonts w:hint="default" w:ascii="Times New Roman" w:hAnsi="Times New Roman" w:cs="Times New Roman"/>
          <w:color w:val="auto"/>
          <w:u w:val="none"/>
          <w:lang w:val="en-US" w:eastAsia="zh-CN"/>
        </w:rPr>
        <w:t>bbs.sangfor.com.cn</w:t>
      </w:r>
      <w:r>
        <w:rPr>
          <w:rFonts w:hint="default" w:ascii="Times New Roman" w:hAnsi="Times New Roman" w:cs="Times New Roman"/>
          <w:color w:val="auto"/>
          <w:u w:val="none"/>
        </w:rPr>
        <w:fldChar w:fldCharType="end"/>
      </w:r>
      <w:r>
        <w:rPr>
          <w:rFonts w:hint="default" w:ascii="Times New Roman" w:hAnsi="Times New Roman" w:cs="Times New Roman"/>
          <w:color w:val="auto"/>
          <w:u w:val="none"/>
        </w:rPr>
        <w:t>。</w:t>
      </w:r>
    </w:p>
    <w:p>
      <w:pPr>
        <w:spacing w:line="360" w:lineRule="auto"/>
        <w:ind w:firstLine="420" w:firstLineChars="200"/>
        <w:rPr>
          <w:rFonts w:hint="eastAsia" w:cs="Times New Roman"/>
          <w:color w:val="auto"/>
          <w:u w:val="none"/>
          <w:lang w:val="en-US" w:eastAsia="zh-CN"/>
        </w:rPr>
      </w:pPr>
      <w:r>
        <w:rPr>
          <w:rFonts w:hint="eastAsia" w:cs="Times New Roman"/>
          <w:color w:val="auto"/>
          <w:u w:val="none"/>
          <w:lang w:val="en-US" w:eastAsia="zh-CN"/>
        </w:rPr>
        <w:t>SIS与STA说明：</w:t>
      </w:r>
    </w:p>
    <w:p>
      <w:pPr>
        <w:spacing w:line="360" w:lineRule="auto"/>
        <w:ind w:firstLine="420" w:firstLineChars="200"/>
        <w:rPr>
          <w:rFonts w:hint="eastAsia" w:cs="Times New Roman"/>
          <w:color w:val="auto"/>
          <w:u w:val="none"/>
          <w:lang w:val="en-US" w:eastAsia="zh-CN"/>
        </w:rPr>
      </w:pPr>
      <w:r>
        <w:rPr>
          <w:rFonts w:hint="eastAsia" w:cs="Times New Roman"/>
          <w:color w:val="auto"/>
          <w:u w:val="none"/>
          <w:lang w:val="en-US" w:eastAsia="zh-CN"/>
        </w:rPr>
        <w:t>SIS为安全感知平台，用于分析探针上传过来的流量数据，基于大数据、机器学习对数据进行汇总分析处理。通过安全总览，大屏等方式，使得全网安全可视。</w:t>
      </w:r>
    </w:p>
    <w:p>
      <w:pPr>
        <w:spacing w:line="360" w:lineRule="auto"/>
        <w:ind w:firstLine="420" w:firstLineChars="200"/>
        <w:rPr>
          <w:rFonts w:hint="eastAsia" w:cs="Times New Roman"/>
          <w:color w:val="auto"/>
          <w:u w:val="none"/>
          <w:lang w:val="en-US" w:eastAsia="zh-CN"/>
        </w:rPr>
      </w:pPr>
      <w:r>
        <w:rPr>
          <w:rFonts w:hint="eastAsia" w:cs="Times New Roman"/>
          <w:color w:val="auto"/>
          <w:u w:val="none"/>
          <w:lang w:val="en-US" w:eastAsia="zh-CN"/>
        </w:rPr>
        <w:t>STA为探针，是数据收集设备，用于收集交换机镜像的流量，收集的流量主要包括用户区域--&gt;互联网区域、业务区域 --&gt;互联网区域、用户区域 --&gt;业务区域、用户区域--&gt;用户区域、业务区域--&gt;业务区域，之间的访问流量。</w:t>
      </w:r>
    </w:p>
    <w:p>
      <w:pPr>
        <w:spacing w:line="360" w:lineRule="auto"/>
        <w:ind w:firstLine="413" w:firstLineChars="196"/>
        <w:rPr>
          <w:rFonts w:hint="default" w:ascii="Times New Roman" w:hAnsi="Times New Roman" w:cs="Times New Roman"/>
          <w:b/>
        </w:rPr>
      </w:pPr>
      <w:r>
        <w:rPr>
          <w:rFonts w:hint="default" w:ascii="Times New Roman" w:hAnsi="Times New Roman" w:eastAsia="黑体" w:cs="Times New Roman"/>
          <w:b/>
        </w:rPr>
        <w:drawing>
          <wp:inline distT="0" distB="0" distL="114300" distR="114300">
            <wp:extent cx="361950" cy="428625"/>
            <wp:effectExtent l="0" t="0" r="0" b="9525"/>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14"/>
                    <a:stretch>
                      <a:fillRect/>
                    </a:stretch>
                  </pic:blipFill>
                  <pic:spPr>
                    <a:xfrm>
                      <a:off x="0" y="0"/>
                      <a:ext cx="361950" cy="428625"/>
                    </a:xfrm>
                    <a:prstGeom prst="rect">
                      <a:avLst/>
                    </a:prstGeom>
                    <a:noFill/>
                    <a:ln w="9525">
                      <a:noFill/>
                    </a:ln>
                  </pic:spPr>
                </pic:pic>
              </a:graphicData>
            </a:graphic>
          </wp:inline>
        </w:drawing>
      </w:r>
      <w:r>
        <w:rPr>
          <w:rFonts w:hint="default" w:ascii="Times New Roman" w:hAnsi="Times New Roman" w:cs="Times New Roman"/>
          <w:b/>
        </w:rPr>
        <w:t>本手册以深信服</w:t>
      </w:r>
      <w:r>
        <w:rPr>
          <w:rFonts w:hint="eastAsia" w:cs="Times New Roman"/>
          <w:vertAlign w:val="baseline"/>
          <w:lang w:val="en-US" w:eastAsia="zh-CN"/>
        </w:rPr>
        <w:t>SIP-1000-D602</w:t>
      </w:r>
      <w:r>
        <w:rPr>
          <w:rFonts w:hint="eastAsia" w:cs="Times New Roman"/>
          <w:b/>
          <w:lang w:val="en-US" w:eastAsia="zh-CN"/>
        </w:rPr>
        <w:t xml:space="preserve"> STA 100</w:t>
      </w:r>
      <w:r>
        <w:rPr>
          <w:rFonts w:hint="default" w:ascii="Times New Roman" w:hAnsi="Times New Roman" w:cs="Times New Roman"/>
          <w:b/>
        </w:rPr>
        <w:t>为例进行说明。各型号产品硬件规格存在一定差异， 但是设备配置以及基本使用方法一致，本手册适用于所有型号的</w:t>
      </w:r>
      <w:r>
        <w:rPr>
          <w:rFonts w:hint="eastAsia" w:cs="Times New Roman"/>
          <w:b/>
          <w:lang w:val="en-US" w:eastAsia="zh-CN"/>
        </w:rPr>
        <w:t>SIS、STA设</w:t>
      </w:r>
      <w:r>
        <w:rPr>
          <w:rFonts w:hint="default" w:ascii="Times New Roman" w:hAnsi="Times New Roman" w:cs="Times New Roman"/>
          <w:b/>
        </w:rPr>
        <w:t>备。</w:t>
      </w:r>
    </w:p>
    <w:bookmarkEnd w:id="21"/>
    <w:p>
      <w:pPr>
        <w:pageBreakBefore w:val="0"/>
        <w:widowControl/>
        <w:kinsoku/>
        <w:wordWrap/>
        <w:topLinePunct w:val="0"/>
        <w:autoSpaceDE/>
        <w:autoSpaceDN/>
        <w:bidi w:val="0"/>
        <w:adjustRightInd/>
        <w:snapToGrid/>
        <w:spacing w:line="360" w:lineRule="auto"/>
        <w:textAlignment w:val="auto"/>
        <w:rPr>
          <w:rStyle w:val="17"/>
          <w:rFonts w:hint="eastAsia"/>
        </w:rPr>
      </w:pPr>
      <w:r>
        <w:rPr>
          <w:rStyle w:val="17"/>
          <w:rFonts w:hint="eastAsia"/>
        </w:rPr>
        <w:br w:type="page"/>
      </w:r>
    </w:p>
    <w:p>
      <w:pPr>
        <w:pageBreakBefore w:val="0"/>
        <w:widowControl/>
        <w:kinsoku/>
        <w:wordWrap/>
        <w:topLinePunct w:val="0"/>
        <w:autoSpaceDE/>
        <w:autoSpaceDN/>
        <w:bidi w:val="0"/>
        <w:adjustRightInd/>
        <w:snapToGrid/>
        <w:spacing w:line="360" w:lineRule="auto"/>
        <w:textAlignment w:val="auto"/>
        <w:rPr>
          <w:rStyle w:val="17"/>
          <w:rFonts w:hint="eastAsia"/>
        </w:rPr>
      </w:pPr>
      <w:bookmarkStart w:id="22" w:name="_Toc13249"/>
      <w:r>
        <w:rPr>
          <w:rStyle w:val="17"/>
          <w:rFonts w:hint="eastAsia"/>
        </w:rPr>
        <w:fldChar w:fldCharType="begin"/>
      </w:r>
      <w:r>
        <w:rPr>
          <w:rStyle w:val="17"/>
          <w:rFonts w:hint="eastAsia"/>
        </w:rPr>
        <w:instrText xml:space="preserve">HYPERLINK  \l "page7" </w:instrText>
      </w:r>
      <w:r>
        <w:rPr>
          <w:rStyle w:val="17"/>
          <w:rFonts w:hint="eastAsia"/>
        </w:rPr>
        <w:fldChar w:fldCharType="separate"/>
      </w:r>
      <w:r>
        <w:rPr>
          <w:rStyle w:val="17"/>
          <w:rFonts w:hint="eastAsia"/>
        </w:rPr>
        <w:t>第</w:t>
      </w:r>
      <w:r>
        <w:rPr>
          <w:rStyle w:val="17"/>
          <w:rFonts w:hint="eastAsia"/>
          <w:lang w:val="en-US" w:eastAsia="zh-CN"/>
        </w:rPr>
        <w:t>一</w:t>
      </w:r>
      <w:r>
        <w:rPr>
          <w:rStyle w:val="17"/>
          <w:rFonts w:hint="eastAsia"/>
        </w:rPr>
        <w:t xml:space="preserve">章 </w:t>
      </w:r>
      <w:r>
        <w:rPr>
          <w:rStyle w:val="17"/>
          <w:rFonts w:hint="eastAsia"/>
          <w:lang w:val="en-US" w:eastAsia="zh-CN"/>
        </w:rPr>
        <w:t>SIS、STA</w:t>
      </w:r>
      <w:r>
        <w:rPr>
          <w:rStyle w:val="17"/>
          <w:rFonts w:hint="eastAsia"/>
        </w:rPr>
        <w:t xml:space="preserve"> 系列硬件设备的安装</w:t>
      </w:r>
      <w:r>
        <w:rPr>
          <w:rStyle w:val="17"/>
          <w:rFonts w:hint="eastAsia"/>
        </w:rPr>
        <w:fldChar w:fldCharType="end"/>
      </w:r>
    </w:p>
    <w:bookmarkEnd w:id="22"/>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1"/>
          <w:szCs w:val="21"/>
          <w:lang w:val="en-US" w:eastAsia="zh-CN"/>
        </w:rPr>
      </w:pPr>
      <w:r>
        <w:rPr>
          <w:rFonts w:hint="default"/>
          <w:sz w:val="24"/>
        </w:rPr>
        <w:drawing>
          <wp:anchor distT="0" distB="0" distL="114300" distR="114300" simplePos="0" relativeHeight="251669504" behindDoc="1" locked="0" layoutInCell="1" allowOverlap="1">
            <wp:simplePos x="0" y="0"/>
            <wp:positionH relativeFrom="column">
              <wp:posOffset>1147445</wp:posOffset>
            </wp:positionH>
            <wp:positionV relativeFrom="paragraph">
              <wp:posOffset>10195560</wp:posOffset>
            </wp:positionV>
            <wp:extent cx="5266690" cy="359410"/>
            <wp:effectExtent l="0" t="0" r="10160" b="2540"/>
            <wp:wrapNone/>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5"/>
                    <a:stretch>
                      <a:fillRect/>
                    </a:stretch>
                  </pic:blipFill>
                  <pic:spPr>
                    <a:xfrm>
                      <a:off x="0" y="0"/>
                      <a:ext cx="5266690" cy="359410"/>
                    </a:xfrm>
                    <a:prstGeom prst="rect">
                      <a:avLst/>
                    </a:prstGeom>
                    <a:noFill/>
                    <a:ln w="9525">
                      <a:noFill/>
                    </a:ln>
                  </pic:spPr>
                </pic:pic>
              </a:graphicData>
            </a:graphic>
          </wp:anchor>
        </w:drawing>
      </w:r>
      <w:r>
        <w:rPr>
          <w:rFonts w:hint="default"/>
          <w:sz w:val="24"/>
        </w:rPr>
        <w:drawing>
          <wp:anchor distT="0" distB="0" distL="114300" distR="114300" simplePos="0" relativeHeight="251665408" behindDoc="1" locked="0" layoutInCell="1" allowOverlap="1">
            <wp:simplePos x="0" y="0"/>
            <wp:positionH relativeFrom="page">
              <wp:posOffset>1143000</wp:posOffset>
            </wp:positionH>
            <wp:positionV relativeFrom="page">
              <wp:posOffset>553085</wp:posOffset>
            </wp:positionV>
            <wp:extent cx="5274310" cy="310515"/>
            <wp:effectExtent l="0" t="0" r="2540" b="13335"/>
            <wp:wrapNone/>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5274310" cy="310515"/>
                    </a:xfrm>
                    <a:prstGeom prst="rect">
                      <a:avLst/>
                    </a:prstGeom>
                    <a:noFill/>
                    <a:ln w="9525">
                      <a:noFill/>
                    </a:ln>
                  </pic:spPr>
                </pic:pic>
              </a:graphicData>
            </a:graphic>
          </wp:anchor>
        </w:drawing>
      </w:r>
      <w:r>
        <w:rPr>
          <w:rFonts w:hint="eastAsia"/>
          <w:sz w:val="21"/>
          <w:szCs w:val="21"/>
          <w:lang w:val="en-US" w:eastAsia="zh-CN"/>
        </w:rPr>
        <w:t>本部分主要介绍了 SANGFOR SIS和SANGFOR STA系统产品的硬件安装。硬件安装正确之后，您方可进行配置与调试。</w:t>
      </w:r>
    </w:p>
    <w:p>
      <w:pPr>
        <w:pStyle w:val="3"/>
        <w:pageBreakBefore w:val="0"/>
        <w:widowControl/>
        <w:kinsoku/>
        <w:wordWrap/>
        <w:topLinePunct w:val="0"/>
        <w:autoSpaceDE/>
        <w:autoSpaceDN/>
        <w:bidi w:val="0"/>
        <w:adjustRightInd/>
        <w:snapToGrid/>
        <w:spacing w:line="360" w:lineRule="auto"/>
        <w:textAlignment w:val="auto"/>
        <w:rPr>
          <w:rFonts w:hint="eastAsia"/>
          <w:sz w:val="21"/>
          <w:szCs w:val="21"/>
          <w:lang w:val="en-US" w:eastAsia="zh-CN"/>
        </w:rPr>
      </w:pPr>
      <w:bookmarkStart w:id="23" w:name="_Toc14330"/>
      <w:r>
        <w:rPr>
          <w:rFonts w:hint="eastAsia"/>
          <w:sz w:val="30"/>
          <w:szCs w:val="30"/>
          <w:lang w:val="en-US" w:eastAsia="zh-CN"/>
        </w:rPr>
        <w:t>1.1环境要求</w:t>
      </w:r>
      <w:bookmarkEnd w:id="23"/>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rPr>
        <w:t>为保证系统能长期稳定地运行，应保证电源有良好的接地措施、防尘措施、保持使用环境的空气通畅和室温稳定。本产品符合关于环境保护方面的设计要求，产品的安放、使用和报废应遵照国家相关法律、法规要求进行。</w:t>
      </w:r>
    </w:p>
    <w:p>
      <w:pPr>
        <w:pStyle w:val="3"/>
        <w:pageBreakBefore w:val="0"/>
        <w:widowControl/>
        <w:kinsoku/>
        <w:wordWrap/>
        <w:topLinePunct w:val="0"/>
        <w:autoSpaceDE/>
        <w:autoSpaceDN/>
        <w:bidi w:val="0"/>
        <w:adjustRightInd/>
        <w:snapToGrid/>
        <w:spacing w:line="360" w:lineRule="auto"/>
        <w:textAlignment w:val="auto"/>
        <w:rPr>
          <w:rFonts w:hint="default"/>
        </w:rPr>
      </w:pPr>
      <w:bookmarkStart w:id="24" w:name="_Toc185910200"/>
      <w:bookmarkStart w:id="25" w:name="_Toc214704012"/>
      <w:bookmarkStart w:id="26" w:name="_Toc20456"/>
      <w:bookmarkStart w:id="27" w:name="_Toc297879981"/>
      <w:bookmarkStart w:id="28" w:name="_Toc328747925"/>
      <w:bookmarkStart w:id="29" w:name="_Toc290493198"/>
      <w:bookmarkStart w:id="30" w:name="_Toc298762280"/>
      <w:bookmarkStart w:id="31" w:name="_Toc214703897"/>
      <w:bookmarkStart w:id="32" w:name="_Toc162856068"/>
      <w:bookmarkStart w:id="33" w:name="_Toc186714108"/>
      <w:bookmarkStart w:id="34" w:name="_Toc31938"/>
      <w:bookmarkStart w:id="35" w:name="_Toc203479907"/>
      <w:bookmarkStart w:id="36" w:name="_Toc328748101"/>
      <w:bookmarkStart w:id="37" w:name="_Toc214704242"/>
      <w:bookmarkStart w:id="38" w:name="_Toc214703782"/>
      <w:bookmarkStart w:id="39" w:name="_Toc133746524"/>
      <w:bookmarkStart w:id="40" w:name="_Toc215540378"/>
      <w:bookmarkStart w:id="41" w:name="_Toc291666552"/>
      <w:bookmarkStart w:id="42" w:name="_Toc162856386"/>
      <w:bookmarkStart w:id="43" w:name="_Toc299367297"/>
      <w:bookmarkStart w:id="44" w:name="_Toc214703667"/>
      <w:bookmarkStart w:id="45" w:name="_Toc214704127"/>
      <w:bookmarkStart w:id="46" w:name="_Toc328747853"/>
      <w:bookmarkStart w:id="47" w:name="_Toc162856519"/>
      <w:r>
        <w:rPr>
          <w:rFonts w:hint="default"/>
        </w:rPr>
        <w:t>1.2.电源</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rPr>
        <w:t xml:space="preserve">SANGFOR </w:t>
      </w:r>
      <w:r>
        <w:rPr>
          <w:rFonts w:hint="eastAsia" w:cs="Times New Roman"/>
          <w:lang w:val="en-US" w:eastAsia="zh-CN"/>
        </w:rPr>
        <w:t>SIS和SANGFOR STA</w:t>
      </w:r>
      <w:r>
        <w:rPr>
          <w:rFonts w:hint="default" w:ascii="Times New Roman" w:hAnsi="Times New Roman" w:cs="Times New Roman"/>
        </w:rPr>
        <w:t>系列硬件设备使用交流110V到230V电源。在您接通电源之前，请保证您的电源有良好的接地措施。</w:t>
      </w:r>
    </w:p>
    <w:p>
      <w:pPr>
        <w:pStyle w:val="3"/>
        <w:pageBreakBefore w:val="0"/>
        <w:widowControl/>
        <w:kinsoku/>
        <w:wordWrap/>
        <w:topLinePunct w:val="0"/>
        <w:autoSpaceDE/>
        <w:autoSpaceDN/>
        <w:bidi w:val="0"/>
        <w:adjustRightInd/>
        <w:snapToGrid/>
        <w:spacing w:line="360" w:lineRule="auto"/>
        <w:textAlignment w:val="auto"/>
        <w:rPr>
          <w:rFonts w:hint="default"/>
        </w:rPr>
      </w:pPr>
      <w:bookmarkStart w:id="48" w:name="_Toc162856520"/>
      <w:bookmarkStart w:id="49" w:name="_Toc291666553"/>
      <w:bookmarkStart w:id="50" w:name="_Toc203479908"/>
      <w:bookmarkStart w:id="51" w:name="_Toc214703668"/>
      <w:bookmarkStart w:id="52" w:name="_Toc185910201"/>
      <w:bookmarkStart w:id="53" w:name="_Toc214704013"/>
      <w:bookmarkStart w:id="54" w:name="_Toc214704128"/>
      <w:bookmarkStart w:id="55" w:name="_Toc290493199"/>
      <w:bookmarkStart w:id="56" w:name="_Toc214703898"/>
      <w:bookmarkStart w:id="57" w:name="_Toc162856069"/>
      <w:bookmarkStart w:id="58" w:name="_Toc162856387"/>
      <w:bookmarkStart w:id="59" w:name="_Toc214703783"/>
      <w:bookmarkStart w:id="60" w:name="_Toc215540379"/>
      <w:bookmarkStart w:id="61" w:name="_Toc186714109"/>
      <w:bookmarkStart w:id="62" w:name="_Toc133746525"/>
      <w:bookmarkStart w:id="63" w:name="_Toc214704243"/>
      <w:bookmarkStart w:id="64" w:name="_Toc299367298"/>
      <w:bookmarkStart w:id="65" w:name="_Toc328747854"/>
      <w:bookmarkStart w:id="66" w:name="_Toc297879982"/>
      <w:bookmarkStart w:id="67" w:name="_Toc9919"/>
      <w:bookmarkStart w:id="68" w:name="_Toc328747926"/>
      <w:bookmarkStart w:id="69" w:name="_Toc328748102"/>
      <w:bookmarkStart w:id="70" w:name="_Toc30523"/>
      <w:bookmarkStart w:id="71" w:name="_Toc298762281"/>
      <w:r>
        <w:rPr>
          <w:rFonts w:hint="default"/>
        </w:rPr>
        <w:t>1.3.</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Start w:id="72" w:name="_Toc290493200"/>
      <w:bookmarkStart w:id="73" w:name="_Toc162856521"/>
      <w:bookmarkStart w:id="74" w:name="_Toc215540380"/>
      <w:bookmarkStart w:id="75" w:name="_Toc162856070"/>
      <w:bookmarkStart w:id="76" w:name="_Toc214703899"/>
      <w:bookmarkStart w:id="77" w:name="_Toc162856388"/>
      <w:bookmarkStart w:id="78" w:name="_Toc214704014"/>
      <w:bookmarkStart w:id="79" w:name="_Toc291666554"/>
      <w:bookmarkStart w:id="80" w:name="_Toc214703784"/>
      <w:bookmarkStart w:id="81" w:name="_Toc185910202"/>
      <w:bookmarkStart w:id="82" w:name="_Toc186714110"/>
      <w:bookmarkStart w:id="83" w:name="_Toc214704244"/>
      <w:bookmarkStart w:id="84" w:name="_Toc203479909"/>
      <w:bookmarkStart w:id="85" w:name="_Toc214704129"/>
      <w:bookmarkStart w:id="86" w:name="_Toc214703669"/>
      <w:r>
        <w:rPr>
          <w:rFonts w:hint="default"/>
        </w:rPr>
        <w:t>产品接口说明</w:t>
      </w:r>
      <w:bookmarkEnd w:id="64"/>
      <w:bookmarkEnd w:id="65"/>
      <w:bookmarkEnd w:id="66"/>
      <w:bookmarkEnd w:id="67"/>
      <w:bookmarkEnd w:id="68"/>
      <w:bookmarkEnd w:id="69"/>
      <w:bookmarkEnd w:id="70"/>
      <w:bookmarkEnd w:id="71"/>
    </w:p>
    <w:p>
      <w:pPr>
        <w:pStyle w:val="20"/>
        <w:pageBreakBefore w:val="0"/>
        <w:widowControl/>
        <w:kinsoku/>
        <w:wordWrap/>
        <w:topLinePunct w:val="0"/>
        <w:autoSpaceDE/>
        <w:autoSpaceDN/>
        <w:bidi w:val="0"/>
        <w:adjustRightInd/>
        <w:snapToGrid/>
        <w:spacing w:line="360" w:lineRule="auto"/>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090795" cy="1242695"/>
            <wp:effectExtent l="0" t="0" r="0" b="0"/>
            <wp:docPr id="26" name="图片 26" descr="STA-100智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100智薇2"/>
                    <pic:cNvPicPr>
                      <a:picLocks noChangeAspect="1"/>
                    </pic:cNvPicPr>
                  </pic:nvPicPr>
                  <pic:blipFill>
                    <a:blip r:embed="rId17"/>
                    <a:srcRect t="32031" r="3328" b="32574"/>
                    <a:stretch>
                      <a:fillRect/>
                    </a:stretch>
                  </pic:blipFill>
                  <pic:spPr>
                    <a:xfrm>
                      <a:off x="0" y="0"/>
                      <a:ext cx="5090795" cy="1242695"/>
                    </a:xfrm>
                    <a:prstGeom prst="rect">
                      <a:avLst/>
                    </a:prstGeom>
                  </pic:spPr>
                </pic:pic>
              </a:graphicData>
            </a:graphic>
          </wp:inline>
        </w:drawing>
      </w:r>
    </w:p>
    <w:p>
      <w:pPr>
        <w:pStyle w:val="20"/>
        <w:pageBreakBefore w:val="0"/>
        <w:widowControl/>
        <w:kinsoku/>
        <w:wordWrap/>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b/>
        </w:rPr>
        <w:t>SANGFOR</w:t>
      </w:r>
      <w:r>
        <w:rPr>
          <w:rFonts w:hint="eastAsia" w:cs="Times New Roman"/>
          <w:b/>
          <w:lang w:val="en-US" w:eastAsia="zh-CN"/>
        </w:rPr>
        <w:t xml:space="preserve"> STA</w:t>
      </w:r>
      <w:r>
        <w:rPr>
          <w:rFonts w:hint="default" w:ascii="Times New Roman" w:hAnsi="Times New Roman" w:cs="Times New Roman"/>
        </w:rPr>
        <w:t>前面板图（以</w:t>
      </w:r>
      <w:r>
        <w:rPr>
          <w:rFonts w:hint="eastAsia" w:cs="Times New Roman"/>
          <w:lang w:val="en-US" w:eastAsia="zh-CN"/>
        </w:rPr>
        <w:t>STA</w:t>
      </w:r>
      <w:r>
        <w:rPr>
          <w:rFonts w:hint="default" w:ascii="Times New Roman" w:hAnsi="Times New Roman" w:cs="Times New Roman"/>
          <w:lang w:eastAsia="zh-CN"/>
        </w:rPr>
        <w:t xml:space="preserve"> </w:t>
      </w:r>
      <w:r>
        <w:rPr>
          <w:rFonts w:hint="eastAsia" w:cs="Times New Roman"/>
          <w:lang w:val="en-US" w:eastAsia="zh-CN"/>
        </w:rPr>
        <w:t>10</w:t>
      </w:r>
      <w:r>
        <w:rPr>
          <w:rFonts w:hint="default" w:ascii="Times New Roman" w:hAnsi="Times New Roman" w:cs="Times New Roman"/>
          <w:lang w:eastAsia="zh-CN"/>
        </w:rPr>
        <w:t>0</w:t>
      </w:r>
      <w:r>
        <w:rPr>
          <w:rFonts w:hint="default" w:ascii="Times New Roman" w:hAnsi="Times New Roman" w:cs="Times New Roman"/>
        </w:rPr>
        <w:t>为例）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CFCECE" w:themeFill="background2" w:themeFillShade="E5"/>
          </w:tcPr>
          <w:p>
            <w:pPr>
              <w:widowControl w:val="0"/>
              <w:jc w:val="center"/>
              <w:rPr>
                <w:rFonts w:hint="eastAsia" w:eastAsia="宋体"/>
                <w:b/>
                <w:bCs/>
                <w:vertAlign w:val="baseline"/>
                <w:lang w:val="en-US" w:eastAsia="zh-CN"/>
              </w:rPr>
            </w:pPr>
            <w:r>
              <w:rPr>
                <w:rFonts w:hint="eastAsia"/>
                <w:b/>
                <w:bCs/>
                <w:lang w:val="en-US" w:eastAsia="zh-CN"/>
              </w:rPr>
              <w:t>序号</w:t>
            </w:r>
          </w:p>
        </w:tc>
        <w:tc>
          <w:tcPr>
            <w:tcW w:w="2841" w:type="dxa"/>
            <w:shd w:val="clear" w:color="auto" w:fill="CFCECE" w:themeFill="background2" w:themeFillShade="E5"/>
          </w:tcPr>
          <w:p>
            <w:pPr>
              <w:widowControl w:val="0"/>
              <w:jc w:val="center"/>
              <w:rPr>
                <w:rFonts w:hint="eastAsia" w:eastAsia="宋体"/>
                <w:b/>
                <w:bCs/>
                <w:vertAlign w:val="baseline"/>
                <w:lang w:val="en-US" w:eastAsia="zh-CN"/>
              </w:rPr>
            </w:pPr>
            <w:r>
              <w:rPr>
                <w:rFonts w:hint="eastAsia"/>
                <w:b/>
                <w:bCs/>
                <w:vertAlign w:val="baseline"/>
                <w:lang w:val="en-US" w:eastAsia="zh-CN"/>
              </w:rPr>
              <w:t>网口编号</w:t>
            </w:r>
          </w:p>
        </w:tc>
        <w:tc>
          <w:tcPr>
            <w:tcW w:w="2841" w:type="dxa"/>
            <w:shd w:val="clear" w:color="auto" w:fill="CFCECE" w:themeFill="background2" w:themeFillShade="E5"/>
          </w:tcPr>
          <w:p>
            <w:pPr>
              <w:widowControl w:val="0"/>
              <w:jc w:val="center"/>
              <w:rPr>
                <w:rFonts w:hint="eastAsia" w:eastAsia="宋体"/>
                <w:b/>
                <w:bCs/>
                <w:vertAlign w:val="baseline"/>
                <w:lang w:val="en-US" w:eastAsia="zh-CN"/>
              </w:rPr>
            </w:pPr>
            <w:r>
              <w:rPr>
                <w:rFonts w:hint="eastAsia"/>
                <w:b/>
                <w:bCs/>
                <w:vertAlign w:val="baseline"/>
                <w:lang w:val="en-US" w:eastAsia="zh-CN"/>
              </w:rPr>
              <w:t>网口类型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center"/>
              <w:rPr>
                <w:rFonts w:hint="eastAsia" w:eastAsia="宋体"/>
                <w:vertAlign w:val="baseline"/>
                <w:lang w:val="en-US" w:eastAsia="zh-CN"/>
              </w:rPr>
            </w:pPr>
            <w:r>
              <w:rPr>
                <w:rFonts w:hint="eastAsia"/>
                <w:vertAlign w:val="baseline"/>
                <w:lang w:val="en-US" w:eastAsia="zh-CN"/>
              </w:rPr>
              <w:t>1</w:t>
            </w:r>
          </w:p>
        </w:tc>
        <w:tc>
          <w:tcPr>
            <w:tcW w:w="2841" w:type="dxa"/>
          </w:tcPr>
          <w:p>
            <w:pPr>
              <w:widowControl w:val="0"/>
              <w:jc w:val="center"/>
              <w:rPr>
                <w:vertAlign w:val="baseline"/>
              </w:rPr>
            </w:pPr>
            <w:r>
              <w:t>CONSOLE(控制)</w:t>
            </w:r>
          </w:p>
        </w:tc>
        <w:tc>
          <w:tcPr>
            <w:tcW w:w="2841" w:type="dxa"/>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center"/>
              <w:rPr>
                <w:rFonts w:hint="eastAsia" w:eastAsia="宋体"/>
                <w:vertAlign w:val="baseline"/>
                <w:lang w:val="en-US" w:eastAsia="zh-CN"/>
              </w:rPr>
            </w:pPr>
            <w:r>
              <w:rPr>
                <w:rFonts w:hint="eastAsia"/>
                <w:vertAlign w:val="baseline"/>
                <w:lang w:val="en-US" w:eastAsia="zh-CN"/>
              </w:rPr>
              <w:t>2</w:t>
            </w:r>
          </w:p>
        </w:tc>
        <w:tc>
          <w:tcPr>
            <w:tcW w:w="2841" w:type="dxa"/>
          </w:tcPr>
          <w:p>
            <w:pPr>
              <w:widowControl w:val="0"/>
              <w:jc w:val="center"/>
              <w:rPr>
                <w:vertAlign w:val="baseline"/>
              </w:rPr>
            </w:pPr>
            <w:r>
              <w:t>MANAGE口(ETH0)</w:t>
            </w:r>
          </w:p>
        </w:tc>
        <w:tc>
          <w:tcPr>
            <w:tcW w:w="2841" w:type="dxa"/>
          </w:tcPr>
          <w:p>
            <w:pPr>
              <w:widowControl w:val="0"/>
              <w:jc w:val="center"/>
              <w:rPr>
                <w:rFonts w:hint="eastAsia" w:eastAsia="宋体"/>
                <w:vertAlign w:val="baseline"/>
                <w:lang w:val="en-US" w:eastAsia="zh-CN"/>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center"/>
              <w:rPr>
                <w:rFonts w:hint="eastAsia" w:eastAsia="宋体"/>
                <w:vertAlign w:val="baseline"/>
                <w:lang w:val="en-US" w:eastAsia="zh-CN"/>
              </w:rPr>
            </w:pPr>
            <w:r>
              <w:rPr>
                <w:rFonts w:hint="eastAsia"/>
                <w:vertAlign w:val="baseline"/>
                <w:lang w:val="en-US" w:eastAsia="zh-CN"/>
              </w:rPr>
              <w:t>3</w:t>
            </w:r>
          </w:p>
        </w:tc>
        <w:tc>
          <w:tcPr>
            <w:tcW w:w="2841" w:type="dxa"/>
          </w:tcPr>
          <w:p>
            <w:pPr>
              <w:widowControl w:val="0"/>
              <w:jc w:val="center"/>
              <w:rPr>
                <w:rFonts w:hint="eastAsia" w:eastAsia="宋体"/>
                <w:vertAlign w:val="baseline"/>
                <w:lang w:val="en-US" w:eastAsia="zh-CN"/>
              </w:rPr>
            </w:pPr>
            <w:r>
              <w:rPr>
                <w:rFonts w:hint="eastAsia"/>
                <w:vertAlign w:val="baseline"/>
                <w:lang w:val="en-US" w:eastAsia="zh-CN"/>
              </w:rPr>
              <w:t>ETH1</w:t>
            </w:r>
          </w:p>
        </w:tc>
        <w:tc>
          <w:tcPr>
            <w:tcW w:w="2841" w:type="dxa"/>
          </w:tcPr>
          <w:p>
            <w:pPr>
              <w:widowControl w:val="0"/>
              <w:jc w:val="center"/>
              <w:rPr>
                <w:vertAlign w:val="baseline"/>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center"/>
              <w:rPr>
                <w:rFonts w:hint="eastAsia" w:eastAsia="宋体"/>
                <w:vertAlign w:val="baseline"/>
                <w:lang w:val="en-US" w:eastAsia="zh-CN"/>
              </w:rPr>
            </w:pPr>
            <w:r>
              <w:rPr>
                <w:rFonts w:hint="eastAsia"/>
                <w:vertAlign w:val="baseline"/>
                <w:lang w:val="en-US" w:eastAsia="zh-CN"/>
              </w:rPr>
              <w:t>4</w:t>
            </w:r>
          </w:p>
        </w:tc>
        <w:tc>
          <w:tcPr>
            <w:tcW w:w="2841" w:type="dxa"/>
          </w:tcPr>
          <w:p>
            <w:pPr>
              <w:widowControl w:val="0"/>
              <w:jc w:val="center"/>
              <w:rPr>
                <w:vertAlign w:val="baseline"/>
              </w:rPr>
            </w:pPr>
            <w:r>
              <w:rPr>
                <w:rFonts w:hint="eastAsia"/>
                <w:vertAlign w:val="baseline"/>
                <w:lang w:val="en-US" w:eastAsia="zh-CN"/>
              </w:rPr>
              <w:t>ETH2</w:t>
            </w:r>
          </w:p>
        </w:tc>
        <w:tc>
          <w:tcPr>
            <w:tcW w:w="2841" w:type="dxa"/>
          </w:tcPr>
          <w:p>
            <w:pPr>
              <w:widowControl w:val="0"/>
              <w:jc w:val="center"/>
              <w:rPr>
                <w:vertAlign w:val="baseline"/>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center"/>
              <w:rPr>
                <w:rFonts w:hint="eastAsia" w:eastAsia="宋体"/>
                <w:vertAlign w:val="baseline"/>
                <w:lang w:val="en-US" w:eastAsia="zh-CN"/>
              </w:rPr>
            </w:pPr>
            <w:r>
              <w:rPr>
                <w:rFonts w:hint="eastAsia"/>
                <w:vertAlign w:val="baseline"/>
                <w:lang w:val="en-US" w:eastAsia="zh-CN"/>
              </w:rPr>
              <w:t>5</w:t>
            </w:r>
          </w:p>
        </w:tc>
        <w:tc>
          <w:tcPr>
            <w:tcW w:w="2841" w:type="dxa"/>
          </w:tcPr>
          <w:p>
            <w:pPr>
              <w:widowControl w:val="0"/>
              <w:jc w:val="center"/>
              <w:rPr>
                <w:vertAlign w:val="baseline"/>
              </w:rPr>
            </w:pPr>
            <w:r>
              <w:rPr>
                <w:rFonts w:hint="eastAsia"/>
                <w:vertAlign w:val="baseline"/>
                <w:lang w:val="en-US" w:eastAsia="zh-CN"/>
              </w:rPr>
              <w:t>ETH3</w:t>
            </w:r>
          </w:p>
        </w:tc>
        <w:tc>
          <w:tcPr>
            <w:tcW w:w="2841" w:type="dxa"/>
          </w:tcPr>
          <w:p>
            <w:pPr>
              <w:widowControl w:val="0"/>
              <w:jc w:val="center"/>
              <w:rPr>
                <w:vertAlign w:val="baseline"/>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center"/>
              <w:rPr>
                <w:rFonts w:hint="eastAsia" w:eastAsia="宋体"/>
                <w:vertAlign w:val="baseline"/>
                <w:lang w:val="en-US" w:eastAsia="zh-CN"/>
              </w:rPr>
            </w:pPr>
            <w:r>
              <w:rPr>
                <w:rFonts w:hint="eastAsia"/>
                <w:vertAlign w:val="baseline"/>
                <w:lang w:val="en-US" w:eastAsia="zh-CN"/>
              </w:rPr>
              <w:t>6</w:t>
            </w:r>
          </w:p>
        </w:tc>
        <w:tc>
          <w:tcPr>
            <w:tcW w:w="2841" w:type="dxa"/>
          </w:tcPr>
          <w:p>
            <w:pPr>
              <w:widowControl w:val="0"/>
              <w:jc w:val="center"/>
              <w:rPr>
                <w:vertAlign w:val="baseline"/>
              </w:rPr>
            </w:pPr>
            <w:r>
              <w:rPr>
                <w:rFonts w:hint="eastAsia"/>
                <w:vertAlign w:val="baseline"/>
                <w:lang w:val="en-US" w:eastAsia="zh-CN"/>
              </w:rPr>
              <w:t>ETH4</w:t>
            </w:r>
          </w:p>
        </w:tc>
        <w:tc>
          <w:tcPr>
            <w:tcW w:w="2841" w:type="dxa"/>
          </w:tcPr>
          <w:p>
            <w:pPr>
              <w:widowControl w:val="0"/>
              <w:jc w:val="center"/>
              <w:rPr>
                <w:vertAlign w:val="baseline"/>
              </w:rPr>
            </w:pPr>
            <w:r>
              <w:rPr>
                <w:rFonts w:hint="eastAsia"/>
                <w:vertAlign w:val="baseline"/>
                <w:lang w:val="en-US" w:eastAsia="zh-CN"/>
              </w:rPr>
              <w:t>千兆光口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center"/>
              <w:rPr>
                <w:rFonts w:hint="eastAsia" w:eastAsia="宋体"/>
                <w:vertAlign w:val="baseline"/>
                <w:lang w:val="en-US" w:eastAsia="zh-CN"/>
              </w:rPr>
            </w:pPr>
            <w:r>
              <w:rPr>
                <w:rFonts w:hint="eastAsia"/>
                <w:vertAlign w:val="baseline"/>
                <w:lang w:val="en-US" w:eastAsia="zh-CN"/>
              </w:rPr>
              <w:t>7</w:t>
            </w:r>
          </w:p>
        </w:tc>
        <w:tc>
          <w:tcPr>
            <w:tcW w:w="2841" w:type="dxa"/>
          </w:tcPr>
          <w:p>
            <w:pPr>
              <w:widowControl w:val="0"/>
              <w:jc w:val="center"/>
              <w:rPr>
                <w:vertAlign w:val="baseline"/>
              </w:rPr>
            </w:pPr>
            <w:r>
              <w:rPr>
                <w:rFonts w:hint="eastAsia"/>
                <w:vertAlign w:val="baseline"/>
                <w:lang w:val="en-US" w:eastAsia="zh-CN"/>
              </w:rPr>
              <w:t>ETH5</w:t>
            </w:r>
          </w:p>
        </w:tc>
        <w:tc>
          <w:tcPr>
            <w:tcW w:w="2841" w:type="dxa"/>
          </w:tcPr>
          <w:p>
            <w:pPr>
              <w:widowControl w:val="0"/>
              <w:jc w:val="center"/>
              <w:rPr>
                <w:vertAlign w:val="baseline"/>
              </w:rPr>
            </w:pPr>
            <w:r>
              <w:rPr>
                <w:rFonts w:hint="eastAsia"/>
                <w:vertAlign w:val="baseline"/>
                <w:lang w:val="en-US" w:eastAsia="zh-CN"/>
              </w:rPr>
              <w:t>千兆光口</w:t>
            </w:r>
          </w:p>
        </w:tc>
      </w:tr>
    </w:tbl>
    <w:p>
      <w:pPr>
        <w:pStyle w:val="21"/>
        <w:pageBreakBefore w:val="0"/>
        <w:widowControl/>
        <w:kinsoku/>
        <w:wordWrap/>
        <w:topLinePunct w:val="0"/>
        <w:autoSpaceDE/>
        <w:autoSpaceDN/>
        <w:bidi w:val="0"/>
        <w:adjustRightInd/>
        <w:snapToGrid/>
        <w:spacing w:line="360" w:lineRule="auto"/>
        <w:textAlignment w:val="auto"/>
        <w:rPr>
          <w:rFonts w:hint="eastAsia" w:ascii="Times New Roman" w:hAnsi="Times New Roman" w:eastAsia="宋体" w:cs="Times New Roman"/>
          <w:lang w:eastAsia="zh-CN"/>
        </w:rPr>
      </w:pPr>
    </w:p>
    <w:p>
      <w:pPr>
        <w:pStyle w:val="21"/>
        <w:pageBreakBefore w:val="0"/>
        <w:widowControl/>
        <w:kinsoku/>
        <w:wordWrap/>
        <w:topLinePunct w:val="0"/>
        <w:autoSpaceDE/>
        <w:autoSpaceDN/>
        <w:bidi w:val="0"/>
        <w:adjustRightInd/>
        <w:snapToGrid/>
        <w:spacing w:line="360" w:lineRule="auto"/>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182870" cy="1988820"/>
            <wp:effectExtent l="0" t="0" r="0" b="0"/>
            <wp:docPr id="25" name="图片 25" descr="sis2000浪潮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is2000浪潮5"/>
                    <pic:cNvPicPr>
                      <a:picLocks noChangeAspect="1"/>
                    </pic:cNvPicPr>
                  </pic:nvPicPr>
                  <pic:blipFill>
                    <a:blip r:embed="rId18"/>
                    <a:srcRect l="928" t="21848" r="651" b="21505"/>
                    <a:stretch>
                      <a:fillRect/>
                    </a:stretch>
                  </pic:blipFill>
                  <pic:spPr>
                    <a:xfrm>
                      <a:off x="0" y="0"/>
                      <a:ext cx="5182870" cy="1988820"/>
                    </a:xfrm>
                    <a:prstGeom prst="rect">
                      <a:avLst/>
                    </a:prstGeom>
                  </pic:spPr>
                </pic:pic>
              </a:graphicData>
            </a:graphic>
          </wp:inline>
        </w:drawing>
      </w:r>
    </w:p>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lang w:val="en-US" w:eastAsia="zh-CN"/>
        </w:rPr>
      </w:pPr>
      <w:r>
        <w:rPr>
          <w:rFonts w:hint="default" w:ascii="Times New Roman" w:hAnsi="Times New Roman" w:cs="Times New Roman"/>
          <w:b/>
        </w:rPr>
        <w:t>SANGFOR</w:t>
      </w:r>
      <w:r>
        <w:rPr>
          <w:rFonts w:hint="eastAsia" w:cs="Times New Roman"/>
          <w:b/>
          <w:lang w:val="en-US" w:eastAsia="zh-CN"/>
        </w:rPr>
        <w:t xml:space="preserve"> SIS</w:t>
      </w:r>
      <w:r>
        <w:rPr>
          <w:rFonts w:hint="default" w:ascii="Times New Roman" w:hAnsi="Times New Roman" w:cs="Times New Roman"/>
        </w:rPr>
        <w:t>前面板图（以</w:t>
      </w:r>
      <w:r>
        <w:rPr>
          <w:rFonts w:hint="eastAsia" w:cs="Times New Roman"/>
          <w:vertAlign w:val="baseline"/>
          <w:lang w:val="en-US" w:eastAsia="zh-CN"/>
        </w:rPr>
        <w:t>SIP-1000-D602</w:t>
      </w:r>
      <w:r>
        <w:rPr>
          <w:rFonts w:hint="default" w:ascii="Times New Roman" w:hAnsi="Times New Roman" w:cs="Times New Roman"/>
        </w:rPr>
        <w:t>为例）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设备名称</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网口编号</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网口类型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SIP-1000-D602</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ETH1</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ETH2</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ETH3</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ETH4</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ETH5</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ETH6</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vertAlign w:val="baseline"/>
                <w:lang w:val="en-US" w:eastAsia="zh-CN"/>
              </w:rPr>
              <w:t>千兆电口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ETH7</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万兆光口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vertAlign w:val="baseline"/>
                <w:lang w:val="en-US" w:eastAsia="zh-CN"/>
              </w:rPr>
            </w:pPr>
            <w:r>
              <w:rPr>
                <w:rFonts w:hint="eastAsia" w:cs="Times New Roman"/>
                <w:vertAlign w:val="baseline"/>
                <w:lang w:val="en-US" w:eastAsia="zh-CN"/>
              </w:rPr>
              <w:t>ETH8</w:t>
            </w:r>
          </w:p>
        </w:tc>
        <w:tc>
          <w:tcPr>
            <w:tcW w:w="2841" w:type="dxa"/>
            <w:vAlign w:val="center"/>
          </w:tcPr>
          <w:p>
            <w:pPr>
              <w:pStyle w:val="21"/>
              <w:pageBreakBefore w:val="0"/>
              <w:widowControl/>
              <w:kinsoku/>
              <w:wordWrap/>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万兆光口</w:t>
            </w:r>
          </w:p>
        </w:tc>
      </w:tr>
    </w:tbl>
    <w:p>
      <w:pPr>
        <w:pStyle w:val="21"/>
        <w:pageBreakBefore w:val="0"/>
        <w:widowControl/>
        <w:kinsoku/>
        <w:wordWrap/>
        <w:topLinePunct w:val="0"/>
        <w:autoSpaceDE/>
        <w:autoSpaceDN/>
        <w:bidi w:val="0"/>
        <w:adjustRightInd/>
        <w:snapToGrid/>
        <w:spacing w:line="360" w:lineRule="auto"/>
        <w:textAlignment w:val="auto"/>
        <w:rPr>
          <w:rFonts w:hint="eastAsia" w:cs="Times New Roman"/>
          <w:lang w:val="en-US" w:eastAsia="zh-CN"/>
        </w:rPr>
      </w:pPr>
    </w:p>
    <w:p>
      <w:pPr>
        <w:pStyle w:val="21"/>
        <w:pageBreakBefore w:val="0"/>
        <w:widowControl/>
        <w:kinsoku/>
        <w:wordWrap/>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61950" cy="42862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361950" cy="428625"/>
                    </a:xfrm>
                    <a:prstGeom prst="rect">
                      <a:avLst/>
                    </a:prstGeom>
                    <a:noFill/>
                    <a:ln w="9525">
                      <a:noFill/>
                    </a:ln>
                  </pic:spPr>
                </pic:pic>
              </a:graphicData>
            </a:graphic>
          </wp:inline>
        </w:drawing>
      </w:r>
      <w:r>
        <w:rPr>
          <w:rFonts w:hint="default" w:ascii="Times New Roman" w:hAnsi="Times New Roman" w:cs="Times New Roman"/>
        </w:rPr>
        <w:t>1.图片仅供参考，不同型号的产品外观请以实物为准。</w:t>
      </w:r>
    </w:p>
    <w:p>
      <w:pPr>
        <w:pStyle w:val="21"/>
        <w:pageBreakBefore w:val="0"/>
        <w:widowControl/>
        <w:kinsoku/>
        <w:wordWrap/>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 xml:space="preserve">     2. CONSOLE口仅供开发和测试调试使用。最终用户需通过网口接入设备。</w:t>
      </w:r>
    </w:p>
    <w:p>
      <w:pPr>
        <w:pStyle w:val="19"/>
        <w:pageBreakBefore w:val="0"/>
        <w:widowControl/>
        <w:kinsoku/>
        <w:wordWrap/>
        <w:topLinePunct w:val="0"/>
        <w:autoSpaceDE/>
        <w:autoSpaceDN/>
        <w:bidi w:val="0"/>
        <w:adjustRightInd/>
        <w:snapToGrid/>
        <w:spacing w:line="360" w:lineRule="auto"/>
        <w:textAlignment w:val="auto"/>
        <w:rPr>
          <w:rFonts w:hint="default" w:ascii="Times New Roman" w:hAnsi="Times New Roman" w:cs="Times New Roman"/>
        </w:rPr>
      </w:pPr>
      <w:bookmarkStart w:id="87" w:name="_Toc328747927"/>
      <w:bookmarkStart w:id="88" w:name="_Toc328747855"/>
      <w:bookmarkStart w:id="89" w:name="_Toc299367299"/>
      <w:bookmarkStart w:id="90" w:name="_Toc298762282"/>
      <w:bookmarkStart w:id="91" w:name="_Toc796"/>
      <w:bookmarkStart w:id="92" w:name="_Toc14775"/>
      <w:bookmarkStart w:id="93" w:name="_Toc328748103"/>
      <w:bookmarkStart w:id="94" w:name="_Toc297879983"/>
      <w:r>
        <w:rPr>
          <w:rFonts w:hint="default" w:ascii="Times New Roman" w:hAnsi="Times New Roman" w:cs="Times New Roman"/>
        </w:rPr>
        <w:t>1.4.配置与管理</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rPr>
        <w:t>设备出厂的默认IP见下表：</w:t>
      </w:r>
    </w:p>
    <w:p>
      <w:pPr>
        <w:pStyle w:val="18"/>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eastAsia" w:cs="Times New Roman"/>
          <w:lang w:val="en-US" w:eastAsia="zh-CN"/>
        </w:rPr>
      </w:pPr>
      <w:r>
        <w:rPr>
          <w:rFonts w:hint="eastAsia" w:cs="Times New Roman"/>
          <w:lang w:val="en-US" w:eastAsia="zh-CN"/>
        </w:rPr>
        <w:t>SIS</w:t>
      </w:r>
      <w:bookmarkStart w:id="134" w:name="_GoBack"/>
      <w:bookmarkEnd w:id="134"/>
      <w:r>
        <w:rPr>
          <w:rFonts w:hint="eastAsia" w:cs="Times New Roman"/>
          <w:lang w:val="en-US" w:eastAsia="zh-CN"/>
        </w:rPr>
        <w:t>：</w:t>
      </w:r>
    </w:p>
    <w:tbl>
      <w:tblPr>
        <w:tblStyle w:val="15"/>
        <w:tblW w:w="444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23"/>
        <w:gridCol w:w="22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rPr>
              <w:t>接口</w:t>
            </w:r>
          </w:p>
        </w:tc>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rPr>
              <w:t>IP地址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rPr>
              <w:t>ETH0</w:t>
            </w:r>
          </w:p>
        </w:tc>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rPr>
              <w:t>10.251.251.25</w:t>
            </w:r>
            <w:r>
              <w:rPr>
                <w:rFonts w:hint="eastAsia" w:cs="Times New Roman"/>
                <w:lang w:val="en-US" w:eastAsia="zh-CN"/>
              </w:rPr>
              <w:t>2</w:t>
            </w:r>
            <w:r>
              <w:rPr>
                <w:rFonts w:hint="default" w:ascii="Times New Roman" w:hAnsi="Times New Roman" w:cs="Times New Roman"/>
              </w:rPr>
              <w:t>/24</w:t>
            </w:r>
          </w:p>
        </w:tc>
      </w:tr>
    </w:tbl>
    <w:p>
      <w:pPr>
        <w:pStyle w:val="18"/>
        <w:pageBreakBefore w:val="0"/>
        <w:widowControl/>
        <w:kinsoku/>
        <w:wordWrap/>
        <w:topLinePunct w:val="0"/>
        <w:autoSpaceDE/>
        <w:autoSpaceDN/>
        <w:bidi w:val="0"/>
        <w:adjustRightInd/>
        <w:snapToGrid/>
        <w:spacing w:line="360" w:lineRule="auto"/>
        <w:ind w:firstLine="420"/>
        <w:textAlignment w:val="auto"/>
        <w:rPr>
          <w:rFonts w:hint="eastAsia" w:cs="Times New Roman"/>
          <w:lang w:val="en-US" w:eastAsia="zh-CN"/>
        </w:rPr>
      </w:pPr>
      <w:r>
        <w:rPr>
          <w:rFonts w:hint="eastAsia" w:cs="Times New Roman"/>
          <w:lang w:val="en-US" w:eastAsia="zh-CN"/>
        </w:rPr>
        <w:t>STA：</w:t>
      </w:r>
    </w:p>
    <w:tbl>
      <w:tblPr>
        <w:tblStyle w:val="15"/>
        <w:tblW w:w="444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23"/>
        <w:gridCol w:w="22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bookmarkStart w:id="95" w:name="OLE_LINK1"/>
            <w:r>
              <w:rPr>
                <w:rFonts w:hint="default" w:ascii="Times New Roman" w:hAnsi="Times New Roman" w:cs="Times New Roman"/>
              </w:rPr>
              <w:t>接口</w:t>
            </w:r>
          </w:p>
        </w:tc>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rPr>
              <w:t>IP地址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lang w:val="en-US" w:eastAsia="zh-CN"/>
              </w:rPr>
              <w:t>MANAGE口(</w:t>
            </w:r>
            <w:r>
              <w:rPr>
                <w:rFonts w:hint="default" w:ascii="Times New Roman" w:hAnsi="Times New Roman" w:cs="Times New Roman"/>
              </w:rPr>
              <w:t>ETH0</w:t>
            </w:r>
            <w:r>
              <w:rPr>
                <w:rFonts w:hint="default" w:ascii="Times New Roman" w:hAnsi="Times New Roman" w:cs="Times New Roman"/>
                <w:lang w:val="en-US" w:eastAsia="zh-CN"/>
              </w:rPr>
              <w:t>)</w:t>
            </w:r>
          </w:p>
        </w:tc>
        <w:tc>
          <w:tcPr>
            <w:tcW w:w="2223" w:type="dxa"/>
            <w:vAlign w:val="top"/>
          </w:tcPr>
          <w:p>
            <w:pPr>
              <w:pStyle w:val="18"/>
              <w:pageBreakBefore w:val="0"/>
              <w:widowControl/>
              <w:kinsoku/>
              <w:wordWrap/>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rPr>
              <w:t>10.251.251.251/24</w:t>
            </w:r>
          </w:p>
        </w:tc>
      </w:tr>
      <w:bookmarkEnd w:id="95"/>
    </w:tbl>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eastAsia" w:cs="Times New Roman"/>
          <w:lang w:val="en-US" w:eastAsia="zh-CN"/>
        </w:rPr>
        <w:t>SIS、STA</w:t>
      </w:r>
      <w:r>
        <w:rPr>
          <w:rFonts w:hint="default" w:ascii="Times New Roman" w:hAnsi="Times New Roman" w:cs="Times New Roman"/>
        </w:rPr>
        <w:t>设备</w:t>
      </w:r>
      <w:r>
        <w:rPr>
          <w:rFonts w:hint="eastAsia" w:cs="Times New Roman"/>
          <w:lang w:val="en-US" w:eastAsia="zh-CN"/>
        </w:rPr>
        <w:t>只</w:t>
      </w:r>
      <w:r>
        <w:rPr>
          <w:rFonts w:hint="default" w:ascii="Times New Roman" w:hAnsi="Times New Roman" w:cs="Times New Roman"/>
        </w:rPr>
        <w:t>支持安全的HTTPS登录，使用的是HTTPS协议的标准端口</w:t>
      </w:r>
      <w:r>
        <w:rPr>
          <w:rFonts w:hint="eastAsia" w:cs="Times New Roman"/>
          <w:lang w:eastAsia="zh-CN"/>
        </w:rPr>
        <w:t>（</w:t>
      </w:r>
      <w:r>
        <w:rPr>
          <w:rFonts w:hint="eastAsia" w:cs="Times New Roman"/>
          <w:lang w:val="en-US" w:eastAsia="zh-CN"/>
        </w:rPr>
        <w:t>443端口）</w:t>
      </w:r>
      <w:r>
        <w:rPr>
          <w:rFonts w:hint="default" w:ascii="Times New Roman" w:hAnsi="Times New Roman" w:cs="Times New Roman"/>
        </w:rPr>
        <w:t>登录。</w:t>
      </w:r>
    </w:p>
    <w:p>
      <w:pPr>
        <w:pStyle w:val="18"/>
        <w:pageBreakBefore w:val="0"/>
        <w:widowControl/>
        <w:kinsoku/>
        <w:wordWrap/>
        <w:topLinePunct w:val="0"/>
        <w:autoSpaceDE/>
        <w:autoSpaceDN/>
        <w:bidi w:val="0"/>
        <w:adjustRightInd/>
        <w:snapToGrid/>
        <w:spacing w:line="360" w:lineRule="auto"/>
        <w:ind w:firstLine="420"/>
        <w:textAlignment w:val="auto"/>
        <w:rPr>
          <w:rFonts w:hint="eastAsia" w:ascii="Times New Roman" w:hAnsi="Times New Roman" w:eastAsia="宋体" w:cs="Times New Roman"/>
          <w:lang w:val="en-US" w:eastAsia="zh-CN"/>
        </w:rPr>
      </w:pPr>
      <w:r>
        <w:rPr>
          <w:rFonts w:hint="eastAsia" w:cs="Times New Roman"/>
          <w:lang w:val="en-US" w:eastAsia="zh-CN"/>
        </w:rPr>
        <w:t>*注：建议使用chrome、firefox浏览器登录SIS平台。</w:t>
      </w:r>
    </w:p>
    <w:p>
      <w:pPr>
        <w:pStyle w:val="18"/>
        <w:pageBreakBefore w:val="0"/>
        <w:widowControl/>
        <w:kinsoku/>
        <w:wordWrap/>
        <w:topLinePunct w:val="0"/>
        <w:autoSpaceDE/>
        <w:autoSpaceDN/>
        <w:bidi w:val="0"/>
        <w:adjustRightInd/>
        <w:snapToGrid/>
        <w:spacing w:line="360" w:lineRule="auto"/>
        <w:ind w:firstLine="422"/>
        <w:textAlignment w:val="auto"/>
        <w:rPr>
          <w:rFonts w:hint="default" w:ascii="Times New Roman" w:hAnsi="Times New Roman" w:cs="Times New Roman"/>
          <w:b/>
        </w:rPr>
      </w:pPr>
      <w:bookmarkStart w:id="96" w:name="OLE_LINK2"/>
      <w:r>
        <w:rPr>
          <w:rFonts w:hint="default" w:ascii="Times New Roman" w:hAnsi="Times New Roman" w:cs="Times New Roman"/>
          <w:b/>
        </w:rPr>
        <w:t>如何登录</w:t>
      </w:r>
      <w:r>
        <w:rPr>
          <w:rFonts w:hint="eastAsia" w:cs="Times New Roman"/>
          <w:b/>
          <w:lang w:val="en-US" w:eastAsia="zh-CN"/>
        </w:rPr>
        <w:t>SIS</w:t>
      </w:r>
      <w:r>
        <w:rPr>
          <w:rFonts w:hint="default" w:ascii="Times New Roman" w:hAnsi="Times New Roman" w:cs="Times New Roman"/>
          <w:b/>
        </w:rPr>
        <w:t>设备控制台页面？</w:t>
      </w:r>
    </w:p>
    <w:bookmarkEnd w:id="96"/>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bookmarkStart w:id="97" w:name="OLE_LINK3"/>
      <w:r>
        <w:rPr>
          <w:rFonts w:hint="default" w:ascii="Times New Roman" w:hAnsi="Times New Roman" w:cs="Times New Roman"/>
        </w:rPr>
        <w:t>将电脑网卡与</w:t>
      </w:r>
      <w:r>
        <w:rPr>
          <w:rFonts w:hint="eastAsia" w:cs="Times New Roman"/>
          <w:lang w:val="en-US" w:eastAsia="zh-CN"/>
        </w:rPr>
        <w:t>SIS</w:t>
      </w:r>
      <w:r>
        <w:rPr>
          <w:rFonts w:hint="default" w:ascii="Times New Roman" w:hAnsi="Times New Roman" w:cs="Times New Roman"/>
        </w:rPr>
        <w:t>设备ETH0</w:t>
      </w:r>
      <w:r>
        <w:rPr>
          <w:rFonts w:hint="eastAsia" w:cs="Times New Roman"/>
          <w:lang w:val="en-US" w:eastAsia="zh-CN"/>
        </w:rPr>
        <w:t>口</w:t>
      </w:r>
      <w:r>
        <w:rPr>
          <w:rFonts w:hint="default" w:ascii="Times New Roman" w:hAnsi="Times New Roman" w:cs="Times New Roman"/>
        </w:rPr>
        <w:t>接在同一个二层交换机或者直接将ETH0</w:t>
      </w:r>
      <w:r>
        <w:rPr>
          <w:rFonts w:hint="eastAsia" w:cs="Times New Roman"/>
          <w:lang w:val="en-US" w:eastAsia="zh-CN"/>
        </w:rPr>
        <w:t>口</w:t>
      </w:r>
      <w:r>
        <w:rPr>
          <w:rFonts w:hint="default" w:ascii="Times New Roman" w:hAnsi="Times New Roman" w:cs="Times New Roman"/>
        </w:rPr>
        <w:t xml:space="preserve">和电脑网卡用网线连接，通过WEB界面来配置SANGFOR </w:t>
      </w:r>
      <w:r>
        <w:rPr>
          <w:rFonts w:hint="eastAsia" w:cs="Times New Roman"/>
          <w:lang w:val="en-US" w:eastAsia="zh-CN"/>
        </w:rPr>
        <w:t>SIS</w:t>
      </w:r>
      <w:r>
        <w:rPr>
          <w:rFonts w:hint="default" w:ascii="Times New Roman" w:hAnsi="Times New Roman" w:cs="Times New Roman"/>
        </w:rPr>
        <w:t>设备。方法如下：</w:t>
      </w:r>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rPr>
        <w:t>首先为本机器配置一个10.251.251.X网段的IP（如配置10.251.251.100</w:t>
      </w:r>
      <w:r>
        <w:rPr>
          <w:rFonts w:hint="eastAsia" w:cs="Times New Roman"/>
          <w:lang w:val="en-US" w:eastAsia="zh-CN"/>
        </w:rPr>
        <w:t>掩码255.255.255.0</w:t>
      </w:r>
      <w:r>
        <w:rPr>
          <w:rFonts w:hint="default" w:ascii="Times New Roman" w:hAnsi="Times New Roman" w:cs="Times New Roman"/>
        </w:rPr>
        <w:t>），然后在</w:t>
      </w:r>
      <w:r>
        <w:rPr>
          <w:rFonts w:hint="eastAsia" w:cs="Times New Roman"/>
          <w:lang w:val="en-US" w:eastAsia="zh-CN"/>
        </w:rPr>
        <w:t>chrome</w:t>
      </w:r>
      <w:r>
        <w:rPr>
          <w:rFonts w:hint="default" w:ascii="Times New Roman" w:hAnsi="Times New Roman" w:cs="Times New Roman"/>
        </w:rPr>
        <w:t>浏览器中输入</w:t>
      </w:r>
      <w:r>
        <w:rPr>
          <w:rFonts w:hint="eastAsia" w:cs="Times New Roman"/>
          <w:lang w:val="en-US" w:eastAsia="zh-CN"/>
        </w:rPr>
        <w:t>SIS</w:t>
      </w:r>
      <w:r>
        <w:rPr>
          <w:rFonts w:hint="default" w:ascii="Times New Roman" w:hAnsi="Times New Roman" w:cs="Times New Roman"/>
        </w:rPr>
        <w:t>的默认登陆IP及端口https://10.251.251.25</w:t>
      </w:r>
      <w:r>
        <w:rPr>
          <w:rFonts w:hint="eastAsia" w:cs="Times New Roman"/>
          <w:lang w:val="en-US" w:eastAsia="zh-CN"/>
        </w:rPr>
        <w:t>2</w:t>
      </w:r>
      <w:r>
        <w:rPr>
          <w:rFonts w:hint="default" w:ascii="Times New Roman" w:hAnsi="Times New Roman" w:cs="Times New Roman"/>
        </w:rPr>
        <w:t>。在出现一个如下图的安全提示：</w:t>
      </w:r>
    </w:p>
    <w:bookmarkEnd w:id="97"/>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1770" cy="2931160"/>
            <wp:effectExtent l="0" t="0" r="5080" b="254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271770" cy="293116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bookmarkStart w:id="98" w:name="OLE_LINK6"/>
      <w:r>
        <w:rPr>
          <w:rFonts w:hint="eastAsia"/>
          <w:lang w:val="en-US" w:eastAsia="zh-CN"/>
        </w:rPr>
        <w:t>点击高级-&gt;继续前往10.251.251.252（不安全）</w:t>
      </w:r>
    </w:p>
    <w:bookmarkEnd w:id="98"/>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bookmarkStart w:id="99" w:name="OLE_LINK7"/>
      <w:r>
        <w:drawing>
          <wp:inline distT="0" distB="0" distL="114300" distR="114300">
            <wp:extent cx="5266690" cy="2864485"/>
            <wp:effectExtent l="0" t="0" r="1016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5266690" cy="2864485"/>
                    </a:xfrm>
                    <a:prstGeom prst="rect">
                      <a:avLst/>
                    </a:prstGeom>
                    <a:noFill/>
                    <a:ln w="9525">
                      <a:noFill/>
                    </a:ln>
                  </pic:spPr>
                </pic:pic>
              </a:graphicData>
            </a:graphic>
          </wp:inline>
        </w:drawing>
      </w:r>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bookmarkStart w:id="100" w:name="OLE_LINK8"/>
      <w:r>
        <w:rPr>
          <w:rFonts w:hint="default" w:ascii="Times New Roman" w:hAnsi="Times New Roman" w:cs="Times New Roman"/>
        </w:rPr>
        <w:t>在登录框输入『用户名』和『密码』，点击</w:t>
      </w:r>
      <w:r>
        <w:rPr>
          <w:rStyle w:val="22"/>
          <w:rFonts w:hint="default" w:ascii="Times New Roman" w:hAnsi="Times New Roman" w:cs="Times New Roman"/>
        </w:rPr>
        <w:t>登录</w:t>
      </w:r>
      <w:r>
        <w:rPr>
          <w:rFonts w:hint="default" w:ascii="Times New Roman" w:hAnsi="Times New Roman" w:cs="Times New Roman"/>
        </w:rPr>
        <w:t>按钮即可登录</w:t>
      </w:r>
      <w:r>
        <w:rPr>
          <w:rFonts w:hint="eastAsia" w:cs="Times New Roman"/>
          <w:lang w:val="en-US" w:eastAsia="zh-CN"/>
        </w:rPr>
        <w:t>SIS</w:t>
      </w:r>
      <w:r>
        <w:rPr>
          <w:rFonts w:hint="default" w:ascii="Times New Roman" w:hAnsi="Times New Roman" w:cs="Times New Roman"/>
        </w:rPr>
        <w:t>设备进行配置，默认情况下的用户名和密码为admin/</w:t>
      </w:r>
      <w:r>
        <w:rPr>
          <w:rFonts w:hint="default" w:ascii="Times New Roman" w:hAnsi="Times New Roman" w:cs="Times New Roman"/>
          <w:lang w:val="en-US" w:eastAsia="zh-CN"/>
        </w:rPr>
        <w:t>admin</w:t>
      </w:r>
      <w:r>
        <w:rPr>
          <w:rFonts w:hint="default" w:ascii="Times New Roman" w:hAnsi="Times New Roman" w:cs="Times New Roman"/>
        </w:rPr>
        <w:t>。</w:t>
      </w:r>
    </w:p>
    <w:bookmarkEnd w:id="99"/>
    <w:bookmarkEnd w:id="100"/>
    <w:p>
      <w:pPr>
        <w:pStyle w:val="18"/>
        <w:pageBreakBefore w:val="0"/>
        <w:widowControl/>
        <w:kinsoku/>
        <w:wordWrap/>
        <w:topLinePunct w:val="0"/>
        <w:autoSpaceDE/>
        <w:autoSpaceDN/>
        <w:bidi w:val="0"/>
        <w:adjustRightInd/>
        <w:snapToGrid/>
        <w:spacing w:line="360" w:lineRule="auto"/>
        <w:ind w:firstLine="422"/>
        <w:textAlignment w:val="auto"/>
        <w:rPr>
          <w:rFonts w:hint="default" w:ascii="Times New Roman" w:hAnsi="Times New Roman" w:cs="Times New Roman"/>
          <w:b/>
        </w:rPr>
      </w:pPr>
      <w:r>
        <w:rPr>
          <w:rFonts w:hint="default" w:ascii="Times New Roman" w:hAnsi="Times New Roman" w:cs="Times New Roman"/>
          <w:b/>
        </w:rPr>
        <w:t>如何登录</w:t>
      </w:r>
      <w:r>
        <w:rPr>
          <w:rFonts w:hint="eastAsia" w:cs="Times New Roman"/>
          <w:b/>
          <w:lang w:val="en-US" w:eastAsia="zh-CN"/>
        </w:rPr>
        <w:t>STA</w:t>
      </w:r>
      <w:r>
        <w:rPr>
          <w:rFonts w:hint="default" w:ascii="Times New Roman" w:hAnsi="Times New Roman" w:cs="Times New Roman"/>
          <w:b/>
        </w:rPr>
        <w:t>设备控制台页面？</w:t>
      </w:r>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rPr>
        <w:t>将电脑网卡与</w:t>
      </w:r>
      <w:r>
        <w:rPr>
          <w:rFonts w:hint="eastAsia" w:cs="Times New Roman"/>
          <w:lang w:val="en-US" w:eastAsia="zh-CN"/>
        </w:rPr>
        <w:t>STA</w:t>
      </w:r>
      <w:r>
        <w:rPr>
          <w:rFonts w:hint="default" w:ascii="Times New Roman" w:hAnsi="Times New Roman" w:cs="Times New Roman"/>
        </w:rPr>
        <w:t>设备</w:t>
      </w:r>
      <w:bookmarkStart w:id="101" w:name="OLE_LINK4"/>
      <w:r>
        <w:rPr>
          <w:rFonts w:hint="eastAsia" w:cs="Times New Roman"/>
          <w:lang w:val="en-US" w:eastAsia="zh-CN"/>
        </w:rPr>
        <w:t>MANAGE口（</w:t>
      </w:r>
      <w:r>
        <w:rPr>
          <w:rFonts w:hint="default" w:ascii="Times New Roman" w:hAnsi="Times New Roman" w:cs="Times New Roman"/>
        </w:rPr>
        <w:t>ETH0</w:t>
      </w:r>
      <w:r>
        <w:rPr>
          <w:rFonts w:hint="eastAsia" w:cs="Times New Roman"/>
          <w:lang w:eastAsia="zh-CN"/>
        </w:rPr>
        <w:t>）</w:t>
      </w:r>
      <w:bookmarkEnd w:id="101"/>
      <w:r>
        <w:rPr>
          <w:rFonts w:hint="default" w:ascii="Times New Roman" w:hAnsi="Times New Roman" w:cs="Times New Roman"/>
        </w:rPr>
        <w:t>接在同一个二层交换机或者直接将</w:t>
      </w:r>
      <w:r>
        <w:rPr>
          <w:rFonts w:hint="eastAsia" w:cs="Times New Roman"/>
          <w:lang w:val="en-US" w:eastAsia="zh-CN"/>
        </w:rPr>
        <w:t>MANAGE口（</w:t>
      </w:r>
      <w:r>
        <w:rPr>
          <w:rFonts w:hint="default" w:ascii="Times New Roman" w:hAnsi="Times New Roman" w:cs="Times New Roman"/>
        </w:rPr>
        <w:t>ETH0</w:t>
      </w:r>
      <w:r>
        <w:rPr>
          <w:rFonts w:hint="eastAsia" w:cs="Times New Roman"/>
          <w:lang w:eastAsia="zh-CN"/>
        </w:rPr>
        <w:t>）</w:t>
      </w:r>
      <w:r>
        <w:rPr>
          <w:rFonts w:hint="eastAsia" w:cs="Times New Roman"/>
          <w:lang w:val="en-US" w:eastAsia="zh-CN"/>
        </w:rPr>
        <w:t>口</w:t>
      </w:r>
      <w:r>
        <w:rPr>
          <w:rFonts w:hint="default" w:ascii="Times New Roman" w:hAnsi="Times New Roman" w:cs="Times New Roman"/>
        </w:rPr>
        <w:t xml:space="preserve">和电脑网卡用网线连接，通过WEB界面来配置SANGFOR </w:t>
      </w:r>
      <w:r>
        <w:rPr>
          <w:rFonts w:hint="eastAsia" w:cs="Times New Roman"/>
          <w:lang w:val="en-US" w:eastAsia="zh-CN"/>
        </w:rPr>
        <w:t>STA</w:t>
      </w:r>
      <w:r>
        <w:rPr>
          <w:rFonts w:hint="default" w:ascii="Times New Roman" w:hAnsi="Times New Roman" w:cs="Times New Roman"/>
        </w:rPr>
        <w:t>设备。方法如下：</w:t>
      </w:r>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rPr>
        <w:t>首先为本机器配置一个10.251.251.X网段的IP（如配置10.251.251.100</w:t>
      </w:r>
      <w:bookmarkStart w:id="102" w:name="OLE_LINK5"/>
      <w:r>
        <w:rPr>
          <w:rFonts w:hint="eastAsia" w:cs="Times New Roman"/>
          <w:lang w:val="en-US" w:eastAsia="zh-CN"/>
        </w:rPr>
        <w:t>掩码255.255.255.0</w:t>
      </w:r>
      <w:bookmarkEnd w:id="102"/>
      <w:r>
        <w:rPr>
          <w:rFonts w:hint="default" w:ascii="Times New Roman" w:hAnsi="Times New Roman" w:cs="Times New Roman"/>
        </w:rPr>
        <w:t>），然后在</w:t>
      </w:r>
      <w:r>
        <w:rPr>
          <w:rFonts w:hint="eastAsia" w:cs="Times New Roman"/>
          <w:lang w:val="en-US" w:eastAsia="zh-CN"/>
        </w:rPr>
        <w:t>chrome</w:t>
      </w:r>
      <w:r>
        <w:rPr>
          <w:rFonts w:hint="default" w:ascii="Times New Roman" w:hAnsi="Times New Roman" w:cs="Times New Roman"/>
        </w:rPr>
        <w:t>浏览器中输入</w:t>
      </w:r>
      <w:r>
        <w:rPr>
          <w:rFonts w:hint="eastAsia" w:cs="Times New Roman"/>
          <w:lang w:val="en-US" w:eastAsia="zh-CN"/>
        </w:rPr>
        <w:t>STA</w:t>
      </w:r>
      <w:r>
        <w:rPr>
          <w:rFonts w:hint="default" w:ascii="Times New Roman" w:hAnsi="Times New Roman" w:cs="Times New Roman"/>
        </w:rPr>
        <w:t>的默认登陆IP及端口https://10.251.251.25</w:t>
      </w:r>
      <w:r>
        <w:rPr>
          <w:rFonts w:hint="eastAsia" w:cs="Times New Roman"/>
          <w:lang w:val="en-US" w:eastAsia="zh-CN"/>
        </w:rPr>
        <w:t>1</w:t>
      </w:r>
      <w:r>
        <w:rPr>
          <w:rFonts w:hint="default" w:ascii="Times New Roman" w:hAnsi="Times New Roman" w:cs="Times New Roman"/>
        </w:rPr>
        <w:t>。在出现一个如下图的安全提示：</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6055" cy="3208655"/>
            <wp:effectExtent l="0" t="0" r="10795" b="1079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5266055" cy="320865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点击高级-&gt;继续前往10.251.251.252（不安全）</w:t>
      </w:r>
    </w:p>
    <w:p>
      <w:pPr>
        <w:keepNext w:val="0"/>
        <w:keepLines w:val="0"/>
        <w:pageBreakBefore w:val="0"/>
        <w:widowControl/>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drawing>
          <wp:inline distT="0" distB="0" distL="114300" distR="114300">
            <wp:extent cx="5269865" cy="2446655"/>
            <wp:effectExtent l="0" t="0" r="6985" b="1079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5269865" cy="2446655"/>
                    </a:xfrm>
                    <a:prstGeom prst="rect">
                      <a:avLst/>
                    </a:prstGeom>
                    <a:noFill/>
                    <a:ln w="9525">
                      <a:noFill/>
                    </a:ln>
                  </pic:spPr>
                </pic:pic>
              </a:graphicData>
            </a:graphic>
          </wp:inline>
        </w:drawing>
      </w:r>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rPr>
        <w:t>在登录框输入『用户名』和『密码』，点击</w:t>
      </w:r>
      <w:r>
        <w:rPr>
          <w:rStyle w:val="22"/>
          <w:rFonts w:hint="default" w:ascii="Times New Roman" w:hAnsi="Times New Roman" w:cs="Times New Roman"/>
        </w:rPr>
        <w:t>登录</w:t>
      </w:r>
      <w:r>
        <w:rPr>
          <w:rFonts w:hint="default" w:ascii="Times New Roman" w:hAnsi="Times New Roman" w:cs="Times New Roman"/>
        </w:rPr>
        <w:t>按钮即可登录</w:t>
      </w:r>
      <w:r>
        <w:rPr>
          <w:rFonts w:hint="eastAsia" w:cs="Times New Roman"/>
          <w:lang w:val="en-US" w:eastAsia="zh-CN"/>
        </w:rPr>
        <w:t>SIS</w:t>
      </w:r>
      <w:r>
        <w:rPr>
          <w:rFonts w:hint="default" w:ascii="Times New Roman" w:hAnsi="Times New Roman" w:cs="Times New Roman"/>
        </w:rPr>
        <w:t>设备进行配置，默认情况下的用户名和密码为admin/</w:t>
      </w:r>
      <w:r>
        <w:rPr>
          <w:rFonts w:hint="default" w:ascii="Times New Roman" w:hAnsi="Times New Roman" w:cs="Times New Roman"/>
          <w:lang w:val="en-US" w:eastAsia="zh-CN"/>
        </w:rPr>
        <w:t>admin</w:t>
      </w:r>
      <w:r>
        <w:rPr>
          <w:rFonts w:hint="default" w:ascii="Times New Roman" w:hAnsi="Times New Roman" w:cs="Times New Roman"/>
        </w:rPr>
        <w:t>。</w:t>
      </w:r>
    </w:p>
    <w:p>
      <w:pPr>
        <w:pStyle w:val="2"/>
        <w:pageBreakBefore w:val="0"/>
        <w:widowControl/>
        <w:kinsoku/>
        <w:wordWrap/>
        <w:topLinePunct w:val="0"/>
        <w:autoSpaceDE/>
        <w:autoSpaceDN/>
        <w:bidi w:val="0"/>
        <w:adjustRightInd/>
        <w:snapToGrid/>
        <w:spacing w:line="360" w:lineRule="auto"/>
        <w:textAlignment w:val="auto"/>
        <w:rPr>
          <w:rFonts w:hint="default"/>
        </w:rPr>
      </w:pPr>
      <w:bookmarkStart w:id="103" w:name="_Toc328747929"/>
      <w:bookmarkStart w:id="104" w:name="_Toc290493203"/>
      <w:bookmarkStart w:id="105" w:name="_Toc328747857"/>
      <w:bookmarkStart w:id="106" w:name="_Toc297879985"/>
      <w:bookmarkStart w:id="107" w:name="_Toc10381"/>
      <w:bookmarkStart w:id="108" w:name="_Toc298762284"/>
      <w:bookmarkStart w:id="109" w:name="_Toc8243"/>
      <w:bookmarkStart w:id="110" w:name="_Toc291666557"/>
      <w:bookmarkStart w:id="111" w:name="_Toc328748105"/>
      <w:bookmarkStart w:id="112" w:name="_Toc299367301"/>
      <w:r>
        <w:rPr>
          <w:rFonts w:hint="eastAsia"/>
          <w:lang w:val="en-US" w:eastAsia="zh-CN"/>
        </w:rPr>
        <w:t>第二章：SIS、STA</w:t>
      </w:r>
      <w:r>
        <w:rPr>
          <w:rFonts w:hint="default"/>
        </w:rPr>
        <w:t>系列硬件设备的部署</w:t>
      </w:r>
      <w:bookmarkEnd w:id="103"/>
      <w:bookmarkEnd w:id="104"/>
      <w:bookmarkEnd w:id="105"/>
      <w:bookmarkEnd w:id="106"/>
      <w:bookmarkEnd w:id="107"/>
      <w:bookmarkEnd w:id="108"/>
      <w:bookmarkEnd w:id="109"/>
      <w:bookmarkEnd w:id="110"/>
      <w:bookmarkEnd w:id="111"/>
      <w:bookmarkEnd w:id="112"/>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rPr>
      </w:pPr>
      <w:r>
        <w:rPr>
          <w:rFonts w:hint="default" w:ascii="Times New Roman" w:hAnsi="Times New Roman" w:cs="Times New Roman"/>
        </w:rPr>
        <w:t xml:space="preserve">本部分主要介绍了SANGFOR </w:t>
      </w:r>
      <w:r>
        <w:rPr>
          <w:rFonts w:hint="eastAsia" w:cs="Times New Roman"/>
          <w:lang w:val="en-US" w:eastAsia="zh-CN"/>
        </w:rPr>
        <w:t>SIS和SANGFOR STA</w:t>
      </w:r>
      <w:r>
        <w:rPr>
          <w:rFonts w:hint="default" w:ascii="Times New Roman" w:hAnsi="Times New Roman" w:cs="Times New Roman"/>
        </w:rPr>
        <w:t>系列产品的部署方式和配置方法</w:t>
      </w:r>
    </w:p>
    <w:p>
      <w:pPr>
        <w:pStyle w:val="3"/>
        <w:pageBreakBefore w:val="0"/>
        <w:widowControl/>
        <w:kinsoku/>
        <w:wordWrap/>
        <w:topLinePunct w:val="0"/>
        <w:autoSpaceDE/>
        <w:autoSpaceDN/>
        <w:bidi w:val="0"/>
        <w:adjustRightInd/>
        <w:snapToGrid/>
        <w:spacing w:line="360" w:lineRule="auto"/>
        <w:textAlignment w:val="auto"/>
        <w:rPr>
          <w:rFonts w:hint="eastAsia"/>
          <w:lang w:val="en-US" w:eastAsia="zh-CN"/>
        </w:rPr>
      </w:pPr>
      <w:bookmarkStart w:id="113" w:name="_Toc22533"/>
      <w:r>
        <w:rPr>
          <w:rFonts w:hint="eastAsia"/>
          <w:lang w:val="en-US" w:eastAsia="zh-CN"/>
        </w:rPr>
        <w:t>2.1 SIS和STA常规环境部署案例</w:t>
      </w:r>
      <w:bookmarkEnd w:id="113"/>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cs="Times New Roman"/>
          <w:b w:val="0"/>
          <w:bCs/>
          <w:lang w:val="en-US" w:eastAsia="zh-CN"/>
        </w:rPr>
      </w:pPr>
      <w:r>
        <w:rPr>
          <w:rFonts w:hint="default" w:ascii="Times New Roman" w:hAnsi="Times New Roman" w:cs="Times New Roman"/>
          <w:b/>
        </w:rPr>
        <w:t>客户环境与需求</w:t>
      </w:r>
      <w:r>
        <w:rPr>
          <w:rFonts w:hint="eastAsia" w:cs="Times New Roman"/>
          <w:b/>
          <w:lang w:eastAsia="zh-CN"/>
        </w:rPr>
        <w:t>：</w:t>
      </w:r>
      <w:r>
        <w:rPr>
          <w:rFonts w:hint="eastAsia" w:cs="Times New Roman"/>
          <w:b w:val="0"/>
          <w:bCs/>
          <w:lang w:val="en-US" w:eastAsia="zh-CN"/>
        </w:rPr>
        <w:t>某用户网络是三层环境，需要检测内网用户之间；服务器之间；用户与服务器之间；用户与互联网之间的风险情况。感知平台与探针都使用旁路模式部署。</w:t>
      </w: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r>
        <w:rPr>
          <w:rFonts w:hint="eastAsia" w:cs="Times New Roman"/>
          <w:b w:val="0"/>
          <w:bCs/>
          <w:lang w:val="en-US" w:eastAsia="zh-CN"/>
        </w:rPr>
        <w:t>感知平台部署：</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感知平台ip需要与探针管理口ip通信，接收探针发来的数据。SIS eth0口配置ip为192.168.1.100；STA_1 eth0口配置ip192.168.1.101；STA_2 eth0口配置ip192.168.1.102；STA_3 eth0口配置ip192.168.1.103；</w:t>
      </w: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r>
        <w:rPr>
          <w:rFonts w:hint="eastAsia" w:cs="Times New Roman"/>
          <w:b w:val="0"/>
          <w:bCs/>
          <w:lang w:val="en-US" w:eastAsia="zh-CN"/>
        </w:rPr>
        <w:t>探针部署：</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收集用户与用户之间的流量，需要在客户的接入交换机上做一个镜像口给探针。</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收集内网服务器之间的流量，需要在内网服务器的接入交换机上做一个镜像口给探针。</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收集外网服务器之间的流量，需要在外网服务器的接入交换机上做一个镜像口给探针。</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需要收集的流量包括，用户区域--&gt;互联网区域、业务区域--&gt;互联网区域、用户区域--&gt;业务区域、用户区域--&gt;用户区域、业务区域--&gt;业务区域。</w:t>
      </w:r>
    </w:p>
    <w:p>
      <w:pPr>
        <w:pageBreakBefore w:val="0"/>
        <w:widowControl/>
        <w:kinsoku/>
        <w:wordWrap/>
        <w:topLinePunct w:val="0"/>
        <w:autoSpaceDE/>
        <w:autoSpaceDN/>
        <w:bidi w:val="0"/>
        <w:adjustRightInd/>
        <w:snapToGrid/>
        <w:spacing w:line="360" w:lineRule="auto"/>
        <w:textAlignment w:val="auto"/>
        <w:rPr>
          <w:sz w:val="24"/>
          <w:szCs w:val="24"/>
        </w:rPr>
      </w:pPr>
      <w:r>
        <w:rPr>
          <w:sz w:val="24"/>
          <w:szCs w:val="24"/>
        </w:rPr>
        <w:drawing>
          <wp:inline distT="0" distB="0" distL="114300" distR="114300">
            <wp:extent cx="5270500" cy="429958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0500" cy="4299585"/>
                    </a:xfrm>
                    <a:prstGeom prst="rect">
                      <a:avLst/>
                    </a:prstGeom>
                    <a:noFill/>
                    <a:ln w="9525">
                      <a:noFill/>
                    </a:ln>
                  </pic:spPr>
                </pic:pic>
              </a:graphicData>
            </a:graphic>
          </wp:inline>
        </w:drawing>
      </w:r>
    </w:p>
    <w:p>
      <w:pPr>
        <w:pStyle w:val="4"/>
        <w:rPr>
          <w:rFonts w:hint="eastAsia"/>
          <w:lang w:val="en-US" w:eastAsia="zh-CN"/>
        </w:rPr>
      </w:pPr>
      <w:bookmarkStart w:id="114" w:name="_Toc21104"/>
      <w:r>
        <w:rPr>
          <w:rFonts w:hint="eastAsia"/>
          <w:lang w:val="en-US" w:eastAsia="zh-CN"/>
        </w:rPr>
        <w:t>2.1.1 SIS配置步骤：</w:t>
      </w:r>
      <w:bookmarkEnd w:id="114"/>
    </w:p>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default" w:ascii="Times New Roman" w:hAnsi="Times New Roman" w:cs="Times New Roman"/>
          <w:b w:val="0"/>
          <w:bCs w:val="0"/>
        </w:rPr>
        <w:t>第一步：</w:t>
      </w:r>
      <w:r>
        <w:rPr>
          <w:rFonts w:hint="default" w:ascii="Times New Roman" w:hAnsi="Times New Roman" w:cs="Times New Roman"/>
        </w:rPr>
        <w:t>首先将设备开机，用网线接设备的EHT0，将电脑网卡的IP配置成10.251.251.</w:t>
      </w:r>
      <w:r>
        <w:rPr>
          <w:rFonts w:hint="eastAsia" w:cs="Times New Roman"/>
          <w:lang w:val="en-US" w:eastAsia="zh-CN"/>
        </w:rPr>
        <w:t>253</w:t>
      </w:r>
      <w:r>
        <w:rPr>
          <w:rFonts w:hint="default" w:ascii="Times New Roman" w:hAnsi="Times New Roman" w:cs="Times New Roman"/>
        </w:rPr>
        <w:t>，界面如下：</w:t>
      </w:r>
    </w:p>
    <w:p>
      <w:pPr>
        <w:pageBreakBefore w:val="0"/>
        <w:widowControl/>
        <w:kinsoku/>
        <w:wordWrap/>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752850" cy="3705225"/>
            <wp:effectExtent l="0" t="0" r="0" b="9525"/>
            <wp:docPr id="4"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1"/>
                    <pic:cNvPicPr>
                      <a:picLocks noChangeAspect="1"/>
                    </pic:cNvPicPr>
                  </pic:nvPicPr>
                  <pic:blipFill>
                    <a:blip r:embed="rId24"/>
                    <a:stretch>
                      <a:fillRect/>
                    </a:stretch>
                  </pic:blipFill>
                  <pic:spPr>
                    <a:xfrm>
                      <a:off x="0" y="0"/>
                      <a:ext cx="3752850" cy="370522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jc w:val="center"/>
        <w:textAlignment w:val="auto"/>
        <w:rPr>
          <w:rFonts w:hint="default" w:ascii="Times New Roman" w:hAnsi="Times New Roman" w:cs="Times New Roman"/>
        </w:rPr>
      </w:pPr>
    </w:p>
    <w:p>
      <w:pPr>
        <w:pStyle w:val="18"/>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b w:val="0"/>
          <w:bCs w:val="0"/>
        </w:rPr>
        <w:t>第二步：</w:t>
      </w:r>
      <w:r>
        <w:rPr>
          <w:rFonts w:hint="default" w:ascii="Times New Roman" w:hAnsi="Times New Roman" w:cs="Times New Roman"/>
        </w:rPr>
        <w:t>打开</w:t>
      </w:r>
      <w:r>
        <w:rPr>
          <w:rFonts w:hint="eastAsia" w:cs="Times New Roman"/>
          <w:lang w:val="en-US" w:eastAsia="zh-CN"/>
        </w:rPr>
        <w:t>chrome</w:t>
      </w:r>
      <w:r>
        <w:rPr>
          <w:rFonts w:hint="default" w:ascii="Times New Roman" w:hAnsi="Times New Roman" w:cs="Times New Roman"/>
        </w:rPr>
        <w:t>浏览器，输入https://10.251.251.25</w:t>
      </w:r>
      <w:r>
        <w:rPr>
          <w:rFonts w:hint="eastAsia" w:cs="Times New Roman"/>
          <w:lang w:val="en-US" w:eastAsia="zh-CN"/>
        </w:rPr>
        <w:t>2</w:t>
      </w:r>
      <w:r>
        <w:rPr>
          <w:rFonts w:hint="default" w:ascii="Times New Roman" w:hAnsi="Times New Roman" w:cs="Times New Roman"/>
        </w:rPr>
        <w:t>，即可到登录界面，输入设备出厂默认的账号密码admin/</w:t>
      </w:r>
      <w:r>
        <w:rPr>
          <w:rFonts w:hint="default" w:ascii="Times New Roman" w:hAnsi="Times New Roman" w:cs="Times New Roman"/>
          <w:lang w:val="en-US" w:eastAsia="zh-CN"/>
        </w:rPr>
        <w:t>admin</w:t>
      </w:r>
      <w:r>
        <w:rPr>
          <w:rFonts w:hint="default" w:ascii="Times New Roman" w:hAnsi="Times New Roman" w:cs="Times New Roman"/>
        </w:rPr>
        <w:t>，界面如下：</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6690" cy="2864485"/>
            <wp:effectExtent l="0" t="0" r="10160"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5266690" cy="286448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b w:val="0"/>
          <w:bCs w:val="0"/>
          <w:lang w:val="en-US" w:eastAsia="zh-CN"/>
        </w:rPr>
        <w:t>第三步：</w:t>
      </w:r>
      <w:r>
        <w:rPr>
          <w:rFonts w:hint="eastAsia"/>
          <w:lang w:val="en-US" w:eastAsia="zh-CN"/>
        </w:rPr>
        <w:t>配置网口ip用于管理及接收探针数据。（非eth0口需要先接上网线并网口灯亮起后再启用网口，配置ip地址）</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8595" cy="2549525"/>
            <wp:effectExtent l="0" t="0" r="825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eastAsia="宋体"/>
          <w:lang w:val="en-US" w:eastAsia="zh-CN"/>
        </w:rPr>
      </w:pPr>
      <w:r>
        <w:rPr>
          <w:rFonts w:hint="eastAsia"/>
          <w:lang w:val="en-US" w:eastAsia="zh-CN"/>
        </w:rPr>
        <w:t>点击对应接口的“接口名称”可以添加IP地址。</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3040" cy="2663190"/>
            <wp:effectExtent l="0" t="0" r="381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26"/>
                    <a:stretch>
                      <a:fillRect/>
                    </a:stretch>
                  </pic:blipFill>
                  <pic:spPr>
                    <a:xfrm>
                      <a:off x="0" y="0"/>
                      <a:ext cx="5273040" cy="26631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b w:val="0"/>
          <w:bCs w:val="0"/>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b w:val="0"/>
          <w:bCs w:val="0"/>
          <w:lang w:val="en-US" w:eastAsia="zh-CN"/>
        </w:rPr>
        <w:t>第四步：配置资产，</w:t>
      </w:r>
      <w:r>
        <w:rPr>
          <w:rFonts w:hint="eastAsia"/>
          <w:lang w:val="en-US" w:eastAsia="zh-CN"/>
        </w:rPr>
        <w:t>资产感知-&gt;资产组织结构-&gt;受监控内部IP组-&gt;新增</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1770" cy="2496185"/>
            <wp:effectExtent l="0" t="0" r="5080" b="1841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27"/>
                    <a:stretch>
                      <a:fillRect/>
                    </a:stretch>
                  </pic:blipFill>
                  <pic:spPr>
                    <a:xfrm>
                      <a:off x="0" y="0"/>
                      <a:ext cx="5271770" cy="249618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eastAsia="宋体"/>
          <w:lang w:val="en-US" w:eastAsia="zh-CN"/>
        </w:rPr>
      </w:pPr>
      <w:r>
        <w:rPr>
          <w:rFonts w:hint="eastAsia"/>
          <w:lang w:val="en-US" w:eastAsia="zh-CN"/>
        </w:rPr>
        <w:t>点击“新增”</w:t>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4561840" cy="4704715"/>
            <wp:effectExtent l="0" t="0" r="10160" b="63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28"/>
                    <a:stretch>
                      <a:fillRect/>
                    </a:stretch>
                  </pic:blipFill>
                  <pic:spPr>
                    <a:xfrm>
                      <a:off x="0" y="0"/>
                      <a:ext cx="4561840" cy="47047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【IP组名称】：定义IP组的名称，如行政部门（用户）、内网服务器（服务器）。</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【IP属性】：所需要定义的IP范围为终端、服务器，若IP范围是终端、服务器都存在的，可以配置不“未配置”让系统自动识别。</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【责任人】：所定义的IP范围的负责人，方便后续出现安全问题查找到相应的负责人。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【责任人邮箱】：所定义的IP范围的负责人邮箱，方便后续出现安全问题联系到相应的负责人。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【IP范围】：配置所定义IP组的IP范围。如IP组名为行政部门，网段为192.168.11.0/24则IP范围配置为192.168.11.0/24网段。</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【备注】对该定义的IP组进行备注说明。</w:t>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第六步：业务/服务器配置</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在配置完成第五步时可以先将探针进行对接，自动上传网络中发现的服务器。则些处只需要配置业务即可。</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8595" cy="2265680"/>
            <wp:effectExtent l="0" t="0" r="8255" b="1270"/>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29"/>
                    <a:stretch>
                      <a:fillRect/>
                    </a:stretch>
                  </pic:blipFill>
                  <pic:spPr>
                    <a:xfrm>
                      <a:off x="0" y="0"/>
                      <a:ext cx="5268595" cy="226568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新增选择新增【业务】。</w:t>
      </w:r>
    </w:p>
    <w:p>
      <w:pPr>
        <w:keepNext w:val="0"/>
        <w:keepLines w:val="0"/>
        <w:pageBreakBefore w:val="0"/>
        <w:widowControl/>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drawing>
          <wp:inline distT="0" distB="0" distL="114300" distR="114300">
            <wp:extent cx="4618990" cy="5380990"/>
            <wp:effectExtent l="0" t="0" r="10160" b="10160"/>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30"/>
                    <a:stretch>
                      <a:fillRect/>
                    </a:stretch>
                  </pic:blipFill>
                  <pic:spPr>
                    <a:xfrm>
                      <a:off x="0" y="0"/>
                      <a:ext cx="4618990" cy="53809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【业务名称】：定义服务器所提供的业务，如服务器192.168.0.51提供服务器OA，则业务名称可配置为OA系统</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【重要级别】：可配置业务系统的重要级别，在后续发生安全事件可突出显示。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【责任人】：所定义的IP范围的负责人，方便后续出现安全问题查找到相应的负责人。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【责任人邮箱】：所定义的IP范围的负责人邮箱，方便后续出现安全问题联系到相应的负责人。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【备注】对该业务进行备注说明。</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【配置服务器资产】可从已知服务器添加，即添加自动发现的服务器或手动添加的服务器。</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第七步：开启分析行为日志</w:t>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需要探针开启高级后有效</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drawing>
          <wp:inline distT="0" distB="0" distL="114300" distR="114300">
            <wp:extent cx="5268595" cy="2557145"/>
            <wp:effectExtent l="0" t="0" r="8255" b="146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1"/>
                    <a:stretch>
                      <a:fillRect/>
                    </a:stretch>
                  </pic:blipFill>
                  <pic:spPr>
                    <a:xfrm>
                      <a:off x="0" y="0"/>
                      <a:ext cx="5268595" cy="255714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第八步：特征库检查</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检测升级服务器连接情况。需要设备能连接互联网，点击“测试服务器”可确认设备是否连接升级服务器成功。</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268595" cy="2549525"/>
            <wp:effectExtent l="0" t="0" r="8255" b="3175"/>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pic:cNvPicPr>
                      <a:picLocks noChangeAspect="1"/>
                    </pic:cNvPicPr>
                  </pic:nvPicPr>
                  <pic:blipFill>
                    <a:blip r:embed="rId32"/>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查看当前特征库是否与当前时间在一个月内。</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8595" cy="1993900"/>
            <wp:effectExtent l="0" t="0" r="8255" b="635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33"/>
                    <a:stretch>
                      <a:fillRect/>
                    </a:stretch>
                  </pic:blipFill>
                  <pic:spPr>
                    <a:xfrm>
                      <a:off x="0" y="0"/>
                      <a:ext cx="5268595" cy="19939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点击“当前版本”时间可以查看具体特征库的版本，例如点击“威胁情报库”</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268595" cy="2549525"/>
            <wp:effectExtent l="0" t="0" r="8255" b="3175"/>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pic:cNvPicPr>
                      <a:picLocks noChangeAspect="1"/>
                    </pic:cNvPicPr>
                  </pic:nvPicPr>
                  <pic:blipFill>
                    <a:blip r:embed="rId34"/>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第九步：邮件告警功能</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配置完成点击“发送测试邮件”可能会被识别为垃圾邮件，也请检查邮箱的垃圾邮件。</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8595" cy="2549525"/>
            <wp:effectExtent l="0" t="0" r="8255" b="3175"/>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
                    <pic:cNvPicPr>
                      <a:picLocks noChangeAspect="1"/>
                    </pic:cNvPicPr>
                  </pic:nvPicPr>
                  <pic:blipFill>
                    <a:blip r:embed="rId35"/>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【发件人邮箱】：配置发送告警邮件或报报邮件的发送邮箱。</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【SMTP邮件服务器】：所用邮箱的SMTP地址</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【端口】：SMTP服务器的端口，默认为25端口。</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【密码】：邮箱的登录密码，邮箱不能有二次认证。</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val="0"/>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第十步：配置收件人列表</w:t>
      </w:r>
    </w:p>
    <w:p>
      <w:pPr>
        <w:keepNext w:val="0"/>
        <w:keepLines w:val="0"/>
        <w:pageBreakBefore w:val="0"/>
        <w:widowControl/>
        <w:kinsoku/>
        <w:wordWrap/>
        <w:overflowPunct/>
        <w:topLinePunct w:val="0"/>
        <w:autoSpaceDE/>
        <w:autoSpaceDN/>
        <w:bidi w:val="0"/>
        <w:adjustRightInd w:val="0"/>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收件人列表用于后续告警邮件或报告邮件配置时的调用。</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4785" cy="2214245"/>
            <wp:effectExtent l="0" t="0" r="12065" b="14605"/>
            <wp:docPr id="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
                    <pic:cNvPicPr>
                      <a:picLocks noChangeAspect="1"/>
                    </pic:cNvPicPr>
                  </pic:nvPicPr>
                  <pic:blipFill>
                    <a:blip r:embed="rId36"/>
                    <a:stretch>
                      <a:fillRect/>
                    </a:stretch>
                  </pic:blipFill>
                  <pic:spPr>
                    <a:xfrm>
                      <a:off x="0" y="0"/>
                      <a:ext cx="5264785" cy="221424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eastAsia="zh-CN"/>
        </w:rPr>
        <w:t>【</w:t>
      </w:r>
      <w:r>
        <w:rPr>
          <w:rFonts w:hint="eastAsia"/>
          <w:lang w:val="en-US" w:eastAsia="zh-CN"/>
        </w:rPr>
        <w:t>姓名</w:t>
      </w:r>
      <w:r>
        <w:rPr>
          <w:rFonts w:hint="eastAsia"/>
          <w:lang w:eastAsia="zh-CN"/>
        </w:rPr>
        <w:t>】：</w:t>
      </w:r>
      <w:r>
        <w:rPr>
          <w:rFonts w:hint="eastAsia"/>
          <w:lang w:val="en-US" w:eastAsia="zh-CN"/>
        </w:rPr>
        <w:t>用于备注邮件地址的收件人。</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【邮箱地址】：后续用于接收邮件的地址。</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第十一步：配置安全告警策略</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可通过邮件发送“发现风险终端”、“发现风险业务资产”、“遭受攻击成功事件”的告警邮件</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8595" cy="2549525"/>
            <wp:effectExtent l="0" t="0" r="8255" b="3175"/>
            <wp:docPr id="1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3"/>
                    <pic:cNvPicPr>
                      <a:picLocks noChangeAspect="1"/>
                    </pic:cNvPicPr>
                  </pic:nvPicPr>
                  <pic:blipFill>
                    <a:blip r:embed="rId37"/>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eastAsia="宋体"/>
          <w:lang w:val="en-US" w:eastAsia="zh-CN"/>
        </w:rPr>
      </w:pPr>
      <w:r>
        <w:rPr>
          <w:rFonts w:hint="eastAsia"/>
          <w:lang w:val="en-US" w:eastAsia="zh-CN"/>
        </w:rPr>
        <w:t>例如点击“发现风险终端”</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8595" cy="2549525"/>
            <wp:effectExtent l="0" t="0" r="8255" b="3175"/>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6"/>
                    <pic:cNvPicPr>
                      <a:picLocks noChangeAspect="1"/>
                    </pic:cNvPicPr>
                  </pic:nvPicPr>
                  <pic:blipFill>
                    <a:blip r:embed="rId38"/>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eastAsia="zh-CN"/>
        </w:rPr>
        <w:t>【</w:t>
      </w:r>
      <w:r>
        <w:rPr>
          <w:rFonts w:hint="eastAsia"/>
          <w:lang w:val="en-US" w:eastAsia="zh-CN"/>
        </w:rPr>
        <w:t>监控的IP地址】：配置需要监控的IP地址范围。</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【发送间隔】：设置邮件发送的间隔。</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【安全等级】：可选择需要告警的安全等级</w:t>
      </w:r>
    </w:p>
    <w:p>
      <w:pPr>
        <w:pStyle w:val="6"/>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【收件人】：选择需要接收该告警邮件的邮箱地址</w:t>
      </w:r>
      <w:r>
        <w:rPr>
          <w:rFonts w:hint="eastAsia"/>
          <w:lang w:eastAsia="zh-CN"/>
        </w:rPr>
        <w:t>，</w:t>
      </w:r>
      <w:r>
        <w:rPr>
          <w:rFonts w:hint="eastAsia"/>
          <w:lang w:val="en-US" w:eastAsia="zh-CN"/>
        </w:rPr>
        <w:t>若些</w:t>
      </w:r>
      <w:r>
        <w:rPr>
          <w:rFonts w:hint="eastAsia"/>
          <w:lang w:eastAsia="zh-CN"/>
        </w:rPr>
        <w:t>处为空，则默认只发给邮件告警设置中的统一收件人。</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1770" cy="2857500"/>
            <wp:effectExtent l="0" t="0" r="5080" b="0"/>
            <wp:docPr id="1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
                    <pic:cNvPicPr>
                      <a:picLocks noChangeAspect="1"/>
                    </pic:cNvPicPr>
                  </pic:nvPicPr>
                  <pic:blipFill>
                    <a:blip r:embed="rId39"/>
                    <a:stretch>
                      <a:fillRect/>
                    </a:stretch>
                  </pic:blipFill>
                  <pic:spPr>
                    <a:xfrm>
                      <a:off x="0" y="0"/>
                      <a:ext cx="5271770" cy="28575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eastAsia="宋体"/>
          <w:lang w:val="en-US" w:eastAsia="zh-CN"/>
        </w:rPr>
      </w:pPr>
      <w:r>
        <w:rPr>
          <w:rFonts w:hint="eastAsia"/>
          <w:lang w:eastAsia="zh-CN"/>
        </w:rPr>
        <w:t>【</w:t>
      </w:r>
      <w:r>
        <w:rPr>
          <w:rFonts w:hint="eastAsia"/>
          <w:lang w:val="en-US" w:eastAsia="zh-CN"/>
        </w:rPr>
        <w:t>邮件发送设置</w:t>
      </w:r>
      <w:r>
        <w:rPr>
          <w:rFonts w:hint="eastAsia"/>
          <w:lang w:eastAsia="zh-CN"/>
        </w:rPr>
        <w:t>】：</w:t>
      </w:r>
      <w:r>
        <w:rPr>
          <w:rFonts w:hint="eastAsia"/>
          <w:lang w:val="en-US" w:eastAsia="zh-CN"/>
        </w:rPr>
        <w:t>告警策略都会发送给“统一收件人”。</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第十二步：预设报告</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8595" cy="2549525"/>
            <wp:effectExtent l="0" t="0" r="8255" b="3175"/>
            <wp:docPr id="10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
                    <pic:cNvPicPr>
                      <a:picLocks noChangeAspect="1"/>
                    </pic:cNvPicPr>
                  </pic:nvPicPr>
                  <pic:blipFill>
                    <a:blip r:embed="rId40"/>
                    <a:stretch>
                      <a:fillRect/>
                    </a:stretch>
                  </pic:blipFill>
                  <pic:spPr>
                    <a:xfrm>
                      <a:off x="0" y="0"/>
                      <a:ext cx="5268595" cy="254952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pP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8595" cy="2549525"/>
            <wp:effectExtent l="0" t="0" r="8255" b="3175"/>
            <wp:docPr id="1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9"/>
                    <pic:cNvPicPr>
                      <a:picLocks noChangeAspect="1"/>
                    </pic:cNvPicPr>
                  </pic:nvPicPr>
                  <pic:blipFill>
                    <a:blip r:embed="rId41"/>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【报告订阅】：可选择“日报”、“周报”、“月报”。</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hd w:val="clear" w:color="FFFFFF" w:fill="D9D9D9"/>
          <w:lang w:val="en-US" w:eastAsia="zh-CN"/>
        </w:rPr>
      </w:pPr>
      <w:r>
        <w:rPr>
          <w:rFonts w:hint="eastAsia"/>
          <w:lang w:val="en-US" w:eastAsia="zh-CN"/>
        </w:rPr>
        <w:t>【收件人】：指定需要接收人的邮件地址。</w:t>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cs="Times New Roman"/>
          <w:lang w:val="en-US" w:eastAsia="zh-CN"/>
        </w:rPr>
      </w:pPr>
      <w:r>
        <w:rPr>
          <w:rFonts w:hint="eastAsia" w:cs="Times New Roman"/>
          <w:lang w:val="en-US" w:eastAsia="zh-CN"/>
        </w:rPr>
        <w:t>第十三步：大屏位置修改</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cs="Times New Roman"/>
          <w:lang w:val="en-US" w:eastAsia="zh-CN"/>
        </w:rPr>
      </w:pPr>
      <w:r>
        <w:drawing>
          <wp:inline distT="0" distB="0" distL="114300" distR="114300">
            <wp:extent cx="5273675" cy="2385060"/>
            <wp:effectExtent l="0" t="0" r="3175" b="15240"/>
            <wp:docPr id="1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0"/>
                    <pic:cNvPicPr>
                      <a:picLocks noChangeAspect="1"/>
                    </pic:cNvPicPr>
                  </pic:nvPicPr>
                  <pic:blipFill>
                    <a:blip r:embed="rId42"/>
                    <a:stretch>
                      <a:fillRect/>
                    </a:stretch>
                  </pic:blipFill>
                  <pic:spPr>
                    <a:xfrm>
                      <a:off x="0" y="0"/>
                      <a:ext cx="5273675" cy="238506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cs="Times New Roman"/>
          <w:lang w:val="en-US" w:eastAsia="zh-CN"/>
        </w:rPr>
      </w:pPr>
      <w:r>
        <w:rPr>
          <w:rFonts w:hint="eastAsia" w:cs="Times New Roman"/>
          <w:lang w:val="en-US" w:eastAsia="zh-CN"/>
        </w:rPr>
        <w:t>【分支安全监控】位置为地方为【资产感知】-&gt;【分支】</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8595" cy="2549525"/>
            <wp:effectExtent l="0" t="0" r="8255" b="3175"/>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43"/>
                    <a:stretch>
                      <a:fillRect/>
                    </a:stretch>
                  </pic:blipFill>
                  <pic:spPr>
                    <a:xfrm>
                      <a:off x="0" y="0"/>
                      <a:ext cx="5268595" cy="25495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eastAsia="宋体"/>
          <w:lang w:val="en-US" w:eastAsia="zh-CN"/>
        </w:rPr>
      </w:pPr>
      <w:r>
        <w:rPr>
          <w:rFonts w:hint="eastAsia"/>
          <w:lang w:val="en-US" w:eastAsia="zh-CN"/>
        </w:rPr>
        <w:t>拖动“星”的位置，可修改大屏总部的位置。</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266690" cy="2928620"/>
            <wp:effectExtent l="0" t="0" r="10160" b="508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44"/>
                    <a:stretch>
                      <a:fillRect/>
                    </a:stretch>
                  </pic:blipFill>
                  <pic:spPr>
                    <a:xfrm>
                      <a:off x="0" y="0"/>
                      <a:ext cx="5266690" cy="2928620"/>
                    </a:xfrm>
                    <a:prstGeom prst="rect">
                      <a:avLst/>
                    </a:prstGeom>
                    <a:noFill/>
                    <a:ln w="9525">
                      <a:noFill/>
                    </a:ln>
                  </pic:spPr>
                </pic:pic>
              </a:graphicData>
            </a:graphic>
          </wp:inline>
        </w:drawing>
      </w:r>
    </w:p>
    <w:p>
      <w:pPr>
        <w:pStyle w:val="4"/>
        <w:rPr>
          <w:rFonts w:hint="eastAsia"/>
          <w:lang w:val="en-US" w:eastAsia="zh-CN"/>
        </w:rPr>
      </w:pPr>
      <w:bookmarkStart w:id="115" w:name="_Toc4732"/>
      <w:bookmarkStart w:id="116" w:name="_2.1.2 STA1配置步骤："/>
      <w:r>
        <w:rPr>
          <w:rFonts w:hint="eastAsia"/>
          <w:lang w:val="en-US" w:eastAsia="zh-CN"/>
        </w:rPr>
        <w:t>2.1.2 STA1配置步骤</w:t>
      </w:r>
      <w:bookmarkEnd w:id="115"/>
    </w:p>
    <w:bookmarkEnd w:id="116"/>
    <w:p>
      <w:pPr>
        <w:pStyle w:val="18"/>
        <w:pageBreakBefore w:val="0"/>
        <w:widowControl/>
        <w:kinsoku/>
        <w:wordWrap/>
        <w:topLinePunct w:val="0"/>
        <w:autoSpaceDE/>
        <w:autoSpaceDN/>
        <w:bidi w:val="0"/>
        <w:adjustRightInd/>
        <w:snapToGrid/>
        <w:spacing w:line="360" w:lineRule="auto"/>
        <w:ind w:firstLine="420"/>
        <w:textAlignment w:val="auto"/>
        <w:rPr>
          <w:rFonts w:hint="default" w:ascii="Times New Roman" w:hAnsi="Times New Roman" w:cs="Times New Roman"/>
        </w:rPr>
      </w:pPr>
      <w:r>
        <w:rPr>
          <w:rFonts w:hint="eastAsia"/>
          <w:lang w:val="en-US" w:eastAsia="zh-CN"/>
        </w:rPr>
        <w:t>第一步：</w:t>
      </w:r>
      <w:r>
        <w:rPr>
          <w:rFonts w:hint="default" w:ascii="Times New Roman" w:hAnsi="Times New Roman" w:cs="Times New Roman"/>
        </w:rPr>
        <w:t>首先将设备开机，用网线接设备的EHT0，将电脑网卡的IP配置成10.251.251.253，界面如下：</w:t>
      </w:r>
    </w:p>
    <w:p>
      <w:pPr>
        <w:pageBreakBefore w:val="0"/>
        <w:widowControl/>
        <w:kinsoku/>
        <w:wordWrap/>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752850" cy="3705225"/>
            <wp:effectExtent l="0" t="0" r="0" b="9525"/>
            <wp:docPr id="2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1"/>
                    <pic:cNvPicPr>
                      <a:picLocks noChangeAspect="1"/>
                    </pic:cNvPicPr>
                  </pic:nvPicPr>
                  <pic:blipFill>
                    <a:blip r:embed="rId24"/>
                    <a:stretch>
                      <a:fillRect/>
                    </a:stretch>
                  </pic:blipFill>
                  <pic:spPr>
                    <a:xfrm>
                      <a:off x="0" y="0"/>
                      <a:ext cx="3752850" cy="3705225"/>
                    </a:xfrm>
                    <a:prstGeom prst="rect">
                      <a:avLst/>
                    </a:prstGeom>
                    <a:noFill/>
                    <a:ln w="9525">
                      <a:noFill/>
                    </a:ln>
                  </pic:spPr>
                </pic:pic>
              </a:graphicData>
            </a:graphic>
          </wp:inline>
        </w:drawing>
      </w:r>
    </w:p>
    <w:p>
      <w:pPr>
        <w:pStyle w:val="18"/>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第二步：打开</w:t>
      </w:r>
      <w:r>
        <w:rPr>
          <w:rFonts w:hint="eastAsia" w:cs="Times New Roman"/>
          <w:lang w:val="en-US" w:eastAsia="zh-CN"/>
        </w:rPr>
        <w:t>chrome</w:t>
      </w:r>
      <w:r>
        <w:rPr>
          <w:rFonts w:hint="default" w:ascii="Times New Roman" w:hAnsi="Times New Roman" w:cs="Times New Roman"/>
        </w:rPr>
        <w:t>浏览器，输入https://10.251.251.25</w:t>
      </w:r>
      <w:r>
        <w:rPr>
          <w:rFonts w:hint="eastAsia" w:cs="Times New Roman"/>
          <w:lang w:val="en-US" w:eastAsia="zh-CN"/>
        </w:rPr>
        <w:t>1</w:t>
      </w:r>
      <w:r>
        <w:rPr>
          <w:rFonts w:hint="default" w:ascii="Times New Roman" w:hAnsi="Times New Roman" w:cs="Times New Roman"/>
        </w:rPr>
        <w:t>，即可到登录界面，输入设备出厂默认的账号密码admin/</w:t>
      </w:r>
      <w:r>
        <w:rPr>
          <w:rFonts w:hint="default" w:ascii="Times New Roman" w:hAnsi="Times New Roman" w:cs="Times New Roman"/>
          <w:lang w:val="en-US" w:eastAsia="zh-CN"/>
        </w:rPr>
        <w:t>admin</w:t>
      </w:r>
      <w:r>
        <w:rPr>
          <w:rFonts w:hint="default" w:ascii="Times New Roman" w:hAnsi="Times New Roman" w:cs="Times New Roman"/>
        </w:rPr>
        <w:t>，界面如下：</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7960" cy="2574925"/>
            <wp:effectExtent l="0" t="0" r="8890" b="1587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5"/>
                    <a:stretch>
                      <a:fillRect/>
                    </a:stretch>
                  </pic:blipFill>
                  <pic:spPr>
                    <a:xfrm>
                      <a:off x="0" y="0"/>
                      <a:ext cx="5267960" cy="257492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第三步：网络配置-&gt;物理接口</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点击eth0可配置网口IP地址，10.251.251.251不能删除只再添加需要的IP地址。</w:t>
      </w:r>
    </w:p>
    <w:p>
      <w:pPr>
        <w:pageBreakBefore w:val="0"/>
        <w:widowControl/>
        <w:kinsoku/>
        <w:wordWrap/>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类型为路由口。所配置的IP地址需要能与SIP进行通信。</w:t>
      </w:r>
    </w:p>
    <w:p>
      <w:pPr>
        <w:pageBreakBefore w:val="0"/>
        <w:widowControl/>
        <w:kinsoku/>
        <w:wordWrap/>
        <w:topLinePunct w:val="0"/>
        <w:autoSpaceDE/>
        <w:autoSpaceDN/>
        <w:bidi w:val="0"/>
        <w:adjustRightInd/>
        <w:snapToGrid/>
        <w:spacing w:line="360" w:lineRule="auto"/>
        <w:jc w:val="left"/>
        <w:textAlignment w:val="auto"/>
      </w:pPr>
      <w:r>
        <w:drawing>
          <wp:inline distT="0" distB="0" distL="114300" distR="114300">
            <wp:extent cx="5266055" cy="3180080"/>
            <wp:effectExtent l="0" t="0" r="10795" b="1270"/>
            <wp:docPr id="1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5"/>
                    <pic:cNvPicPr>
                      <a:picLocks noChangeAspect="1"/>
                    </pic:cNvPicPr>
                  </pic:nvPicPr>
                  <pic:blipFill>
                    <a:blip r:embed="rId46"/>
                    <a:stretch>
                      <a:fillRect/>
                    </a:stretch>
                  </pic:blipFill>
                  <pic:spPr>
                    <a:xfrm>
                      <a:off x="0" y="0"/>
                      <a:ext cx="5266055" cy="318008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eastAsia="zh-CN"/>
        </w:rPr>
        <w:t>【</w:t>
      </w:r>
      <w:r>
        <w:rPr>
          <w:rFonts w:hint="eastAsia"/>
          <w:lang w:val="en-US" w:eastAsia="zh-CN"/>
        </w:rPr>
        <w:t>类型</w:t>
      </w:r>
      <w:r>
        <w:rPr>
          <w:rFonts w:hint="eastAsia"/>
          <w:lang w:eastAsia="zh-CN"/>
        </w:rPr>
        <w:t>】：</w:t>
      </w:r>
      <w:r>
        <w:rPr>
          <w:rFonts w:hint="eastAsia"/>
          <w:lang w:val="en-US" w:eastAsia="zh-CN"/>
        </w:rPr>
        <w:t>管理口的类型必须为路由。</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val="en-US" w:eastAsia="zh-CN"/>
        </w:rPr>
        <w:t>【连接类型】：配置IPv4的静态IP地址。</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val="en-US" w:eastAsia="zh-CN"/>
        </w:rPr>
        <w:t>配置完成后点击</w:t>
      </w:r>
      <w:r>
        <w:rPr>
          <w:rFonts w:hint="eastAsia"/>
          <w:shd w:val="clear" w:color="FFFFFF" w:fill="D9D9D9"/>
          <w:lang w:val="en-US" w:eastAsia="zh-CN"/>
        </w:rPr>
        <w:t>提交</w:t>
      </w:r>
      <w:r>
        <w:rPr>
          <w:rFonts w:hint="eastAsia"/>
          <w:lang w:val="en-US" w:eastAsia="zh-CN"/>
        </w:rPr>
        <w:t>完成网口配置。</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第四步：网络配置-&gt;路由</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默认情况只需要配置默认路由，让STA能与SIP正常通信。</w:t>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67325" cy="1707515"/>
            <wp:effectExtent l="0" t="0" r="9525" b="6985"/>
            <wp:docPr id="1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6"/>
                    <pic:cNvPicPr>
                      <a:picLocks noChangeAspect="1"/>
                    </pic:cNvPicPr>
                  </pic:nvPicPr>
                  <pic:blipFill>
                    <a:blip r:embed="rId47"/>
                    <a:stretch>
                      <a:fillRect/>
                    </a:stretch>
                  </pic:blipFill>
                  <pic:spPr>
                    <a:xfrm>
                      <a:off x="0" y="0"/>
                      <a:ext cx="5267325" cy="1707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第五步：内网服务器自动发现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建议只需要勾选“自动识别”即可。若定义了“自定义内网服务器IP组”、“自定义内网客户端IP组”则会限制自动发现的范围，当网络中新增加了网段时当不会被发现。</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7960" cy="3683000"/>
            <wp:effectExtent l="0" t="0" r="8890" b="12700"/>
            <wp:docPr id="1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5"/>
                    <pic:cNvPicPr>
                      <a:picLocks noChangeAspect="1"/>
                    </pic:cNvPicPr>
                  </pic:nvPicPr>
                  <pic:blipFill>
                    <a:blip r:embed="rId48"/>
                    <a:stretch>
                      <a:fillRect/>
                    </a:stretch>
                  </pic:blipFill>
                  <pic:spPr>
                    <a:xfrm>
                      <a:off x="0" y="0"/>
                      <a:ext cx="5267960" cy="36830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第六步：安全策略</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建议将所有的安全策略都勾选启用。</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0500" cy="3296920"/>
            <wp:effectExtent l="0" t="0" r="6350" b="17780"/>
            <wp:docPr id="1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6"/>
                    <pic:cNvPicPr>
                      <a:picLocks noChangeAspect="1"/>
                    </pic:cNvPicPr>
                  </pic:nvPicPr>
                  <pic:blipFill>
                    <a:blip r:embed="rId49"/>
                    <a:stretch>
                      <a:fillRect/>
                    </a:stretch>
                  </pic:blipFill>
                  <pic:spPr>
                    <a:xfrm>
                      <a:off x="0" y="0"/>
                      <a:ext cx="5270500" cy="329692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并对“网络攻击检测”进行设置检查。</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默认情况下检测的端口都为默认端口，若网络中使用的是非默认端口，如使用了http 8080提供服务，则需要将8080端口加入到HTTP中，其它协议类似。</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8595" cy="2787015"/>
            <wp:effectExtent l="0" t="0" r="8255" b="13335"/>
            <wp:docPr id="1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7"/>
                    <pic:cNvPicPr>
                      <a:picLocks noChangeAspect="1"/>
                    </pic:cNvPicPr>
                  </pic:nvPicPr>
                  <pic:blipFill>
                    <a:blip r:embed="rId50"/>
                    <a:stretch>
                      <a:fillRect/>
                    </a:stretch>
                  </pic:blipFill>
                  <pic:spPr>
                    <a:xfrm>
                      <a:off x="0" y="0"/>
                      <a:ext cx="5268595" cy="27870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eastAsia="宋体"/>
          <w:lang w:val="en-US" w:eastAsia="zh-CN"/>
        </w:rPr>
      </w:pPr>
      <w:r>
        <w:rPr>
          <w:rFonts w:hint="eastAsia"/>
          <w:lang w:val="en-US" w:eastAsia="zh-CN"/>
        </w:rPr>
        <w:t>网络中存在负载均衡并且使用XFF字段传输源IP地址，则探针上也需要开启XFF字段记录源IP地址。</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272405" cy="2668270"/>
            <wp:effectExtent l="0" t="0" r="4445" b="17780"/>
            <wp:docPr id="1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8"/>
                    <pic:cNvPicPr>
                      <a:picLocks noChangeAspect="1"/>
                    </pic:cNvPicPr>
                  </pic:nvPicPr>
                  <pic:blipFill>
                    <a:blip r:embed="rId51"/>
                    <a:stretch>
                      <a:fillRect/>
                    </a:stretch>
                  </pic:blipFill>
                  <pic:spPr>
                    <a:xfrm>
                      <a:off x="0" y="0"/>
                      <a:ext cx="5272405" cy="266827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第七步：违规访问</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需要确认默认策略的日志记录是否勾选，勾选即可。</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0500" cy="4315460"/>
            <wp:effectExtent l="0" t="0" r="6350" b="8890"/>
            <wp:docPr id="1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9"/>
                    <pic:cNvPicPr>
                      <a:picLocks noChangeAspect="1"/>
                    </pic:cNvPicPr>
                  </pic:nvPicPr>
                  <pic:blipFill>
                    <a:blip r:embed="rId52"/>
                    <a:stretch>
                      <a:fillRect/>
                    </a:stretch>
                  </pic:blipFill>
                  <pic:spPr>
                    <a:xfrm>
                      <a:off x="0" y="0"/>
                      <a:ext cx="5270500" cy="431546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pPr>
    </w:p>
    <w:p>
      <w:pPr>
        <w:pageBreakBefore w:val="0"/>
        <w:widowControl/>
        <w:kinsoku/>
        <w:wordWrap/>
        <w:topLinePunct w:val="0"/>
        <w:autoSpaceDE/>
        <w:autoSpaceDN/>
        <w:bidi w:val="0"/>
        <w:adjustRightInd/>
        <w:snapToGrid/>
        <w:spacing w:line="360" w:lineRule="auto"/>
        <w:ind w:firstLine="420" w:firstLineChars="0"/>
        <w:textAlignment w:val="auto"/>
        <w:rPr>
          <w:rFonts w:hint="eastAsia" w:eastAsia="宋体"/>
          <w:lang w:val="en-US" w:eastAsia="zh-CN"/>
        </w:rPr>
      </w:pPr>
      <w:r>
        <w:rPr>
          <w:rFonts w:hint="eastAsia"/>
          <w:lang w:val="en-US" w:eastAsia="zh-CN"/>
        </w:rPr>
        <w:t>定义合法的访问（白名单）和非法的访问（黑名单），需要了解业务不能被哪些网段访问，并配置黑名单做监控</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8595" cy="4405630"/>
            <wp:effectExtent l="0" t="0" r="8255" b="13970"/>
            <wp:docPr id="1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0"/>
                    <pic:cNvPicPr>
                      <a:picLocks noChangeAspect="1"/>
                    </pic:cNvPicPr>
                  </pic:nvPicPr>
                  <pic:blipFill>
                    <a:blip r:embed="rId53"/>
                    <a:stretch>
                      <a:fillRect/>
                    </a:stretch>
                  </pic:blipFill>
                  <pic:spPr>
                    <a:xfrm>
                      <a:off x="0" y="0"/>
                      <a:ext cx="5268595" cy="440563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eastAsia="zh-CN"/>
        </w:rPr>
        <w:t>【</w:t>
      </w:r>
      <w:r>
        <w:rPr>
          <w:rFonts w:hint="eastAsia"/>
          <w:lang w:val="en-US" w:eastAsia="zh-CN"/>
        </w:rPr>
        <w:t>名称】：定义黑名单名称。</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【目标IP组】：被防护的业务或用户对应的ip组。</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【开放的服务】：被防护业务对应的端口号。</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【允许访问的IP组】：主动发起访问的业务或用户对应的IP组。</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【允许访问的时间】：设备禁止访问的时间断。</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说明</w:t>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2856865" cy="3314065"/>
            <wp:effectExtent l="0" t="0" r="635" b="63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54"/>
                    <a:stretch>
                      <a:fillRect/>
                    </a:stretch>
                  </pic:blipFill>
                  <pic:spPr>
                    <a:xfrm>
                      <a:off x="0" y="0"/>
                      <a:ext cx="2856865" cy="331406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eastAsia="宋体"/>
          <w:lang w:val="en-US" w:eastAsia="zh-CN"/>
        </w:rPr>
      </w:pPr>
      <w:r>
        <w:rPr>
          <w:rFonts w:hint="eastAsia"/>
          <w:lang w:val="en-US" w:eastAsia="zh-CN"/>
        </w:rPr>
        <w:t>白名单监控</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0500" cy="3963035"/>
            <wp:effectExtent l="0" t="0" r="6350" b="18415"/>
            <wp:docPr id="1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1"/>
                    <pic:cNvPicPr>
                      <a:picLocks noChangeAspect="1"/>
                    </pic:cNvPicPr>
                  </pic:nvPicPr>
                  <pic:blipFill>
                    <a:blip r:embed="rId55"/>
                    <a:stretch>
                      <a:fillRect/>
                    </a:stretch>
                  </pic:blipFill>
                  <pic:spPr>
                    <a:xfrm>
                      <a:off x="0" y="0"/>
                      <a:ext cx="5270500" cy="396303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eastAsia="zh-CN"/>
        </w:rPr>
        <w:t>【</w:t>
      </w:r>
      <w:r>
        <w:rPr>
          <w:rFonts w:hint="eastAsia"/>
          <w:lang w:val="en-US" w:eastAsia="zh-CN"/>
        </w:rPr>
        <w:t>名称】：定义白名单名称。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【目标IP组】：被访问的业务或用户对应的ip组。</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【开放的服务】：业务对应的端口号。</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【允许访问的IP组】：主动发起访问的业务或用户对应的IP组。</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【允许访问的时间】：设备允许访问的时间断。</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lang w:val="en-US" w:eastAsia="zh-CN"/>
        </w:rPr>
        <w:t>* 说明：</w:t>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2847340" cy="3723640"/>
            <wp:effectExtent l="0" t="0" r="10160" b="10160"/>
            <wp:docPr id="1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7"/>
                    <pic:cNvPicPr>
                      <a:picLocks noChangeAspect="1"/>
                    </pic:cNvPicPr>
                  </pic:nvPicPr>
                  <pic:blipFill>
                    <a:blip r:embed="rId56"/>
                    <a:stretch>
                      <a:fillRect/>
                    </a:stretch>
                  </pic:blipFill>
                  <pic:spPr>
                    <a:xfrm>
                      <a:off x="0" y="0"/>
                      <a:ext cx="2847340" cy="372364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确认以上信息配置无误则点击</w:t>
      </w:r>
      <w:r>
        <w:rPr>
          <w:rFonts w:hint="eastAsia"/>
          <w:shd w:val="clear" w:color="FFFFFF" w:fill="D9D9D9"/>
          <w:lang w:val="en-US" w:eastAsia="zh-CN"/>
        </w:rPr>
        <w:t>确定</w:t>
      </w:r>
      <w:r>
        <w:rPr>
          <w:rFonts w:hint="eastAsia"/>
          <w:lang w:val="en-US" w:eastAsia="zh-CN"/>
        </w:rPr>
        <w:t>按钮</w:t>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p>
    <w:p>
      <w:pPr>
        <w:pageBreakBefore w:val="0"/>
        <w:widowControl/>
        <w:kinsoku/>
        <w:wordWrap/>
        <w:topLinePunct w:val="0"/>
        <w:autoSpaceDE/>
        <w:autoSpaceDN/>
        <w:bidi w:val="0"/>
        <w:adjustRightInd/>
        <w:snapToGrid/>
        <w:spacing w:line="360" w:lineRule="auto"/>
        <w:textAlignment w:val="auto"/>
        <w:rPr>
          <w:rFonts w:hint="eastAsia"/>
          <w:lang w:val="en-US" w:eastAsia="zh-CN"/>
        </w:rPr>
      </w:pP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第八步：安全感知平台</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探针与感知平台对接</w:t>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5266055" cy="2601595"/>
            <wp:effectExtent l="0" t="0" r="10795" b="8255"/>
            <wp:docPr id="1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2"/>
                    <pic:cNvPicPr>
                      <a:picLocks noChangeAspect="1"/>
                    </pic:cNvPicPr>
                  </pic:nvPicPr>
                  <pic:blipFill>
                    <a:blip r:embed="rId57"/>
                    <a:stretch>
                      <a:fillRect/>
                    </a:stretch>
                  </pic:blipFill>
                  <pic:spPr>
                    <a:xfrm>
                      <a:off x="0" y="0"/>
                      <a:ext cx="5266055" cy="260159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eastAsia="zh-CN"/>
        </w:rPr>
        <w:t>【</w:t>
      </w:r>
      <w:r>
        <w:rPr>
          <w:rFonts w:hint="eastAsia"/>
          <w:lang w:val="en-US" w:eastAsia="zh-CN"/>
        </w:rPr>
        <w:t>标准模式】：适用于关注网络安全场景、占用网络资源适中</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【精简模式】：适用于专网场景，探针与感知系统之间可利用的带宽较少时。</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【高级模式】：适用于对内网安全较严格的场景、但占用网络资源较高。</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建议在CPU不持续超过65%时使用高级模式并勾选启用所有的flow分析引擎</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4785" cy="750570"/>
            <wp:effectExtent l="0" t="0" r="12065" b="11430"/>
            <wp:docPr id="1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pic:cNvPicPr>
                      <a:picLocks noChangeAspect="1"/>
                    </pic:cNvPicPr>
                  </pic:nvPicPr>
                  <pic:blipFill>
                    <a:blip r:embed="rId58"/>
                    <a:stretch>
                      <a:fillRect/>
                    </a:stretch>
                  </pic:blipFill>
                  <pic:spPr>
                    <a:xfrm>
                      <a:off x="0" y="0"/>
                      <a:ext cx="5264785" cy="75057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第九步：库升级</w:t>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探针的规则库通过安全感知平台进行升级，检测是否与平台最新版本相同。若不相同可点击“立即更新”同步。</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4785" cy="1266825"/>
            <wp:effectExtent l="0" t="0" r="12065" b="9525"/>
            <wp:docPr id="1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4"/>
                    <pic:cNvPicPr>
                      <a:picLocks noChangeAspect="1"/>
                    </pic:cNvPicPr>
                  </pic:nvPicPr>
                  <pic:blipFill>
                    <a:blip r:embed="rId59"/>
                    <a:stretch>
                      <a:fillRect/>
                    </a:stretch>
                  </pic:blipFill>
                  <pic:spPr>
                    <a:xfrm>
                      <a:off x="0" y="0"/>
                      <a:ext cx="5264785" cy="12668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eastAsia="宋体"/>
          <w:lang w:val="en-US" w:eastAsia="zh-CN"/>
        </w:rPr>
      </w:pPr>
      <w:r>
        <w:rPr>
          <w:rFonts w:hint="eastAsia"/>
          <w:lang w:val="en-US" w:eastAsia="zh-CN"/>
        </w:rPr>
        <w:t>*注：使用TCP4488连接安全感知平台进行下载，若网络在有防火墙则需要放通</w:t>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p>
    <w:p>
      <w:pPr>
        <w:pStyle w:val="4"/>
        <w:rPr>
          <w:rFonts w:hint="eastAsia"/>
          <w:lang w:val="en-US" w:eastAsia="zh-CN"/>
        </w:rPr>
      </w:pPr>
      <w:bookmarkStart w:id="117" w:name="_Toc17821"/>
      <w:r>
        <w:rPr>
          <w:rFonts w:hint="eastAsia"/>
          <w:lang w:val="en-US" w:eastAsia="zh-CN"/>
        </w:rPr>
        <w:t>2.1.3 STA2配置步骤</w:t>
      </w:r>
      <w:bookmarkEnd w:id="117"/>
    </w:p>
    <w:p>
      <w:pPr>
        <w:rPr>
          <w:rFonts w:hint="eastAsia"/>
          <w:lang w:val="en-US" w:eastAsia="zh-CN"/>
        </w:rPr>
      </w:pPr>
      <w:r>
        <w:rPr>
          <w:rFonts w:hint="eastAsia"/>
          <w:lang w:val="en-US" w:eastAsia="zh-CN"/>
        </w:rPr>
        <w:t>STA2给出了一些常规的配置，更多的配置详情见</w:t>
      </w:r>
      <w:r>
        <w:rPr>
          <w:rFonts w:hint="eastAsia"/>
          <w:lang w:val="en-US" w:eastAsia="zh-CN"/>
        </w:rPr>
        <w:fldChar w:fldCharType="begin"/>
      </w:r>
      <w:r>
        <w:rPr>
          <w:rFonts w:hint="eastAsia"/>
          <w:lang w:val="en-US" w:eastAsia="zh-CN"/>
        </w:rPr>
        <w:instrText xml:space="preserve"> HYPERLINK \l "_2.1.2 STA1配置步骤：" </w:instrText>
      </w:r>
      <w:r>
        <w:rPr>
          <w:rFonts w:hint="eastAsia"/>
          <w:lang w:val="en-US" w:eastAsia="zh-CN"/>
        </w:rPr>
        <w:fldChar w:fldCharType="separate"/>
      </w:r>
      <w:r>
        <w:rPr>
          <w:rStyle w:val="14"/>
          <w:rFonts w:hint="eastAsia"/>
          <w:lang w:val="en-US" w:eastAsia="zh-CN"/>
        </w:rPr>
        <w:t>STA1配置步骤</w:t>
      </w:r>
      <w:r>
        <w:rPr>
          <w:rFonts w:hint="eastAsia"/>
          <w:lang w:val="en-US" w:eastAsia="zh-CN"/>
        </w:rPr>
        <w:fldChar w:fldCharType="end"/>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第一步：网络配置-&gt;物理接口</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点击eth0可配置网口IP地址，10.251.251.251不能删除只再添加需要的IP地址。</w:t>
      </w:r>
    </w:p>
    <w:p>
      <w:pPr>
        <w:pageBreakBefore w:val="0"/>
        <w:widowControl/>
        <w:kinsoku/>
        <w:wordWrap/>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类型为路由口。所配置的IP地址需要能与SIP进行通信。</w:t>
      </w:r>
    </w:p>
    <w:p>
      <w:pPr>
        <w:pageBreakBefore w:val="0"/>
        <w:widowControl/>
        <w:kinsoku/>
        <w:wordWrap/>
        <w:topLinePunct w:val="0"/>
        <w:autoSpaceDE/>
        <w:autoSpaceDN/>
        <w:bidi w:val="0"/>
        <w:adjustRightInd/>
        <w:snapToGrid/>
        <w:spacing w:line="360" w:lineRule="auto"/>
        <w:jc w:val="left"/>
        <w:textAlignment w:val="auto"/>
      </w:pPr>
      <w:r>
        <w:drawing>
          <wp:inline distT="0" distB="0" distL="114300" distR="114300">
            <wp:extent cx="5267325" cy="3309620"/>
            <wp:effectExtent l="0" t="0" r="9525" b="5080"/>
            <wp:docPr id="1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7"/>
                    <pic:cNvPicPr>
                      <a:picLocks noChangeAspect="1"/>
                    </pic:cNvPicPr>
                  </pic:nvPicPr>
                  <pic:blipFill>
                    <a:blip r:embed="rId60"/>
                    <a:stretch>
                      <a:fillRect/>
                    </a:stretch>
                  </pic:blipFill>
                  <pic:spPr>
                    <a:xfrm>
                      <a:off x="0" y="0"/>
                      <a:ext cx="5267325" cy="330962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eastAsia="zh-CN"/>
        </w:rPr>
        <w:t>【</w:t>
      </w:r>
      <w:r>
        <w:rPr>
          <w:rFonts w:hint="eastAsia"/>
          <w:lang w:val="en-US" w:eastAsia="zh-CN"/>
        </w:rPr>
        <w:t>类型</w:t>
      </w:r>
      <w:r>
        <w:rPr>
          <w:rFonts w:hint="eastAsia"/>
          <w:lang w:eastAsia="zh-CN"/>
        </w:rPr>
        <w:t>】：</w:t>
      </w:r>
      <w:r>
        <w:rPr>
          <w:rFonts w:hint="eastAsia"/>
          <w:lang w:val="en-US" w:eastAsia="zh-CN"/>
        </w:rPr>
        <w:t>管理口的类型必须为路由。</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val="en-US" w:eastAsia="zh-CN"/>
        </w:rPr>
        <w:t>【连接类型】：配置IPv4的静态IP地址。</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val="en-US" w:eastAsia="zh-CN"/>
        </w:rPr>
        <w:t>配置完成后点击</w:t>
      </w:r>
      <w:r>
        <w:rPr>
          <w:rFonts w:hint="eastAsia"/>
          <w:shd w:val="clear" w:color="FFFFFF" w:fill="D9D9D9"/>
          <w:lang w:val="en-US" w:eastAsia="zh-CN"/>
        </w:rPr>
        <w:t>提交</w:t>
      </w:r>
      <w:r>
        <w:rPr>
          <w:rFonts w:hint="eastAsia"/>
          <w:lang w:val="en-US" w:eastAsia="zh-CN"/>
        </w:rPr>
        <w:t>完成网口配置。</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第二步：网络配置-&gt;路由</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默认情况只需要配置默认路由，让STA能与SIP正常通信。</w:t>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67325" cy="1707515"/>
            <wp:effectExtent l="0" t="0" r="9525" b="6985"/>
            <wp:docPr id="1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6"/>
                    <pic:cNvPicPr>
                      <a:picLocks noChangeAspect="1"/>
                    </pic:cNvPicPr>
                  </pic:nvPicPr>
                  <pic:blipFill>
                    <a:blip r:embed="rId47"/>
                    <a:stretch>
                      <a:fillRect/>
                    </a:stretch>
                  </pic:blipFill>
                  <pic:spPr>
                    <a:xfrm>
                      <a:off x="0" y="0"/>
                      <a:ext cx="5267325" cy="1707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第三步：内网服务器自动发现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建议只需要勾选“自动识别”即可。若定义了“自定义内网服务器IP组”、“自定义内网客户端IP组”则会限制自动发现的范围，当网络中新增加了网段时当不会被发现。</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7960" cy="3683000"/>
            <wp:effectExtent l="0" t="0" r="8890" b="12700"/>
            <wp:docPr id="1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5"/>
                    <pic:cNvPicPr>
                      <a:picLocks noChangeAspect="1"/>
                    </pic:cNvPicPr>
                  </pic:nvPicPr>
                  <pic:blipFill>
                    <a:blip r:embed="rId48"/>
                    <a:stretch>
                      <a:fillRect/>
                    </a:stretch>
                  </pic:blipFill>
                  <pic:spPr>
                    <a:xfrm>
                      <a:off x="0" y="0"/>
                      <a:ext cx="5267960" cy="368300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第四步：安全感知平台</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探针与感知平台对接</w:t>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5266055" cy="2601595"/>
            <wp:effectExtent l="0" t="0" r="10795" b="8255"/>
            <wp:docPr id="1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2"/>
                    <pic:cNvPicPr>
                      <a:picLocks noChangeAspect="1"/>
                    </pic:cNvPicPr>
                  </pic:nvPicPr>
                  <pic:blipFill>
                    <a:blip r:embed="rId57"/>
                    <a:stretch>
                      <a:fillRect/>
                    </a:stretch>
                  </pic:blipFill>
                  <pic:spPr>
                    <a:xfrm>
                      <a:off x="0" y="0"/>
                      <a:ext cx="5266055" cy="260159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eastAsia="zh-CN"/>
        </w:rPr>
        <w:t>【</w:t>
      </w:r>
      <w:r>
        <w:rPr>
          <w:rFonts w:hint="eastAsia"/>
          <w:lang w:val="en-US" w:eastAsia="zh-CN"/>
        </w:rPr>
        <w:t>标准模式】：适用于关注网络安全场景、占用网络资源适中</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【精简模式】：适用于专网场景，探针与感知系统之间可利用的带宽较少时。</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【高级模式】：适用于对内网安全较严格的场景、但占用网络资源较高。</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建议在CPU不持续超过65%时使用高级模式并勾选启用所有的flow分析引擎</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4785" cy="750570"/>
            <wp:effectExtent l="0" t="0" r="12065" b="11430"/>
            <wp:docPr id="1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3"/>
                    <pic:cNvPicPr>
                      <a:picLocks noChangeAspect="1"/>
                    </pic:cNvPicPr>
                  </pic:nvPicPr>
                  <pic:blipFill>
                    <a:blip r:embed="rId58"/>
                    <a:stretch>
                      <a:fillRect/>
                    </a:stretch>
                  </pic:blipFill>
                  <pic:spPr>
                    <a:xfrm>
                      <a:off x="0" y="0"/>
                      <a:ext cx="5264785" cy="75057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第五步：库升级</w:t>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探针的规则库通过安全感知平台进行升级，检测是否与平台最新版本相同。若不相同可点击“立即更新”同步。</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4785" cy="1266825"/>
            <wp:effectExtent l="0" t="0" r="12065" b="9525"/>
            <wp:docPr id="1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4"/>
                    <pic:cNvPicPr>
                      <a:picLocks noChangeAspect="1"/>
                    </pic:cNvPicPr>
                  </pic:nvPicPr>
                  <pic:blipFill>
                    <a:blip r:embed="rId59"/>
                    <a:stretch>
                      <a:fillRect/>
                    </a:stretch>
                  </pic:blipFill>
                  <pic:spPr>
                    <a:xfrm>
                      <a:off x="0" y="0"/>
                      <a:ext cx="5264785" cy="12668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eastAsia="宋体"/>
          <w:lang w:val="en-US" w:eastAsia="zh-CN"/>
        </w:rPr>
      </w:pPr>
      <w:r>
        <w:rPr>
          <w:rFonts w:hint="eastAsia"/>
          <w:lang w:val="en-US" w:eastAsia="zh-CN"/>
        </w:rPr>
        <w:t>*注：使用TCP4488连接安全感知平台进行下载，若网络在有防火墙则需要放通</w:t>
      </w:r>
    </w:p>
    <w:p>
      <w:pPr>
        <w:pageBreakBefore w:val="0"/>
        <w:widowControl/>
        <w:kinsoku/>
        <w:wordWrap/>
        <w:topLinePunct w:val="0"/>
        <w:autoSpaceDE/>
        <w:autoSpaceDN/>
        <w:bidi w:val="0"/>
        <w:adjustRightInd/>
        <w:snapToGrid/>
        <w:spacing w:line="360" w:lineRule="auto"/>
        <w:textAlignment w:val="auto"/>
      </w:pPr>
    </w:p>
    <w:p>
      <w:pPr>
        <w:pageBreakBefore w:val="0"/>
        <w:widowControl/>
        <w:kinsoku/>
        <w:wordWrap/>
        <w:topLinePunct w:val="0"/>
        <w:autoSpaceDE/>
        <w:autoSpaceDN/>
        <w:bidi w:val="0"/>
        <w:adjustRightInd/>
        <w:snapToGrid/>
        <w:spacing w:line="360" w:lineRule="auto"/>
        <w:textAlignment w:val="auto"/>
        <w:rPr>
          <w:rFonts w:hint="eastAsia"/>
          <w:lang w:val="en-US" w:eastAsia="zh-CN"/>
        </w:rPr>
      </w:pPr>
    </w:p>
    <w:p>
      <w:pPr>
        <w:pStyle w:val="4"/>
        <w:rPr>
          <w:rFonts w:hint="eastAsia"/>
          <w:lang w:val="en-US" w:eastAsia="zh-CN"/>
        </w:rPr>
      </w:pPr>
      <w:bookmarkStart w:id="118" w:name="_Toc3806"/>
      <w:r>
        <w:rPr>
          <w:rFonts w:hint="eastAsia"/>
          <w:lang w:val="en-US" w:eastAsia="zh-CN"/>
        </w:rPr>
        <w:t>2.1.3 STA3配置步骤</w:t>
      </w:r>
      <w:bookmarkEnd w:id="118"/>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STA3给出了一些常规的配置，更多的配置详情见</w:t>
      </w:r>
      <w:r>
        <w:rPr>
          <w:rFonts w:hint="eastAsia"/>
          <w:lang w:val="en-US" w:eastAsia="zh-CN"/>
        </w:rPr>
        <w:fldChar w:fldCharType="begin"/>
      </w:r>
      <w:r>
        <w:rPr>
          <w:rFonts w:hint="eastAsia"/>
          <w:lang w:val="en-US" w:eastAsia="zh-CN"/>
        </w:rPr>
        <w:instrText xml:space="preserve"> HYPERLINK \l "_2.1.2 STA1配置步骤：" </w:instrText>
      </w:r>
      <w:r>
        <w:rPr>
          <w:rFonts w:hint="eastAsia"/>
          <w:lang w:val="en-US" w:eastAsia="zh-CN"/>
        </w:rPr>
        <w:fldChar w:fldCharType="separate"/>
      </w:r>
      <w:r>
        <w:rPr>
          <w:rStyle w:val="14"/>
          <w:rFonts w:hint="eastAsia"/>
          <w:lang w:val="en-US" w:eastAsia="zh-CN"/>
        </w:rPr>
        <w:t>STA1配置步骤</w:t>
      </w:r>
      <w:r>
        <w:rPr>
          <w:rFonts w:hint="eastAsia"/>
          <w:lang w:val="en-US" w:eastAsia="zh-CN"/>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第一步：网络配置-&gt;物理接口</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点击eth0可配置网口IP地址，10.251.251.251不能删除只再添加需要的IP地址。</w:t>
      </w:r>
    </w:p>
    <w:p>
      <w:pPr>
        <w:pageBreakBefore w:val="0"/>
        <w:widowControl/>
        <w:kinsoku/>
        <w:wordWrap/>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类型为路由口。所配置的IP地址需要能与SIP进行通信。</w:t>
      </w:r>
    </w:p>
    <w:p>
      <w:pPr>
        <w:pageBreakBefore w:val="0"/>
        <w:widowControl/>
        <w:kinsoku/>
        <w:wordWrap/>
        <w:topLinePunct w:val="0"/>
        <w:autoSpaceDE/>
        <w:autoSpaceDN/>
        <w:bidi w:val="0"/>
        <w:adjustRightInd/>
        <w:snapToGrid/>
        <w:spacing w:line="360" w:lineRule="auto"/>
        <w:jc w:val="left"/>
        <w:textAlignment w:val="auto"/>
      </w:pPr>
      <w:r>
        <w:drawing>
          <wp:inline distT="0" distB="0" distL="114300" distR="114300">
            <wp:extent cx="5270500" cy="3708400"/>
            <wp:effectExtent l="0" t="0" r="6350" b="6350"/>
            <wp:docPr id="1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8"/>
                    <pic:cNvPicPr>
                      <a:picLocks noChangeAspect="1"/>
                    </pic:cNvPicPr>
                  </pic:nvPicPr>
                  <pic:blipFill>
                    <a:blip r:embed="rId61"/>
                    <a:stretch>
                      <a:fillRect/>
                    </a:stretch>
                  </pic:blipFill>
                  <pic:spPr>
                    <a:xfrm>
                      <a:off x="0" y="0"/>
                      <a:ext cx="5270500" cy="37084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eastAsia="zh-CN"/>
        </w:rPr>
        <w:t>【</w:t>
      </w:r>
      <w:r>
        <w:rPr>
          <w:rFonts w:hint="eastAsia"/>
          <w:lang w:val="en-US" w:eastAsia="zh-CN"/>
        </w:rPr>
        <w:t>类型</w:t>
      </w:r>
      <w:r>
        <w:rPr>
          <w:rFonts w:hint="eastAsia"/>
          <w:lang w:eastAsia="zh-CN"/>
        </w:rPr>
        <w:t>】：</w:t>
      </w:r>
      <w:r>
        <w:rPr>
          <w:rFonts w:hint="eastAsia"/>
          <w:lang w:val="en-US" w:eastAsia="zh-CN"/>
        </w:rPr>
        <w:t>管理口的类型必须为路由。</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val="en-US" w:eastAsia="zh-CN"/>
        </w:rPr>
        <w:t>【连接类型】：配置IPv4的静态IP地址。</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lang w:val="en-US" w:eastAsia="zh-CN"/>
        </w:rPr>
        <w:t>配置完成后点击</w:t>
      </w:r>
      <w:r>
        <w:rPr>
          <w:rFonts w:hint="eastAsia"/>
          <w:shd w:val="clear" w:color="FFFFFF" w:fill="D9D9D9"/>
          <w:lang w:val="en-US" w:eastAsia="zh-CN"/>
        </w:rPr>
        <w:t>提交</w:t>
      </w:r>
      <w:r>
        <w:rPr>
          <w:rFonts w:hint="eastAsia"/>
          <w:lang w:val="en-US" w:eastAsia="zh-CN"/>
        </w:rPr>
        <w:t>完成网口配置。</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第二步：网络配置-&gt;路由</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默认情况只需要配置默认路由，让STA能与SIP正常通信。</w:t>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67325" cy="1707515"/>
            <wp:effectExtent l="0" t="0" r="9525" b="6985"/>
            <wp:docPr id="1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6"/>
                    <pic:cNvPicPr>
                      <a:picLocks noChangeAspect="1"/>
                    </pic:cNvPicPr>
                  </pic:nvPicPr>
                  <pic:blipFill>
                    <a:blip r:embed="rId47"/>
                    <a:stretch>
                      <a:fillRect/>
                    </a:stretch>
                  </pic:blipFill>
                  <pic:spPr>
                    <a:xfrm>
                      <a:off x="0" y="0"/>
                      <a:ext cx="5267325" cy="1707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第三步：内网服务器自动发现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建议只需要勾选“自动识别”即可。若定义了“自定义内网服务器IP组”、“自定义内网客户端IP组”则会限制自动发现的范围，当网络中新增加了网段时当不会被发现。</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7960" cy="3683000"/>
            <wp:effectExtent l="0" t="0" r="8890" b="12700"/>
            <wp:docPr id="1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5"/>
                    <pic:cNvPicPr>
                      <a:picLocks noChangeAspect="1"/>
                    </pic:cNvPicPr>
                  </pic:nvPicPr>
                  <pic:blipFill>
                    <a:blip r:embed="rId48"/>
                    <a:stretch>
                      <a:fillRect/>
                    </a:stretch>
                  </pic:blipFill>
                  <pic:spPr>
                    <a:xfrm>
                      <a:off x="0" y="0"/>
                      <a:ext cx="5267960" cy="368300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第四步：安全感知平台</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探针与感知平台对接</w:t>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5266055" cy="2601595"/>
            <wp:effectExtent l="0" t="0" r="10795" b="8255"/>
            <wp:docPr id="1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2"/>
                    <pic:cNvPicPr>
                      <a:picLocks noChangeAspect="1"/>
                    </pic:cNvPicPr>
                  </pic:nvPicPr>
                  <pic:blipFill>
                    <a:blip r:embed="rId57"/>
                    <a:stretch>
                      <a:fillRect/>
                    </a:stretch>
                  </pic:blipFill>
                  <pic:spPr>
                    <a:xfrm>
                      <a:off x="0" y="0"/>
                      <a:ext cx="5266055" cy="260159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eastAsia="zh-CN"/>
        </w:rPr>
        <w:t>【</w:t>
      </w:r>
      <w:r>
        <w:rPr>
          <w:rFonts w:hint="eastAsia"/>
          <w:lang w:val="en-US" w:eastAsia="zh-CN"/>
        </w:rPr>
        <w:t>标准模式】：适用于关注网络安全场景、占用网络资源适中</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【精简模式】：适用于专网场景，探针与感知系统之间可利用的带宽较少时。</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【高级模式】：适用于对内网安全较严格的场景、但占用网络资源较高。</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建议在CPU不持续超过65%时使用高级模式并勾选启用所有的flow分析引擎</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4785" cy="750570"/>
            <wp:effectExtent l="0" t="0" r="12065" b="11430"/>
            <wp:docPr id="1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3"/>
                    <pic:cNvPicPr>
                      <a:picLocks noChangeAspect="1"/>
                    </pic:cNvPicPr>
                  </pic:nvPicPr>
                  <pic:blipFill>
                    <a:blip r:embed="rId58"/>
                    <a:stretch>
                      <a:fillRect/>
                    </a:stretch>
                  </pic:blipFill>
                  <pic:spPr>
                    <a:xfrm>
                      <a:off x="0" y="0"/>
                      <a:ext cx="5264785" cy="75057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第五步：库升级</w:t>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探针的规则库通过安全感知平台进行升级，检测是否与平台最新版本相同。若不相同可点击“立即更新”同步。</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4785" cy="1266825"/>
            <wp:effectExtent l="0" t="0" r="12065" b="9525"/>
            <wp:docPr id="1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4"/>
                    <pic:cNvPicPr>
                      <a:picLocks noChangeAspect="1"/>
                    </pic:cNvPicPr>
                  </pic:nvPicPr>
                  <pic:blipFill>
                    <a:blip r:embed="rId59"/>
                    <a:stretch>
                      <a:fillRect/>
                    </a:stretch>
                  </pic:blipFill>
                  <pic:spPr>
                    <a:xfrm>
                      <a:off x="0" y="0"/>
                      <a:ext cx="5264785" cy="12668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outlineLvl w:val="9"/>
        <w:rPr>
          <w:rFonts w:hint="eastAsia" w:eastAsia="宋体"/>
          <w:lang w:val="en-US" w:eastAsia="zh-CN"/>
        </w:rPr>
      </w:pPr>
      <w:r>
        <w:rPr>
          <w:rFonts w:hint="eastAsia"/>
          <w:lang w:val="en-US" w:eastAsia="zh-CN"/>
        </w:rPr>
        <w:t>*注：使用TCP4488连接安全感知平台进行下载，若网络在有防火墙则需要放通</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br w:type="page"/>
      </w:r>
    </w:p>
    <w:p>
      <w:pPr>
        <w:pStyle w:val="3"/>
        <w:pageBreakBefore w:val="0"/>
        <w:widowControl/>
        <w:kinsoku/>
        <w:wordWrap/>
        <w:topLinePunct w:val="0"/>
        <w:autoSpaceDE/>
        <w:autoSpaceDN/>
        <w:bidi w:val="0"/>
        <w:adjustRightInd/>
        <w:snapToGrid/>
        <w:spacing w:line="360" w:lineRule="auto"/>
        <w:textAlignment w:val="auto"/>
        <w:rPr>
          <w:rFonts w:hint="eastAsia"/>
          <w:lang w:val="en-US" w:eastAsia="zh-CN"/>
        </w:rPr>
      </w:pPr>
      <w:bookmarkStart w:id="119" w:name="_Toc5602"/>
      <w:r>
        <w:rPr>
          <w:rFonts w:hint="eastAsia"/>
          <w:lang w:val="en-US" w:eastAsia="zh-CN"/>
        </w:rPr>
        <w:t>2.2 SIS和STA 在多分支环境部署案例</w:t>
      </w:r>
      <w:bookmarkEnd w:id="119"/>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cs="Times New Roman"/>
          <w:b w:val="0"/>
          <w:bCs/>
          <w:lang w:val="en-US" w:eastAsia="zh-CN"/>
        </w:rPr>
      </w:pPr>
      <w:r>
        <w:rPr>
          <w:rFonts w:hint="default" w:ascii="Times New Roman" w:hAnsi="Times New Roman" w:cs="Times New Roman"/>
          <w:b/>
        </w:rPr>
        <w:t>客户环境与需求</w:t>
      </w:r>
      <w:r>
        <w:rPr>
          <w:rFonts w:hint="eastAsia" w:cs="Times New Roman"/>
          <w:b/>
          <w:lang w:eastAsia="zh-CN"/>
        </w:rPr>
        <w:t>：</w:t>
      </w:r>
      <w:r>
        <w:rPr>
          <w:rFonts w:hint="eastAsia" w:cs="Times New Roman"/>
          <w:b w:val="0"/>
          <w:bCs/>
          <w:lang w:val="en-US" w:eastAsia="zh-CN"/>
        </w:rPr>
        <w:t>某用户网络是三层环境，需求检测总部与多个分支的风险情况。</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b w:val="0"/>
          <w:bCs/>
          <w:lang w:val="en-US" w:eastAsia="zh-CN"/>
        </w:rPr>
      </w:pP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cs="Times New Roman"/>
          <w:b w:val="0"/>
          <w:bCs/>
          <w:lang w:val="en-US" w:eastAsia="zh-CN"/>
        </w:rPr>
      </w:pPr>
      <w:r>
        <w:rPr>
          <w:rFonts w:hint="eastAsia" w:cs="Times New Roman"/>
          <w:b w:val="0"/>
          <w:bCs/>
          <w:lang w:val="en-US" w:eastAsia="zh-CN"/>
        </w:rPr>
        <w:t>感知平台部署：</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感知平台ip需要与探针管理口ip通信，接收探针发来的数据。SIS eth0口配置ip为192.168.1.100；STA_1 eth0口配置ip192.168.1.101；STA_2 eth0口配置ip172.16.1.100；</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b w:val="0"/>
          <w:bCs/>
          <w:lang w:val="en-US" w:eastAsia="zh-CN"/>
        </w:rPr>
      </w:pP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cs="Times New Roman"/>
          <w:b w:val="0"/>
          <w:bCs/>
          <w:lang w:val="en-US" w:eastAsia="zh-CN"/>
        </w:rPr>
      </w:pPr>
      <w:r>
        <w:rPr>
          <w:rFonts w:hint="eastAsia" w:cs="Times New Roman"/>
          <w:b w:val="0"/>
          <w:bCs/>
          <w:lang w:val="en-US" w:eastAsia="zh-CN"/>
        </w:rPr>
        <w:t>探针部署：</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color w:val="auto"/>
          <w:u w:val="none"/>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收集总部</w:t>
      </w:r>
      <w:r>
        <w:rPr>
          <w:rFonts w:hint="eastAsia" w:cs="Times New Roman"/>
          <w:color w:val="auto"/>
          <w:u w:val="none"/>
          <w:lang w:val="en-US" w:eastAsia="zh-CN"/>
        </w:rPr>
        <w:t>用户区域--&gt;互联网区域；总部业务区域 --&gt;互联网区域；总部用户、业务--&gt;总部用户、业务之间的数据；总部用户、业务区域--&gt;分支用户、分支业务区域之间的数据。</w:t>
      </w:r>
      <w:r>
        <w:rPr>
          <w:rFonts w:hint="eastAsia" w:cs="Times New Roman"/>
          <w:b w:val="0"/>
          <w:bCs/>
          <w:lang w:val="en-US" w:eastAsia="zh-CN"/>
        </w:rPr>
        <w:t>需要在总部核心交换机将流量镜像给STA1。</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b w:val="0"/>
          <w:bCs/>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收集分支1</w:t>
      </w:r>
      <w:r>
        <w:rPr>
          <w:rFonts w:hint="eastAsia" w:cs="Times New Roman"/>
          <w:color w:val="auto"/>
          <w:u w:val="none"/>
          <w:lang w:val="en-US" w:eastAsia="zh-CN"/>
        </w:rPr>
        <w:t>用户区域--&gt;互联网区域；总部业务区域 --&gt;互联网区域；总部用户、业务--&gt;总部用户、业务之间的数据；总部用户、业务区域--&gt;分支用户、分支业务区域之间的数据</w:t>
      </w:r>
      <w:r>
        <w:rPr>
          <w:rFonts w:hint="eastAsia" w:cs="Times New Roman"/>
          <w:b w:val="0"/>
          <w:bCs/>
          <w:lang w:val="en-US" w:eastAsia="zh-CN"/>
        </w:rPr>
        <w:t>，需要在分支核心交换机将流量镜像给STA2。</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b w:val="0"/>
          <w:bCs/>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收集2用户区域--&gt;互联网区域的安全情况。</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3675" cy="3976370"/>
            <wp:effectExtent l="0" t="0" r="3175" b="50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62"/>
                    <a:stretch>
                      <a:fillRect/>
                    </a:stretch>
                  </pic:blipFill>
                  <pic:spPr>
                    <a:xfrm>
                      <a:off x="0" y="0"/>
                      <a:ext cx="5273675" cy="3976370"/>
                    </a:xfrm>
                    <a:prstGeom prst="rect">
                      <a:avLst/>
                    </a:prstGeom>
                    <a:noFill/>
                    <a:ln w="9525">
                      <a:noFill/>
                    </a:ln>
                  </pic:spPr>
                </pic:pic>
              </a:graphicData>
            </a:graphic>
          </wp:inline>
        </w:drawing>
      </w:r>
    </w:p>
    <w:p>
      <w:pPr>
        <w:pStyle w:val="4"/>
        <w:rPr>
          <w:rFonts w:hint="default" w:ascii="Times New Roman" w:hAnsi="Times New Roman" w:cs="Times New Roman"/>
          <w:b w:val="0"/>
          <w:bCs w:val="0"/>
        </w:rPr>
      </w:pPr>
      <w:bookmarkStart w:id="120" w:name="_Toc30833"/>
      <w:r>
        <w:rPr>
          <w:rFonts w:hint="eastAsia"/>
          <w:lang w:val="en-US" w:eastAsia="zh-CN"/>
        </w:rPr>
        <w:t>2.2.1 SIS配置步骤</w:t>
      </w:r>
      <w:bookmarkEnd w:id="12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b w:val="0"/>
          <w:bCs w:val="0"/>
          <w:lang w:val="en-US" w:eastAsia="zh-CN"/>
        </w:rPr>
      </w:pPr>
      <w:r>
        <w:rPr>
          <w:rFonts w:hint="eastAsia"/>
          <w:b/>
          <w:bCs/>
          <w:lang w:val="en-US" w:eastAsia="zh-CN"/>
        </w:rPr>
        <w:t>常规配置参考2.1章节</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b w:val="0"/>
          <w:bCs w:val="0"/>
          <w:lang w:val="en-US" w:eastAsia="zh-CN"/>
        </w:rPr>
        <w:t>第一步：配</w:t>
      </w:r>
      <w:r>
        <w:rPr>
          <w:rFonts w:hint="eastAsia"/>
          <w:lang w:val="en-US" w:eastAsia="zh-CN"/>
        </w:rPr>
        <w:t>置内网IP范围</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配置总部、分支1、分支2的终端用户</w:t>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5271770" cy="4053205"/>
            <wp:effectExtent l="0" t="0" r="5080" b="4445"/>
            <wp:docPr id="1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9"/>
                    <pic:cNvPicPr>
                      <a:picLocks noChangeAspect="1"/>
                    </pic:cNvPicPr>
                  </pic:nvPicPr>
                  <pic:blipFill>
                    <a:blip r:embed="rId63"/>
                    <a:stretch>
                      <a:fillRect/>
                    </a:stretch>
                  </pic:blipFill>
                  <pic:spPr>
                    <a:xfrm>
                      <a:off x="0" y="0"/>
                      <a:ext cx="5271770" cy="4053205"/>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5271770" cy="3971290"/>
            <wp:effectExtent l="0" t="0" r="5080" b="10160"/>
            <wp:docPr id="1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0"/>
                    <pic:cNvPicPr>
                      <a:picLocks noChangeAspect="1"/>
                    </pic:cNvPicPr>
                  </pic:nvPicPr>
                  <pic:blipFill>
                    <a:blip r:embed="rId64"/>
                    <a:stretch>
                      <a:fillRect/>
                    </a:stretch>
                  </pic:blipFill>
                  <pic:spPr>
                    <a:xfrm>
                      <a:off x="0" y="0"/>
                      <a:ext cx="5271770" cy="397129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jc w:val="center"/>
        <w:textAlignment w:val="auto"/>
      </w:pPr>
      <w:r>
        <w:drawing>
          <wp:inline distT="0" distB="0" distL="114300" distR="114300">
            <wp:extent cx="5271770" cy="4100830"/>
            <wp:effectExtent l="0" t="0" r="5080" b="13970"/>
            <wp:docPr id="1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1"/>
                    <pic:cNvPicPr>
                      <a:picLocks noChangeAspect="1"/>
                    </pic:cNvPicPr>
                  </pic:nvPicPr>
                  <pic:blipFill>
                    <a:blip r:embed="rId65"/>
                    <a:stretch>
                      <a:fillRect/>
                    </a:stretch>
                  </pic:blipFill>
                  <pic:spPr>
                    <a:xfrm>
                      <a:off x="0" y="0"/>
                      <a:ext cx="5271770" cy="410083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配置总部、分支1、分支2的业务服务器</w:t>
      </w:r>
    </w:p>
    <w:p>
      <w:pPr>
        <w:pageBreakBefore w:val="0"/>
        <w:widowControl/>
        <w:kinsoku/>
        <w:wordWrap/>
        <w:topLinePunct w:val="0"/>
        <w:autoSpaceDE/>
        <w:autoSpaceDN/>
        <w:bidi w:val="0"/>
        <w:adjustRightInd/>
        <w:snapToGrid/>
        <w:spacing w:line="360" w:lineRule="auto"/>
        <w:jc w:val="both"/>
        <w:textAlignment w:val="auto"/>
      </w:pPr>
      <w:r>
        <w:drawing>
          <wp:inline distT="0" distB="0" distL="114300" distR="114300">
            <wp:extent cx="5271770" cy="3997960"/>
            <wp:effectExtent l="0" t="0" r="5080" b="2540"/>
            <wp:docPr id="1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2"/>
                    <pic:cNvPicPr>
                      <a:picLocks noChangeAspect="1"/>
                    </pic:cNvPicPr>
                  </pic:nvPicPr>
                  <pic:blipFill>
                    <a:blip r:embed="rId66"/>
                    <a:stretch>
                      <a:fillRect/>
                    </a:stretch>
                  </pic:blipFill>
                  <pic:spPr>
                    <a:xfrm>
                      <a:off x="0" y="0"/>
                      <a:ext cx="5271770" cy="399796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jc w:val="both"/>
        <w:textAlignment w:val="auto"/>
      </w:pPr>
      <w:r>
        <w:drawing>
          <wp:inline distT="0" distB="0" distL="114300" distR="114300">
            <wp:extent cx="5271135" cy="4066540"/>
            <wp:effectExtent l="0" t="0" r="5715" b="10160"/>
            <wp:docPr id="1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43"/>
                    <pic:cNvPicPr>
                      <a:picLocks noChangeAspect="1"/>
                    </pic:cNvPicPr>
                  </pic:nvPicPr>
                  <pic:blipFill>
                    <a:blip r:embed="rId67"/>
                    <a:stretch>
                      <a:fillRect/>
                    </a:stretch>
                  </pic:blipFill>
                  <pic:spPr>
                    <a:xfrm>
                      <a:off x="0" y="0"/>
                      <a:ext cx="5271135" cy="406654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第二步：业务配置</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1135" cy="3811905"/>
            <wp:effectExtent l="0" t="0" r="5715" b="17145"/>
            <wp:docPr id="1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4"/>
                    <pic:cNvPicPr>
                      <a:picLocks noChangeAspect="1"/>
                    </pic:cNvPicPr>
                  </pic:nvPicPr>
                  <pic:blipFill>
                    <a:blip r:embed="rId68"/>
                    <a:stretch>
                      <a:fillRect/>
                    </a:stretch>
                  </pic:blipFill>
                  <pic:spPr>
                    <a:xfrm>
                      <a:off x="0" y="0"/>
                      <a:ext cx="5271135" cy="381190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eastAsia="zh-CN"/>
        </w:rPr>
        <w:t>【</w:t>
      </w:r>
      <w:r>
        <w:rPr>
          <w:rFonts w:hint="eastAsia"/>
          <w:lang w:val="en-US" w:eastAsia="zh-CN"/>
        </w:rPr>
        <w:t>新增】：选择新增业务。</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定义业务名称并选择从已知服务器添加</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第三步：分支配置，选择单位标识。</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4310" cy="2302510"/>
            <wp:effectExtent l="0" t="0" r="2540" b="2540"/>
            <wp:docPr id="1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5"/>
                    <pic:cNvPicPr>
                      <a:picLocks noChangeAspect="1"/>
                    </pic:cNvPicPr>
                  </pic:nvPicPr>
                  <pic:blipFill>
                    <a:blip r:embed="rId69"/>
                    <a:stretch>
                      <a:fillRect/>
                    </a:stretch>
                  </pic:blipFill>
                  <pic:spPr>
                    <a:xfrm>
                      <a:off x="0" y="0"/>
                      <a:ext cx="5274310" cy="230251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【ip范围】：适用于所有分支单位的流量共用统一出口，各单位以IP范围为标识；</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【设备】：适用于各分支单位流量非统一出口且分支之间有IP地址冲突的情况，以设备ID区分各单位；</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第五步：新增分支——选择IP范围</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1770" cy="2886075"/>
            <wp:effectExtent l="0" t="0" r="5080" b="9525"/>
            <wp:docPr id="1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6"/>
                    <pic:cNvPicPr>
                      <a:picLocks noChangeAspect="1"/>
                    </pic:cNvPicPr>
                  </pic:nvPicPr>
                  <pic:blipFill>
                    <a:blip r:embed="rId70"/>
                    <a:stretch>
                      <a:fillRect/>
                    </a:stretch>
                  </pic:blipFill>
                  <pic:spPr>
                    <a:xfrm>
                      <a:off x="0" y="0"/>
                      <a:ext cx="5271770" cy="288607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eastAsia="zh-CN"/>
        </w:rPr>
        <w:t>【</w:t>
      </w:r>
      <w:r>
        <w:rPr>
          <w:rFonts w:hint="eastAsia"/>
          <w:lang w:val="en-US" w:eastAsia="zh-CN"/>
        </w:rPr>
        <w:t>手动添加】：将光标移动到分支的相应位置。</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【名称】：分支名称。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【IP范围】：分支的内网ip地址范围。</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第六步：新增分支--选择设备</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drawing>
          <wp:inline distT="0" distB="0" distL="114300" distR="114300">
            <wp:extent cx="5271135" cy="2823210"/>
            <wp:effectExtent l="0" t="0" r="5715" b="15240"/>
            <wp:docPr id="68" name="图片 68" descr="57767655245796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77676552457964884"/>
                    <pic:cNvPicPr>
                      <a:picLocks noChangeAspect="1"/>
                    </pic:cNvPicPr>
                  </pic:nvPicPr>
                  <pic:blipFill>
                    <a:blip r:embed="rId71"/>
                    <a:stretch>
                      <a:fillRect/>
                    </a:stretch>
                  </pic:blipFill>
                  <pic:spPr>
                    <a:xfrm>
                      <a:off x="0" y="0"/>
                      <a:ext cx="5271135" cy="28232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eastAsia="zh-CN"/>
        </w:rPr>
        <w:t>【</w:t>
      </w:r>
      <w:r>
        <w:rPr>
          <w:rFonts w:hint="eastAsia"/>
          <w:lang w:val="en-US" w:eastAsia="zh-CN"/>
        </w:rPr>
        <w:t>手动添加】：将光标移动到分支的相应位置。</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【名称】：分支名称。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【设备】：选择接入到感知平台的设备。</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shd w:val="clear" w:color="FFFFFF" w:fill="D9D9D9"/>
          <w:lang w:val="en-US" w:eastAsia="zh-CN"/>
        </w:rPr>
      </w:pPr>
    </w:p>
    <w:p>
      <w:pPr>
        <w:pStyle w:val="4"/>
        <w:rPr>
          <w:rFonts w:hint="eastAsia"/>
          <w:lang w:val="en-US" w:eastAsia="zh-CN"/>
        </w:rPr>
      </w:pPr>
      <w:bookmarkStart w:id="121" w:name="_Toc18980"/>
      <w:r>
        <w:rPr>
          <w:rFonts w:hint="eastAsia"/>
          <w:lang w:val="en-US" w:eastAsia="zh-CN"/>
        </w:rPr>
        <w:t>2.2.2 STA配置步骤</w:t>
      </w:r>
      <w:bookmarkEnd w:id="121"/>
    </w:p>
    <w:p>
      <w:pPr>
        <w:pStyle w:val="25"/>
        <w:rPr>
          <w:rFonts w:hint="eastAsia"/>
          <w:sz w:val="24"/>
          <w:szCs w:val="24"/>
          <w:lang w:val="en-US" w:eastAsia="zh-CN"/>
        </w:rPr>
      </w:pPr>
      <w:r>
        <w:rPr>
          <w:rFonts w:hint="eastAsia"/>
          <w:sz w:val="24"/>
          <w:szCs w:val="24"/>
          <w:lang w:val="en-US" w:eastAsia="zh-CN"/>
        </w:rPr>
        <w:t>2.2.2.1 总部STA1配置</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lang w:val="en-US" w:eastAsia="zh-CN"/>
        </w:rPr>
      </w:pPr>
      <w:r>
        <w:rPr>
          <w:rFonts w:hint="eastAsia"/>
          <w:b/>
          <w:bCs/>
          <w:lang w:val="en-US" w:eastAsia="zh-CN"/>
        </w:rPr>
        <w:t>常规配置参考2.1章节</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第一步：内网定义</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在分支的环境，建议分支的探针能配置明细的IP地址段。</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如总部的终端网段为192.168.20.0/24，则勾选“自定义内网客户端IP组”并配置IP组为192.168.20.0/24。</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服务器网段为192.168.30.0/24，则勾选“自定义内网服务器IP组”并配置IP组为192.168.30.0/24</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2405" cy="3865245"/>
            <wp:effectExtent l="0" t="0" r="4445" b="1905"/>
            <wp:docPr id="1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7"/>
                    <pic:cNvPicPr>
                      <a:picLocks noChangeAspect="1"/>
                    </pic:cNvPicPr>
                  </pic:nvPicPr>
                  <pic:blipFill>
                    <a:blip r:embed="rId72"/>
                    <a:stretch>
                      <a:fillRect/>
                    </a:stretch>
                  </pic:blipFill>
                  <pic:spPr>
                    <a:xfrm>
                      <a:off x="0" y="0"/>
                      <a:ext cx="5272405" cy="386524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eastAsia="zh-CN"/>
        </w:rPr>
        <w:t>【</w:t>
      </w:r>
      <w:r>
        <w:rPr>
          <w:rFonts w:hint="eastAsia"/>
          <w:lang w:val="en-US" w:eastAsia="zh-CN"/>
        </w:rPr>
        <w:t>自定义内网服务器IP组】：定义内网服务器区的ip地址段。</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【自定义内网客户端IP组】：定义内网用户上网区的ip地址段。</w:t>
      </w:r>
    </w:p>
    <w:p>
      <w:pPr>
        <w:pageBreakBefore w:val="0"/>
        <w:widowControl/>
        <w:kinsoku/>
        <w:wordWrap/>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第二步：连接感知系统</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7960" cy="2108200"/>
            <wp:effectExtent l="0" t="0" r="8890" b="6350"/>
            <wp:docPr id="1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9"/>
                    <pic:cNvPicPr>
                      <a:picLocks noChangeAspect="1"/>
                    </pic:cNvPicPr>
                  </pic:nvPicPr>
                  <pic:blipFill>
                    <a:blip r:embed="rId73"/>
                    <a:stretch>
                      <a:fillRect/>
                    </a:stretch>
                  </pic:blipFill>
                  <pic:spPr>
                    <a:xfrm>
                      <a:off x="0" y="0"/>
                      <a:ext cx="5267960" cy="210820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eastAsia="zh-CN"/>
        </w:rPr>
        <w:t>【</w:t>
      </w:r>
      <w:r>
        <w:rPr>
          <w:rFonts w:hint="eastAsia"/>
          <w:lang w:val="en-US" w:eastAsia="zh-CN"/>
        </w:rPr>
        <w:t>标准模式】：适用于关注网络安全场景、占用网络资源适中</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【精简模式】：适用于专网场景，探针与感知系统之间可利用的带宽较少时。</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【高级模式】：适用于对内网安全较严格的场景、但占用网络资源较高。</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建议在CPU不持续超过65%时使用高级模式并勾选启用所有的flow分析引擎</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264785" cy="750570"/>
            <wp:effectExtent l="0" t="0" r="12065" b="11430"/>
            <wp:docPr id="1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3"/>
                    <pic:cNvPicPr>
                      <a:picLocks noChangeAspect="1"/>
                    </pic:cNvPicPr>
                  </pic:nvPicPr>
                  <pic:blipFill>
                    <a:blip r:embed="rId58"/>
                    <a:stretch>
                      <a:fillRect/>
                    </a:stretch>
                  </pic:blipFill>
                  <pic:spPr>
                    <a:xfrm>
                      <a:off x="0" y="0"/>
                      <a:ext cx="5264785" cy="75057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hd w:val="clear" w:color="FFFFFF" w:fill="D9D9D9"/>
          <w:lang w:val="en-US" w:eastAsia="zh-CN"/>
        </w:rPr>
      </w:pPr>
    </w:p>
    <w:p>
      <w:pPr>
        <w:pStyle w:val="25"/>
        <w:rPr>
          <w:rFonts w:hint="eastAsia"/>
          <w:sz w:val="24"/>
          <w:szCs w:val="24"/>
          <w:lang w:val="en-US" w:eastAsia="zh-CN"/>
        </w:rPr>
      </w:pPr>
      <w:r>
        <w:rPr>
          <w:rFonts w:hint="eastAsia"/>
          <w:sz w:val="24"/>
          <w:szCs w:val="24"/>
          <w:lang w:val="en-US" w:eastAsia="zh-CN"/>
        </w:rPr>
        <w:t>2.2.2.2 分支STA2配置</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lang w:val="en-US" w:eastAsia="zh-CN"/>
        </w:rPr>
      </w:pPr>
      <w:r>
        <w:rPr>
          <w:rFonts w:hint="eastAsia"/>
          <w:b/>
          <w:bCs/>
          <w:lang w:val="en-US" w:eastAsia="zh-CN"/>
        </w:rPr>
        <w:t>常规配置参考2.1章节</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第一步：内网定义</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在分支的环境，建议分支的探针能配置明细的IP地址段。</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如总部的终端网段为172.16.20.0/24，则勾选“自定义内网客户端IP组”并配置IP组为172.16.20.0/24。</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服务器网段为172.16.30.0/24，则勾选“自定义内网服务器IP组”并配置IP组为172.16.30.0/24</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72405" cy="3865245"/>
            <wp:effectExtent l="0" t="0" r="4445" b="1905"/>
            <wp:docPr id="15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7"/>
                    <pic:cNvPicPr>
                      <a:picLocks noChangeAspect="1"/>
                    </pic:cNvPicPr>
                  </pic:nvPicPr>
                  <pic:blipFill>
                    <a:blip r:embed="rId72"/>
                    <a:stretch>
                      <a:fillRect/>
                    </a:stretch>
                  </pic:blipFill>
                  <pic:spPr>
                    <a:xfrm>
                      <a:off x="0" y="0"/>
                      <a:ext cx="5272405" cy="386524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eastAsia="zh-CN"/>
        </w:rPr>
        <w:t>【</w:t>
      </w:r>
      <w:r>
        <w:rPr>
          <w:rFonts w:hint="eastAsia"/>
          <w:lang w:val="en-US" w:eastAsia="zh-CN"/>
        </w:rPr>
        <w:t>自定义内网服务器IP组】：定义内网服务器区的ip地址段。</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【自定义内网客户端IP组】：定义内网用户上网区的ip地址段。</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第二步：连接感知系统</w:t>
      </w:r>
    </w:p>
    <w:p>
      <w:pPr>
        <w:pageBreakBefore w:val="0"/>
        <w:widowControl/>
        <w:kinsoku/>
        <w:wordWrap/>
        <w:topLinePunct w:val="0"/>
        <w:autoSpaceDE/>
        <w:autoSpaceDN/>
        <w:bidi w:val="0"/>
        <w:adjustRightInd/>
        <w:snapToGrid/>
        <w:spacing w:line="360" w:lineRule="auto"/>
        <w:textAlignment w:val="auto"/>
      </w:pPr>
      <w:r>
        <w:drawing>
          <wp:inline distT="0" distB="0" distL="114300" distR="114300">
            <wp:extent cx="5267960" cy="2108200"/>
            <wp:effectExtent l="0" t="0" r="8890" b="6350"/>
            <wp:docPr id="1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9"/>
                    <pic:cNvPicPr>
                      <a:picLocks noChangeAspect="1"/>
                    </pic:cNvPicPr>
                  </pic:nvPicPr>
                  <pic:blipFill>
                    <a:blip r:embed="rId73"/>
                    <a:stretch>
                      <a:fillRect/>
                    </a:stretch>
                  </pic:blipFill>
                  <pic:spPr>
                    <a:xfrm>
                      <a:off x="0" y="0"/>
                      <a:ext cx="5267960" cy="2108200"/>
                    </a:xfrm>
                    <a:prstGeom prst="rect">
                      <a:avLst/>
                    </a:prstGeom>
                    <a:noFill/>
                    <a:ln w="9525">
                      <a:noFill/>
                    </a:ln>
                  </pic:spPr>
                </pic:pic>
              </a:graphicData>
            </a:graphic>
          </wp:inline>
        </w:drawing>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eastAsia="zh-CN"/>
        </w:rPr>
        <w:t>【</w:t>
      </w:r>
      <w:r>
        <w:rPr>
          <w:rFonts w:hint="eastAsia"/>
          <w:lang w:val="en-US" w:eastAsia="zh-CN"/>
        </w:rPr>
        <w:t>标准模式】：适用于关注网络安全场景、占用网络资源适中</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【精简模式】：适用于专网场景，探针与感知系统之间可利用的带宽较少时。</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【高级模式】：适用于对内网安全较严格的场景、但占用网络资源较高。</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建议在CPU不持续超过65%时使用高级模式并勾选启用所有的flow分析引擎</w:t>
      </w:r>
    </w:p>
    <w:p>
      <w:r>
        <w:drawing>
          <wp:inline distT="0" distB="0" distL="114300" distR="114300">
            <wp:extent cx="5264785" cy="750570"/>
            <wp:effectExtent l="0" t="0" r="12065" b="11430"/>
            <wp:docPr id="1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3"/>
                    <pic:cNvPicPr>
                      <a:picLocks noChangeAspect="1"/>
                    </pic:cNvPicPr>
                  </pic:nvPicPr>
                  <pic:blipFill>
                    <a:blip r:embed="rId58"/>
                    <a:stretch>
                      <a:fillRect/>
                    </a:stretch>
                  </pic:blipFill>
                  <pic:spPr>
                    <a:xfrm>
                      <a:off x="0" y="0"/>
                      <a:ext cx="5264785" cy="750570"/>
                    </a:xfrm>
                    <a:prstGeom prst="rect">
                      <a:avLst/>
                    </a:prstGeom>
                    <a:noFill/>
                    <a:ln w="9525">
                      <a:noFill/>
                    </a:ln>
                  </pic:spPr>
                </pic:pic>
              </a:graphicData>
            </a:graphic>
          </wp:inline>
        </w:drawing>
      </w:r>
    </w:p>
    <w:p>
      <w:pPr>
        <w:rPr>
          <w:rFonts w:hint="eastAsia"/>
          <w:lang w:val="en-US" w:eastAsia="zh-CN"/>
        </w:rPr>
      </w:pPr>
    </w:p>
    <w:p>
      <w:pPr>
        <w:pStyle w:val="25"/>
        <w:rPr>
          <w:rFonts w:hint="eastAsia"/>
          <w:sz w:val="24"/>
          <w:szCs w:val="24"/>
          <w:lang w:val="en-US" w:eastAsia="zh-CN"/>
        </w:rPr>
      </w:pPr>
      <w:r>
        <w:rPr>
          <w:rFonts w:hint="eastAsia"/>
          <w:sz w:val="24"/>
          <w:szCs w:val="24"/>
          <w:lang w:val="en-US" w:eastAsia="zh-CN"/>
        </w:rPr>
        <w:t>2.2.2.3 分支AF配置</w:t>
      </w:r>
    </w:p>
    <w:p>
      <w:pPr>
        <w:rPr>
          <w:rFonts w:hint="eastAsia"/>
          <w:sz w:val="24"/>
          <w:szCs w:val="24"/>
          <w:lang w:val="en-US" w:eastAsia="zh-CN"/>
        </w:rPr>
      </w:pPr>
      <w:r>
        <w:rPr>
          <w:rFonts w:hint="eastAsia"/>
          <w:sz w:val="24"/>
          <w:szCs w:val="24"/>
          <w:lang w:val="en-US" w:eastAsia="zh-CN"/>
        </w:rPr>
        <w:t>第一步：防火墙路由模式上架（见防火墙快速上架手册）</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第二步：防火墙“反向”策略配置。</w:t>
      </w:r>
    </w:p>
    <w:p>
      <w:pPr>
        <w:keepNext w:val="0"/>
        <w:keepLines w:val="0"/>
        <w:pageBreakBefore w:val="0"/>
        <w:widowControl/>
        <w:kinsoku/>
        <w:wordWrap/>
        <w:overflowPunct/>
        <w:topLinePunct w:val="0"/>
        <w:autoSpaceDE/>
        <w:autoSpaceDN/>
        <w:bidi w:val="0"/>
        <w:adjustRightInd/>
        <w:snapToGrid/>
        <w:ind w:firstLine="422" w:firstLineChars="200"/>
        <w:textAlignment w:val="auto"/>
        <w:outlineLvl w:val="9"/>
      </w:pPr>
      <w:r>
        <w:rPr>
          <w:rFonts w:hint="eastAsia"/>
          <w:b/>
          <w:bCs/>
          <w:lang w:val="en-US" w:eastAsia="zh-CN"/>
        </w:rPr>
        <w:t>因为失陷主机会向外发起攻击或C&amp;C通信等行为，正常有防火墙配置主要是针对互联网对内网发起的攻击做检测或拦截，所以当与安全感知对接时需要配置“反向”的安全策略来检测失陷主机的恶意行为。</w:t>
      </w:r>
    </w:p>
    <w:p>
      <w:pPr>
        <w:rPr>
          <w:rFonts w:hint="eastAsia"/>
          <w:sz w:val="24"/>
          <w:szCs w:val="24"/>
          <w:lang w:val="en-US" w:eastAsia="zh-CN"/>
        </w:rPr>
      </w:pPr>
      <w:r>
        <w:drawing>
          <wp:inline distT="0" distB="0" distL="114300" distR="114300">
            <wp:extent cx="5245735" cy="3293110"/>
            <wp:effectExtent l="0" t="0" r="12065" b="2540"/>
            <wp:docPr id="1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50"/>
                    <pic:cNvPicPr>
                      <a:picLocks noChangeAspect="1"/>
                    </pic:cNvPicPr>
                  </pic:nvPicPr>
                  <pic:blipFill>
                    <a:blip r:embed="rId74"/>
                    <a:stretch>
                      <a:fillRect/>
                    </a:stretch>
                  </pic:blipFill>
                  <pic:spPr>
                    <a:xfrm>
                      <a:off x="0" y="0"/>
                      <a:ext cx="5245735" cy="3293110"/>
                    </a:xfrm>
                    <a:prstGeom prst="rect">
                      <a:avLst/>
                    </a:prstGeom>
                    <a:noFill/>
                    <a:ln w="9525">
                      <a:noFill/>
                    </a:ln>
                  </pic:spPr>
                </pic:pic>
              </a:graphicData>
            </a:graphic>
          </wp:inline>
        </w:drawing>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第二步：配置与感知平台</w:t>
      </w:r>
    </w:p>
    <w:p>
      <w:pPr>
        <w:rPr>
          <w:rFonts w:hint="eastAsia"/>
        </w:rPr>
      </w:pPr>
      <w:r>
        <w:rPr>
          <w:rFonts w:hint="eastAsia"/>
        </w:rPr>
        <w:t>*NGAF7.4版本以上可以上传安全日志和应用控制日志。</w:t>
      </w:r>
    </w:p>
    <w:p>
      <w:r>
        <w:drawing>
          <wp:inline distT="0" distB="0" distL="114300" distR="114300">
            <wp:extent cx="5236210" cy="2282190"/>
            <wp:effectExtent l="0" t="0" r="2540" b="3810"/>
            <wp:docPr id="1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51"/>
                    <pic:cNvPicPr>
                      <a:picLocks noChangeAspect="1"/>
                    </pic:cNvPicPr>
                  </pic:nvPicPr>
                  <pic:blipFill>
                    <a:blip r:embed="rId75"/>
                    <a:stretch>
                      <a:fillRect/>
                    </a:stretch>
                  </pic:blipFill>
                  <pic:spPr>
                    <a:xfrm>
                      <a:off x="0" y="0"/>
                      <a:ext cx="5236210" cy="2282190"/>
                    </a:xfrm>
                    <a:prstGeom prst="rect">
                      <a:avLst/>
                    </a:prstGeom>
                    <a:noFill/>
                    <a:ln w="9525">
                      <a:noFill/>
                    </a:ln>
                  </pic:spPr>
                </pic:pic>
              </a:graphicData>
            </a:graphic>
          </wp:inline>
        </w:drawing>
      </w:r>
    </w:p>
    <w:p>
      <w:pPr>
        <w:rPr>
          <w:rFonts w:hint="eastAsia"/>
        </w:rPr>
      </w:pPr>
      <w:r>
        <w:drawing>
          <wp:inline distT="0" distB="0" distL="114300" distR="114300">
            <wp:extent cx="5208270" cy="2440940"/>
            <wp:effectExtent l="0" t="0" r="11430" b="16510"/>
            <wp:docPr id="1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52"/>
                    <pic:cNvPicPr>
                      <a:picLocks noChangeAspect="1"/>
                    </pic:cNvPicPr>
                  </pic:nvPicPr>
                  <pic:blipFill>
                    <a:blip r:embed="rId76"/>
                    <a:stretch>
                      <a:fillRect/>
                    </a:stretch>
                  </pic:blipFill>
                  <pic:spPr>
                    <a:xfrm>
                      <a:off x="0" y="0"/>
                      <a:ext cx="5208270" cy="244094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pageBreakBefore w:val="0"/>
        <w:widowControl/>
        <w:kinsoku/>
        <w:wordWrap/>
        <w:topLinePunct w:val="0"/>
        <w:autoSpaceDE/>
        <w:autoSpaceDN/>
        <w:bidi w:val="0"/>
        <w:adjustRightInd/>
        <w:snapToGrid/>
        <w:spacing w:line="360" w:lineRule="auto"/>
        <w:jc w:val="left"/>
        <w:textAlignment w:val="auto"/>
        <w:rPr>
          <w:rFonts w:hint="eastAsia" w:cs="Times New Roman"/>
          <w:lang w:val="en-US" w:eastAsia="zh-CN"/>
        </w:rPr>
      </w:pPr>
      <w:r>
        <w:rPr>
          <w:rFonts w:hint="default" w:ascii="Times New Roman" w:hAnsi="Times New Roman" w:cs="Times New Roman"/>
        </w:rPr>
        <w:drawing>
          <wp:inline distT="0" distB="0" distL="114300" distR="114300">
            <wp:extent cx="363855" cy="430530"/>
            <wp:effectExtent l="0" t="0" r="17145" b="762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77"/>
                    <a:stretch>
                      <a:fillRect/>
                    </a:stretch>
                  </pic:blipFill>
                  <pic:spPr>
                    <a:xfrm>
                      <a:off x="0" y="0"/>
                      <a:ext cx="363855" cy="430530"/>
                    </a:xfrm>
                    <a:prstGeom prst="rect">
                      <a:avLst/>
                    </a:prstGeom>
                    <a:noFill/>
                    <a:ln w="9525">
                      <a:noFill/>
                    </a:ln>
                  </pic:spPr>
                </pic:pic>
              </a:graphicData>
            </a:graphic>
          </wp:inline>
        </w:drawing>
      </w:r>
      <w:r>
        <w:rPr>
          <w:rFonts w:hint="eastAsia" w:cs="Times New Roman"/>
          <w:lang w:val="en-US" w:eastAsia="zh-CN"/>
        </w:rPr>
        <w:t>1、STA、AF与SIS的数据传输端口为4430。</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lang w:val="en-US" w:eastAsia="zh-CN"/>
        </w:rPr>
      </w:pPr>
      <w:r>
        <w:rPr>
          <w:rFonts w:hint="eastAsia" w:cs="Times New Roman"/>
          <w:lang w:val="en-US" w:eastAsia="zh-CN"/>
        </w:rPr>
        <w:t xml:space="preserve">  2、配置分支时切换“IP范围”、“设备”时，之前的分支配置会被清除。</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lang w:val="en-US" w:eastAsia="zh-CN"/>
        </w:rPr>
      </w:pPr>
      <w:r>
        <w:rPr>
          <w:rFonts w:hint="eastAsia" w:cs="Times New Roman"/>
          <w:lang w:val="en-US" w:eastAsia="zh-CN"/>
        </w:rPr>
        <w:br w:type="page"/>
      </w:r>
    </w:p>
    <w:p>
      <w:pPr>
        <w:pStyle w:val="3"/>
        <w:pageBreakBefore w:val="0"/>
        <w:widowControl/>
        <w:kinsoku/>
        <w:wordWrap/>
        <w:topLinePunct w:val="0"/>
        <w:autoSpaceDE/>
        <w:autoSpaceDN/>
        <w:bidi w:val="0"/>
        <w:adjustRightInd/>
        <w:snapToGrid/>
        <w:spacing w:line="360" w:lineRule="auto"/>
        <w:textAlignment w:val="auto"/>
        <w:rPr>
          <w:rFonts w:hint="eastAsia"/>
          <w:lang w:val="en-US" w:eastAsia="zh-CN"/>
        </w:rPr>
      </w:pPr>
      <w:bookmarkStart w:id="122" w:name="_Toc2135"/>
      <w:r>
        <w:rPr>
          <w:rFonts w:hint="eastAsia"/>
          <w:lang w:val="en-US" w:eastAsia="zh-CN"/>
        </w:rPr>
        <w:t>2.3 SIS和STA 在DNS环境部署案例</w:t>
      </w:r>
      <w:bookmarkEnd w:id="122"/>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r>
        <w:rPr>
          <w:rFonts w:hint="default" w:ascii="Times New Roman" w:hAnsi="Times New Roman" w:cs="Times New Roman"/>
          <w:b/>
        </w:rPr>
        <w:t>客户环境与需求</w:t>
      </w:r>
      <w:r>
        <w:rPr>
          <w:rFonts w:hint="eastAsia" w:cs="Times New Roman"/>
          <w:b/>
          <w:lang w:eastAsia="zh-CN"/>
        </w:rPr>
        <w:t>：</w:t>
      </w:r>
      <w:r>
        <w:rPr>
          <w:rFonts w:hint="eastAsia" w:cs="Times New Roman"/>
          <w:b w:val="0"/>
          <w:bCs/>
          <w:lang w:val="en-US" w:eastAsia="zh-CN"/>
        </w:rPr>
        <w:t>某用户网络是三层环境，并且有内网DNS代理服务器，需求检测内网业务及用户的风险情况。DNS服务器接在核心交换机上。</w:t>
      </w: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r>
        <w:rPr>
          <w:rFonts w:hint="eastAsia" w:cs="Times New Roman"/>
          <w:b w:val="0"/>
          <w:bCs/>
          <w:lang w:val="en-US" w:eastAsia="zh-CN"/>
        </w:rPr>
        <w:t>感知平台部署：</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感知平台ip需要与探针管理口ip通信，接收探针发来的数据。SIS eth0口配置ip为192.168.1.100；STA_1 eth0口配置ip 192.168.1.101；</w:t>
      </w: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r>
        <w:rPr>
          <w:rFonts w:hint="eastAsia" w:cs="Times New Roman"/>
          <w:b w:val="0"/>
          <w:bCs/>
          <w:lang w:val="en-US" w:eastAsia="zh-CN"/>
        </w:rPr>
        <w:t>探针部署：</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w:t>
      </w:r>
      <w:r>
        <w:rPr>
          <w:rFonts w:hint="eastAsia" w:cs="Times New Roman"/>
          <w:b w:val="0"/>
          <w:bCs/>
          <w:lang w:val="en-US" w:eastAsia="zh-CN"/>
        </w:rPr>
        <w:tab/>
      </w:r>
      <w:r>
        <w:rPr>
          <w:rFonts w:hint="eastAsia" w:cs="Times New Roman"/>
          <w:b w:val="0"/>
          <w:bCs/>
          <w:lang w:val="en-US" w:eastAsia="zh-CN"/>
        </w:rPr>
        <w:t>收集用户之间（用户都接在核心交换机上），服务器之间（服务器都接在核心交换机上），用户与服务器之间的镜像数据。</w:t>
      </w:r>
    </w:p>
    <w:p>
      <w:pPr>
        <w:pageBreakBefore w:val="0"/>
        <w:widowControl/>
        <w:kinsoku/>
        <w:wordWrap/>
        <w:topLinePunct w:val="0"/>
        <w:autoSpaceDE/>
        <w:autoSpaceDN/>
        <w:bidi w:val="0"/>
        <w:adjustRightInd/>
        <w:snapToGrid/>
        <w:spacing w:line="360" w:lineRule="auto"/>
        <w:textAlignment w:val="auto"/>
        <w:rPr>
          <w:rFonts w:hint="eastAsia" w:cs="Times New Roman"/>
          <w:b w:val="0"/>
          <w:bCs/>
          <w:lang w:val="en-US" w:eastAsia="zh-CN"/>
        </w:rPr>
      </w:pP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注意：探针收集下图中核心交换机g0/0/1、g0/0/2、g0/0/3的镜像数据。并将DNS服务器IP地址加入到SIS的全局白名单中。</w:t>
      </w:r>
    </w:p>
    <w:p>
      <w:pPr>
        <w:rPr>
          <w:rFonts w:hint="eastAsia"/>
        </w:rPr>
      </w:pP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bCs w:val="0"/>
          <w:lang w:val="en-US" w:eastAsia="zh-CN"/>
        </w:rPr>
        <w:t>思路：</w:t>
      </w:r>
      <w:r>
        <w:rPr>
          <w:rFonts w:hint="eastAsia" w:cs="Times New Roman"/>
          <w:b w:val="0"/>
          <w:bCs/>
          <w:lang w:val="en-US" w:eastAsia="zh-CN"/>
        </w:rPr>
        <w:t>镜像内网DNS代理之前的数据，及PC或业务到内网DNS这段的数据。抓内网DNS服务器地址和53端口的数据包，</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若内网DNS服务器IP即为源，又为目的，则将DNS服务器加入全局 白名单。</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若内网DNS服务器IP只为源，则表明镜像的数据只有代理后的，需要重新镜像。</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若内网DNS服务器IP只为目的，则表明镜像正确。</w:t>
      </w:r>
    </w:p>
    <w:p>
      <w:pPr>
        <w:pageBreakBefore w:val="0"/>
        <w:widowControl/>
        <w:kinsoku/>
        <w:wordWrap/>
        <w:topLinePunct w:val="0"/>
        <w:autoSpaceDE/>
        <w:autoSpaceDN/>
        <w:bidi w:val="0"/>
        <w:adjustRightInd/>
        <w:snapToGrid/>
        <w:spacing w:line="360" w:lineRule="auto"/>
        <w:ind w:firstLine="420" w:firstLineChars="0"/>
        <w:textAlignment w:val="auto"/>
        <w:rPr>
          <w:rFonts w:hint="eastAsia" w:cs="Times New Roman"/>
          <w:b w:val="0"/>
          <w:bCs/>
          <w:lang w:val="en-US" w:eastAsia="zh-CN"/>
        </w:rPr>
      </w:pPr>
      <w:r>
        <w:rPr>
          <w:rFonts w:hint="eastAsia" w:cs="Times New Roman"/>
          <w:b w:val="0"/>
          <w:bCs/>
          <w:lang w:val="en-US" w:eastAsia="zh-CN"/>
        </w:rPr>
        <w:t>当DNS服务器加入到白名单中。（对于已自的扫描器等IP地址也加入此处）。</w:t>
      </w:r>
    </w:p>
    <w:p>
      <w:pPr>
        <w:pageBreakBefore w:val="0"/>
        <w:widowControl/>
        <w:kinsoku/>
        <w:wordWrap/>
        <w:topLinePunct w:val="0"/>
        <w:autoSpaceDE/>
        <w:autoSpaceDN/>
        <w:bidi w:val="0"/>
        <w:adjustRightInd/>
        <w:snapToGrid/>
        <w:spacing w:line="360" w:lineRule="auto"/>
        <w:ind w:firstLine="420" w:firstLineChars="0"/>
        <w:textAlignment w:val="auto"/>
      </w:pPr>
    </w:p>
    <w:p>
      <w:pPr>
        <w:pageBreakBefore w:val="0"/>
        <w:widowControl/>
        <w:kinsoku/>
        <w:wordWrap/>
        <w:topLinePunct w:val="0"/>
        <w:autoSpaceDE/>
        <w:autoSpaceDN/>
        <w:bidi w:val="0"/>
        <w:adjustRightInd/>
        <w:snapToGrid/>
        <w:spacing w:line="360" w:lineRule="auto"/>
        <w:ind w:firstLine="420" w:firstLineChars="0"/>
        <w:textAlignment w:val="auto"/>
      </w:pPr>
      <w:r>
        <w:drawing>
          <wp:inline distT="0" distB="0" distL="114300" distR="114300">
            <wp:extent cx="5272405" cy="3656330"/>
            <wp:effectExtent l="0" t="0" r="4445" b="127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78"/>
                    <a:stretch>
                      <a:fillRect/>
                    </a:stretch>
                  </pic:blipFill>
                  <pic:spPr>
                    <a:xfrm>
                      <a:off x="0" y="0"/>
                      <a:ext cx="5272405" cy="3656330"/>
                    </a:xfrm>
                    <a:prstGeom prst="rect">
                      <a:avLst/>
                    </a:prstGeom>
                    <a:noFill/>
                    <a:ln w="9525">
                      <a:noFill/>
                    </a:ln>
                  </pic:spPr>
                </pic:pic>
              </a:graphicData>
            </a:graphic>
          </wp:inline>
        </w:drawing>
      </w:r>
    </w:p>
    <w:p>
      <w:pPr>
        <w:pStyle w:val="4"/>
        <w:rPr>
          <w:rFonts w:hint="default" w:ascii="Times New Roman" w:hAnsi="Times New Roman" w:cs="Times New Roman"/>
          <w:b w:val="0"/>
          <w:bCs w:val="0"/>
        </w:rPr>
      </w:pPr>
      <w:bookmarkStart w:id="123" w:name="_Toc5512"/>
      <w:r>
        <w:rPr>
          <w:rFonts w:hint="eastAsia"/>
          <w:lang w:val="en-US" w:eastAsia="zh-CN"/>
        </w:rPr>
        <w:t>2.3.1 SIS配置步骤</w:t>
      </w:r>
      <w:bookmarkEnd w:id="123"/>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rPr>
          <w:rFonts w:hint="eastAsia"/>
          <w:lang w:val="en-US" w:eastAsia="zh-CN"/>
        </w:rPr>
      </w:pPr>
      <w:r>
        <w:rPr>
          <w:rFonts w:hint="eastAsia"/>
          <w:b/>
          <w:bCs/>
          <w:lang w:val="en-US" w:eastAsia="zh-CN"/>
        </w:rPr>
        <w:t>常规配置参考2.1章节</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第一步：将DNS服务器加入到系统白名单中。</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7960" cy="3171825"/>
            <wp:effectExtent l="0" t="0" r="8890" b="9525"/>
            <wp:docPr id="1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3"/>
                    <pic:cNvPicPr>
                      <a:picLocks noChangeAspect="1"/>
                    </pic:cNvPicPr>
                  </pic:nvPicPr>
                  <pic:blipFill>
                    <a:blip r:embed="rId79"/>
                    <a:stretch>
                      <a:fillRect/>
                    </a:stretch>
                  </pic:blipFill>
                  <pic:spPr>
                    <a:xfrm>
                      <a:off x="0" y="0"/>
                      <a:ext cx="5267960" cy="31718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eastAsia="宋体"/>
          <w:lang w:val="en-US" w:eastAsia="zh-CN"/>
        </w:rPr>
      </w:pPr>
      <w:r>
        <w:rPr>
          <w:rFonts w:hint="eastAsia"/>
          <w:lang w:val="en-US" w:eastAsia="zh-CN"/>
        </w:rPr>
        <w:t>【失陷主机检测白名单】：不对白名单中的IP进行风险分析。</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shd w:val="clear" w:color="FFFFFF" w:fill="D9D9D9"/>
          <w:lang w:val="en-US" w:eastAsia="zh-CN"/>
        </w:rPr>
      </w:pPr>
    </w:p>
    <w:p>
      <w:pPr>
        <w:pStyle w:val="4"/>
        <w:rPr>
          <w:rFonts w:hint="eastAsia"/>
          <w:lang w:val="en-US" w:eastAsia="zh-CN"/>
        </w:rPr>
      </w:pPr>
      <w:bookmarkStart w:id="124" w:name="_Toc12680"/>
      <w:r>
        <w:rPr>
          <w:rFonts w:hint="eastAsia"/>
          <w:lang w:val="en-US" w:eastAsia="zh-CN"/>
        </w:rPr>
        <w:t>2.3.2 STA配置</w:t>
      </w:r>
      <w:bookmarkEnd w:id="124"/>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2" w:firstLineChars="200"/>
        <w:jc w:val="both"/>
        <w:textAlignment w:val="auto"/>
        <w:outlineLvl w:val="9"/>
      </w:pPr>
      <w:r>
        <w:rPr>
          <w:rFonts w:hint="eastAsia"/>
          <w:b/>
          <w:bCs/>
          <w:lang w:val="en-US" w:eastAsia="zh-CN"/>
        </w:rPr>
        <w:t>常规配置参考2.1章节</w:t>
      </w:r>
    </w:p>
    <w:p>
      <w:pPr>
        <w:rPr>
          <w:rFonts w:hint="eastAsia" w:cs="Times New Roman"/>
          <w:lang w:val="en-US" w:eastAsia="zh-CN"/>
        </w:rPr>
      </w:pPr>
      <w:r>
        <w:rPr>
          <w:rFonts w:hint="default" w:ascii="Times New Roman" w:hAnsi="Times New Roman" w:cs="Times New Roman"/>
        </w:rPr>
        <w:drawing>
          <wp:inline distT="0" distB="0" distL="114300" distR="114300">
            <wp:extent cx="363855" cy="430530"/>
            <wp:effectExtent l="0" t="0" r="17145" b="7620"/>
            <wp:docPr id="9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7"/>
                    <pic:cNvPicPr>
                      <a:picLocks noChangeAspect="1"/>
                    </pic:cNvPicPr>
                  </pic:nvPicPr>
                  <pic:blipFill>
                    <a:blip r:embed="rId77"/>
                    <a:stretch>
                      <a:fillRect/>
                    </a:stretch>
                  </pic:blipFill>
                  <pic:spPr>
                    <a:xfrm>
                      <a:off x="0" y="0"/>
                      <a:ext cx="363855" cy="430530"/>
                    </a:xfrm>
                    <a:prstGeom prst="rect">
                      <a:avLst/>
                    </a:prstGeom>
                    <a:noFill/>
                    <a:ln w="9525">
                      <a:noFill/>
                    </a:ln>
                  </pic:spPr>
                </pic:pic>
              </a:graphicData>
            </a:graphic>
          </wp:inline>
        </w:drawing>
      </w:r>
      <w:r>
        <w:rPr>
          <w:rFonts w:hint="eastAsia" w:cs="Times New Roman"/>
          <w:lang w:val="en-US" w:eastAsia="zh-CN"/>
        </w:rPr>
        <w:t>1、在DNS环境中探针需要收集PC、服务器请求DNS前的镜像数据，并将DNS的IP地址加入到SIS的全局白名单中。</w:t>
      </w:r>
    </w:p>
    <w:p>
      <w:pPr>
        <w:rPr>
          <w:rFonts w:hint="eastAsia" w:cs="Times New Roman"/>
          <w:lang w:val="en-US" w:eastAsia="zh-CN"/>
        </w:rPr>
      </w:pPr>
      <w:r>
        <w:rPr>
          <w:rFonts w:hint="eastAsia" w:cs="Times New Roman"/>
          <w:lang w:val="en-US" w:eastAsia="zh-CN"/>
        </w:rPr>
        <w:br w:type="page"/>
      </w:r>
    </w:p>
    <w:p>
      <w:pPr>
        <w:pStyle w:val="2"/>
        <w:numPr>
          <w:ilvl w:val="0"/>
          <w:numId w:val="2"/>
        </w:numPr>
        <w:rPr>
          <w:rFonts w:hint="eastAsia"/>
          <w:lang w:val="en-US" w:eastAsia="zh-CN"/>
        </w:rPr>
      </w:pPr>
      <w:bookmarkStart w:id="125" w:name="_Toc514"/>
      <w:r>
        <w:rPr>
          <w:rFonts w:hint="eastAsia"/>
          <w:lang w:val="en-US" w:eastAsia="zh-CN"/>
        </w:rPr>
        <w:t>：密码安全风险提示</w:t>
      </w:r>
      <w:bookmarkEnd w:id="125"/>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lang w:val="en-US" w:eastAsia="zh-CN"/>
        </w:rPr>
        <w:t>为了防止其他无关人员或恶意攻击者通过默认账号密码登录和更改设备配置，请修改NGAF设备登录的默认密码。</w:t>
      </w:r>
    </w:p>
    <w:p>
      <w:pPr>
        <w:pStyle w:val="3"/>
        <w:rPr>
          <w:rFonts w:hint="eastAsia"/>
          <w:lang w:val="en-US" w:eastAsia="zh-CN"/>
        </w:rPr>
      </w:pPr>
      <w:bookmarkStart w:id="126" w:name="_Toc5525"/>
      <w:r>
        <w:rPr>
          <w:rFonts w:hint="eastAsia"/>
          <w:lang w:val="en-US" w:eastAsia="zh-CN"/>
        </w:rPr>
        <w:t>3.1修改后台密码</w:t>
      </w:r>
      <w:bookmarkEnd w:id="126"/>
    </w:p>
    <w:p>
      <w:pPr>
        <w:pageBreakBefore w:val="0"/>
        <w:widowControl/>
        <w:kinsoku/>
        <w:wordWrap/>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SIS修改控制台管理员密码：</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[系统设置]-&gt;[管理员账号] 修改对应帐号的密码。</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269865" cy="1176020"/>
            <wp:effectExtent l="0" t="0" r="698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0"/>
                    <a:stretch>
                      <a:fillRect/>
                    </a:stretch>
                  </pic:blipFill>
                  <pic:spPr>
                    <a:xfrm>
                      <a:off x="0" y="0"/>
                      <a:ext cx="5269865" cy="117602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271770" cy="1670685"/>
            <wp:effectExtent l="0" t="0" r="508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1"/>
                    <a:stretch>
                      <a:fillRect/>
                    </a:stretch>
                  </pic:blipFill>
                  <pic:spPr>
                    <a:xfrm>
                      <a:off x="0" y="0"/>
                      <a:ext cx="5271770" cy="1670685"/>
                    </a:xfrm>
                    <a:prstGeom prst="rect">
                      <a:avLst/>
                    </a:prstGeom>
                    <a:noFill/>
                    <a:ln w="9525">
                      <a:noFill/>
                    </a:ln>
                  </pic:spPr>
                </pic:pic>
              </a:graphicData>
            </a:graphic>
          </wp:inline>
        </w:drawing>
      </w:r>
    </w:p>
    <w:p>
      <w:pPr>
        <w:pStyle w:val="18"/>
        <w:ind w:firstLine="435" w:firstLineChars="0"/>
        <w:rPr>
          <w:rStyle w:val="23"/>
          <w:rFonts w:hint="default" w:ascii="Times New Roman" w:hAnsi="Times New Roman" w:cs="Times New Roman"/>
          <w:i w:val="0"/>
        </w:rPr>
      </w:pPr>
      <w:r>
        <w:rPr>
          <w:rStyle w:val="23"/>
          <w:rFonts w:hint="default" w:ascii="Times New Roman" w:hAnsi="Times New Roman" w:cs="Times New Roman"/>
          <w:i w:val="0"/>
        </w:rPr>
        <w:t>输入旧密码和新密码，点击</w:t>
      </w:r>
      <w:r>
        <w:rPr>
          <w:rStyle w:val="22"/>
          <w:rFonts w:hint="eastAsia" w:ascii="Times New Roman" w:hAnsi="Times New Roman" w:cs="Times New Roman"/>
          <w:lang w:val="en-US" w:eastAsia="zh-CN"/>
        </w:rPr>
        <w:t>确定</w:t>
      </w:r>
      <w:r>
        <w:rPr>
          <w:rStyle w:val="23"/>
          <w:rFonts w:hint="default" w:ascii="Times New Roman" w:hAnsi="Times New Roman" w:cs="Times New Roman"/>
          <w:i w:val="0"/>
        </w:rPr>
        <w:t>，保存和生效配置。</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widowControl/>
        <w:kinsoku/>
        <w:wordWrap/>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STA修改控制台管理员密码</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[系统]-&gt;[管理员帐号] 修改对应帐号的密码。</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268595" cy="1060450"/>
            <wp:effectExtent l="0" t="0" r="8255"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2"/>
                    <a:stretch>
                      <a:fillRect/>
                    </a:stretch>
                  </pic:blipFill>
                  <pic:spPr>
                    <a:xfrm>
                      <a:off x="0" y="0"/>
                      <a:ext cx="5268595" cy="106045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268595" cy="1543050"/>
            <wp:effectExtent l="0" t="0" r="825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83"/>
                    <a:stretch>
                      <a:fillRect/>
                    </a:stretch>
                  </pic:blipFill>
                  <pic:spPr>
                    <a:xfrm>
                      <a:off x="0" y="0"/>
                      <a:ext cx="5268595" cy="1543050"/>
                    </a:xfrm>
                    <a:prstGeom prst="rect">
                      <a:avLst/>
                    </a:prstGeom>
                    <a:noFill/>
                    <a:ln w="9525">
                      <a:noFill/>
                    </a:ln>
                  </pic:spPr>
                </pic:pic>
              </a:graphicData>
            </a:graphic>
          </wp:inline>
        </w:drawing>
      </w:r>
    </w:p>
    <w:p>
      <w:pPr>
        <w:pStyle w:val="18"/>
        <w:ind w:firstLine="435" w:firstLineChars="0"/>
        <w:rPr>
          <w:rStyle w:val="23"/>
          <w:rFonts w:hint="default" w:ascii="Times New Roman" w:hAnsi="Times New Roman" w:cs="Times New Roman"/>
          <w:i w:val="0"/>
        </w:rPr>
      </w:pPr>
      <w:r>
        <w:rPr>
          <w:rStyle w:val="23"/>
          <w:rFonts w:hint="default" w:ascii="Times New Roman" w:hAnsi="Times New Roman" w:cs="Times New Roman"/>
          <w:i w:val="0"/>
        </w:rPr>
        <w:t>输入旧密码和新密码，点击</w:t>
      </w:r>
      <w:r>
        <w:rPr>
          <w:rStyle w:val="22"/>
          <w:rFonts w:hint="default" w:ascii="Times New Roman" w:hAnsi="Times New Roman" w:cs="Times New Roman"/>
        </w:rPr>
        <w:t>提交</w:t>
      </w:r>
      <w:r>
        <w:rPr>
          <w:rStyle w:val="23"/>
          <w:rFonts w:hint="default" w:ascii="Times New Roman" w:hAnsi="Times New Roman" w:cs="Times New Roman"/>
          <w:i w:val="0"/>
        </w:rPr>
        <w:t>，保存和生效配置。</w:t>
      </w:r>
    </w:p>
    <w:p>
      <w:pPr>
        <w:pStyle w:val="18"/>
        <w:ind w:firstLine="435" w:firstLineChars="0"/>
        <w:rPr>
          <w:rFonts w:hint="default" w:ascii="Times New Roman" w:hAnsi="Times New Roman" w:cs="Times New Roman"/>
          <w:b/>
        </w:rPr>
      </w:pPr>
      <w:r>
        <w:rPr>
          <w:rFonts w:hint="default" w:ascii="Times New Roman" w:hAnsi="Times New Roman" w:cs="Times New Roman"/>
        </w:rPr>
        <w:drawing>
          <wp:inline distT="0" distB="0" distL="114300" distR="114300">
            <wp:extent cx="363855" cy="430530"/>
            <wp:effectExtent l="0" t="0" r="17145" b="762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77"/>
                    <a:stretch>
                      <a:fillRect/>
                    </a:stretch>
                  </pic:blipFill>
                  <pic:spPr>
                    <a:xfrm>
                      <a:off x="0" y="0"/>
                      <a:ext cx="363855" cy="430530"/>
                    </a:xfrm>
                    <a:prstGeom prst="rect">
                      <a:avLst/>
                    </a:prstGeom>
                    <a:noFill/>
                    <a:ln w="9525">
                      <a:noFill/>
                    </a:ln>
                  </pic:spPr>
                </pic:pic>
              </a:graphicData>
            </a:graphic>
          </wp:inline>
        </w:drawing>
      </w:r>
      <w:r>
        <w:rPr>
          <w:rFonts w:hint="default" w:ascii="Times New Roman" w:hAnsi="Times New Roman" w:cs="Times New Roman"/>
          <w:b/>
        </w:rPr>
        <w:t>1. 如果有多个网络管理员需要登录设备，请给每位管理员设置登录账号，超级管理员admin的密码请勿广泛流传。</w:t>
      </w:r>
    </w:p>
    <w:p>
      <w:pPr>
        <w:pStyle w:val="18"/>
        <w:ind w:firstLine="435" w:firstLineChars="0"/>
        <w:rPr>
          <w:rFonts w:hint="default" w:ascii="Times New Roman" w:hAnsi="Times New Roman" w:cs="Times New Roman"/>
          <w:b/>
        </w:rPr>
      </w:pPr>
      <w:r>
        <w:rPr>
          <w:rFonts w:hint="default" w:ascii="Times New Roman" w:hAnsi="Times New Roman" w:cs="Times New Roman"/>
          <w:b/>
        </w:rPr>
        <w:t>2.修改了控制台</w:t>
      </w:r>
      <w:r>
        <w:rPr>
          <w:rFonts w:hint="default" w:ascii="Times New Roman" w:hAnsi="Times New Roman" w:cs="Times New Roman"/>
          <w:b/>
          <w:lang w:val="en-US" w:eastAsia="zh-CN"/>
        </w:rPr>
        <w:t>a</w:t>
      </w:r>
      <w:r>
        <w:rPr>
          <w:rFonts w:hint="default" w:ascii="Times New Roman" w:hAnsi="Times New Roman" w:cs="Times New Roman"/>
          <w:b/>
        </w:rPr>
        <w:t>dmin的密码后，SANGFOR设备升级系统的登录密码也会做相应的修改。</w:t>
      </w:r>
    </w:p>
    <w:p>
      <w:pPr>
        <w:pageBreakBefore w:val="0"/>
        <w:widowControl/>
        <w:kinsoku/>
        <w:wordWrap/>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br w:type="page"/>
      </w:r>
    </w:p>
    <w:p>
      <w:pPr>
        <w:pStyle w:val="2"/>
        <w:rPr>
          <w:rFonts w:hint="eastAsia"/>
          <w:lang w:val="en-US" w:eastAsia="zh-CN"/>
        </w:rPr>
      </w:pPr>
      <w:bookmarkStart w:id="127" w:name="_Toc13446"/>
      <w:r>
        <w:rPr>
          <w:rFonts w:hint="eastAsia"/>
          <w:lang w:val="en-US" w:eastAsia="zh-CN"/>
        </w:rPr>
        <w:t>附件一：主流交换机厂商镜像口流量配置</w:t>
      </w:r>
      <w:bookmarkEnd w:id="127"/>
    </w:p>
    <w:p>
      <w:pPr>
        <w:pStyle w:val="3"/>
        <w:rPr>
          <w:rFonts w:hint="eastAsia"/>
          <w:lang w:val="en-US" w:eastAsia="zh-CN"/>
        </w:rPr>
      </w:pPr>
      <w:bookmarkStart w:id="128" w:name="_Toc20648"/>
      <w:r>
        <w:rPr>
          <w:rFonts w:hint="eastAsia"/>
          <w:lang w:val="en-US" w:eastAsia="zh-CN"/>
        </w:rPr>
        <w:t>华为：</w:t>
      </w:r>
      <w:bookmarkEnd w:id="128"/>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rPr>
        <w:t># 配置GigabitEthernet0/0/1为镜像接口，GigabitEthernet0/0/2为观察接口，观察接口索引号为1。镜像GigabitEthernet0/0/1上的</w:t>
      </w:r>
      <w:r>
        <w:rPr>
          <w:rFonts w:hint="eastAsia"/>
          <w:lang w:val="en-US" w:eastAsia="zh-CN"/>
        </w:rPr>
        <w:t>双</w:t>
      </w:r>
      <w:r>
        <w:rPr>
          <w:rFonts w:hint="eastAsia"/>
        </w:rPr>
        <w:t>向业务流量到GigabitEthernet0/0/2上。</w:t>
      </w:r>
      <w:r>
        <w:rPr>
          <w:rFonts w:hint="eastAsia"/>
        </w:rPr>
        <w:br w:type="textWrapping"/>
      </w:r>
      <w:r>
        <w:rPr>
          <w:rFonts w:hint="eastAsia"/>
          <w:color w:val="4472C4" w:themeColor="accent5"/>
          <w14:textFill>
            <w14:solidFill>
              <w14:schemeClr w14:val="accent5"/>
            </w14:solidFill>
          </w14:textFill>
        </w:rPr>
        <w:t>&lt;Quidway&gt; system-view</w:t>
      </w:r>
      <w:r>
        <w:rPr>
          <w:rFonts w:hint="eastAsia"/>
          <w:color w:val="4472C4" w:themeColor="accent5"/>
          <w14:textFill>
            <w14:solidFill>
              <w14:schemeClr w14:val="accent5"/>
            </w14:solidFill>
          </w14:textFill>
        </w:rPr>
        <w:br w:type="textWrapping"/>
      </w:r>
      <w:r>
        <w:rPr>
          <w:rFonts w:hint="eastAsia"/>
          <w:color w:val="4472C4" w:themeColor="accent5"/>
          <w14:textFill>
            <w14:solidFill>
              <w14:schemeClr w14:val="accent5"/>
            </w14:solidFill>
          </w14:textFill>
        </w:rPr>
        <w:t>[Quidway] observe-port 1 interface gigabitethernet 0/0/2</w:t>
      </w:r>
      <w:r>
        <w:rPr>
          <w:rFonts w:hint="eastAsia"/>
          <w:color w:val="4472C4" w:themeColor="accent5"/>
          <w14:textFill>
            <w14:solidFill>
              <w14:schemeClr w14:val="accent5"/>
            </w14:solidFill>
          </w14:textFill>
        </w:rPr>
        <w:br w:type="textWrapping"/>
      </w:r>
      <w:r>
        <w:rPr>
          <w:rFonts w:hint="eastAsia"/>
          <w:color w:val="4472C4" w:themeColor="accent5"/>
          <w14:textFill>
            <w14:solidFill>
              <w14:schemeClr w14:val="accent5"/>
            </w14:solidFill>
          </w14:textFill>
        </w:rPr>
        <w:t>[Quidway] interface gigabitethernet 0/0/1</w:t>
      </w:r>
      <w:r>
        <w:rPr>
          <w:rFonts w:hint="eastAsia"/>
          <w:color w:val="4472C4" w:themeColor="accent5"/>
          <w14:textFill>
            <w14:solidFill>
              <w14:schemeClr w14:val="accent5"/>
            </w14:solidFill>
          </w14:textFill>
        </w:rPr>
        <w:br w:type="textWrapping"/>
      </w:r>
      <w:r>
        <w:rPr>
          <w:rFonts w:hint="eastAsia"/>
          <w:color w:val="4472C4" w:themeColor="accent5"/>
          <w14:textFill>
            <w14:solidFill>
              <w14:schemeClr w14:val="accent5"/>
            </w14:solidFill>
          </w14:textFill>
        </w:rPr>
        <w:t xml:space="preserve">[Quidway-GigabitEthernet0/0/1] port-mirroring to observe-port 1 </w:t>
      </w:r>
      <w:r>
        <w:rPr>
          <w:rFonts w:hint="eastAsia"/>
          <w:color w:val="4472C4" w:themeColor="accent5"/>
          <w:lang w:val="en-US" w:eastAsia="zh-CN"/>
          <w14:textFill>
            <w14:solidFill>
              <w14:schemeClr w14:val="accent5"/>
            </w14:solidFill>
          </w14:textFill>
        </w:rPr>
        <w:t>both</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rPr>
        <w:t>步骤1 执行命令system-view，进入系统视图。</w:t>
      </w:r>
      <w:r>
        <w:rPr>
          <w:rFonts w:hint="eastAsia"/>
        </w:rPr>
        <w:br w:type="textWrapping"/>
      </w:r>
      <w:r>
        <w:rPr>
          <w:rFonts w:hint="eastAsia"/>
        </w:rPr>
        <w:t>步骤2 执行命令observe-port index interface interface-type interface-number ，配置观察接口。</w:t>
      </w:r>
      <w:r>
        <w:rPr>
          <w:rFonts w:hint="eastAsia"/>
        </w:rPr>
        <w:br w:type="textWrapping"/>
      </w:r>
      <w:r>
        <w:rPr>
          <w:rFonts w:hint="eastAsia"/>
        </w:rPr>
        <w:t>步骤3 执行命令interface interface-type interface-number，进入镜像接口的接口视图。</w:t>
      </w:r>
      <w:r>
        <w:rPr>
          <w:rFonts w:hint="eastAsia"/>
        </w:rPr>
        <w:br w:type="textWrapping"/>
      </w:r>
      <w:r>
        <w:rPr>
          <w:rFonts w:hint="eastAsia"/>
        </w:rPr>
        <w:t>步骤4 执行命令port-mirroring to observe-port index { both | inbound | outbound } ，配置接口</w:t>
      </w:r>
      <w:r>
        <w:rPr>
          <w:rFonts w:hint="eastAsia"/>
        </w:rPr>
        <w:br w:type="textWrapping"/>
      </w:r>
      <w:r>
        <w:rPr>
          <w:rFonts w:hint="eastAsia"/>
        </w:rPr>
        <w:t>镜像。</w:t>
      </w:r>
    </w:p>
    <w:p>
      <w:pPr>
        <w:pStyle w:val="3"/>
        <w:rPr>
          <w:rFonts w:hint="eastAsia"/>
          <w:lang w:val="en-US" w:eastAsia="zh-CN"/>
        </w:rPr>
      </w:pPr>
      <w:bookmarkStart w:id="129" w:name="_Toc16273"/>
      <w:r>
        <w:rPr>
          <w:rFonts w:hint="eastAsia"/>
          <w:lang w:val="en-US" w:eastAsia="zh-CN"/>
        </w:rPr>
        <w:t>华三：</w:t>
      </w:r>
      <w:bookmarkEnd w:id="129"/>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eastAsia"/>
        </w:rPr>
        <w:t># 配置GigabitEthernet0/0/1为镜像接口，GigabitEthernet0/0/2为观察接口，观察接口索引号为1。镜像GigabitEthernet0/0/1上的</w:t>
      </w:r>
      <w:r>
        <w:rPr>
          <w:rFonts w:hint="eastAsia"/>
          <w:lang w:val="en-US" w:eastAsia="zh-CN"/>
        </w:rPr>
        <w:t>双</w:t>
      </w:r>
      <w:r>
        <w:rPr>
          <w:rFonts w:hint="eastAsia"/>
        </w:rPr>
        <w:t>向业务流量到GigabitEthernet0/0/2上。</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color w:val="4472C4" w:themeColor="accent5"/>
          <w:lang w:val="en-US" w:eastAsia="zh-CN"/>
          <w14:textFill>
            <w14:solidFill>
              <w14:schemeClr w14:val="accent5"/>
            </w14:solidFill>
          </w14:textFill>
        </w:rPr>
      </w:pPr>
      <w:r>
        <w:rPr>
          <w:rFonts w:hint="eastAsia"/>
          <w:color w:val="4472C4" w:themeColor="accent5"/>
          <w14:textFill>
            <w14:solidFill>
              <w14:schemeClr w14:val="accent5"/>
            </w14:solidFill>
          </w14:textFill>
        </w:rPr>
        <w:t>&lt;sysname&gt;system-vie</w:t>
      </w:r>
      <w:r>
        <w:rPr>
          <w:rFonts w:hint="eastAsia"/>
          <w:color w:val="4472C4" w:themeColor="accent5"/>
          <w:lang w:val="en-US" w:eastAsia="zh-CN"/>
          <w14:textFill>
            <w14:solidFill>
              <w14:schemeClr w14:val="accent5"/>
            </w14:solidFill>
          </w14:textFill>
        </w:rPr>
        <w:t>w</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color w:val="4472C4" w:themeColor="accent5"/>
          <w14:textFill>
            <w14:solidFill>
              <w14:schemeClr w14:val="accent5"/>
            </w14:solidFill>
          </w14:textFill>
        </w:rPr>
      </w:pPr>
      <w:r>
        <w:rPr>
          <w:rFonts w:hint="default"/>
          <w:color w:val="4472C4" w:themeColor="accent5"/>
          <w14:textFill>
            <w14:solidFill>
              <w14:schemeClr w14:val="accent5"/>
            </w14:solidFill>
          </w14:textFill>
        </w:rPr>
        <w:t>[sysname] mirroring-group 1</w:t>
      </w:r>
      <w:r>
        <w:rPr>
          <w:rFonts w:hint="eastAsia"/>
          <w:color w:val="4472C4" w:themeColor="accent5"/>
          <w:lang w:val="en-US" w:eastAsia="zh-CN"/>
          <w14:textFill>
            <w14:solidFill>
              <w14:schemeClr w14:val="accent5"/>
            </w14:solidFill>
          </w14:textFill>
        </w:rPr>
        <w:t xml:space="preserve"> </w:t>
      </w:r>
      <w:r>
        <w:rPr>
          <w:rFonts w:hint="default"/>
          <w:color w:val="4472C4" w:themeColor="accent5"/>
          <w14:textFill>
            <w14:solidFill>
              <w14:schemeClr w14:val="accent5"/>
            </w14:solidFill>
          </w14:textFill>
        </w:rPr>
        <w:t>local</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color w:val="4472C4" w:themeColor="accent5"/>
          <w:lang w:val="en-US" w:eastAsia="zh-CN"/>
          <w14:textFill>
            <w14:solidFill>
              <w14:schemeClr w14:val="accent5"/>
            </w14:solidFill>
          </w14:textFill>
        </w:rPr>
      </w:pPr>
      <w:r>
        <w:rPr>
          <w:rFonts w:hint="default"/>
          <w:color w:val="4472C4" w:themeColor="accent5"/>
          <w14:textFill>
            <w14:solidFill>
              <w14:schemeClr w14:val="accent5"/>
            </w14:solidFill>
          </w14:textFill>
        </w:rPr>
        <w:t>[sysname] mirroring-group 1 mirroring-port G0/0/1 both</w:t>
      </w:r>
      <w:r>
        <w:rPr>
          <w:rFonts w:hint="eastAsia"/>
          <w:color w:val="4472C4" w:themeColor="accent5"/>
          <w:lang w:val="en-US" w:eastAsia="zh-CN"/>
          <w14:textFill>
            <w14:solidFill>
              <w14:schemeClr w14:val="accent5"/>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color w:val="4472C4" w:themeColor="accent5"/>
          <w14:textFill>
            <w14:solidFill>
              <w14:schemeClr w14:val="accent5"/>
            </w14:solidFill>
          </w14:textFill>
        </w:rPr>
      </w:pPr>
      <w:r>
        <w:rPr>
          <w:rFonts w:hint="default"/>
          <w:color w:val="4472C4" w:themeColor="accent5"/>
          <w14:textFill>
            <w14:solidFill>
              <w14:schemeClr w14:val="accent5"/>
            </w14:solidFill>
          </w14:textFill>
        </w:rPr>
        <w:t>[sysname] mirroring-group 1 monitor-port G0/0/2</w:t>
      </w:r>
      <w:r>
        <w:rPr>
          <w:rFonts w:hint="eastAsia"/>
          <w:color w:val="4472C4" w:themeColor="accent5"/>
          <w:lang w:val="en-US" w:eastAsia="zh-CN"/>
          <w14:textFill>
            <w14:solidFill>
              <w14:schemeClr w14:val="accent5"/>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rPr>
      </w:pPr>
      <w:r>
        <w:rPr>
          <w:rFonts w:hint="eastAsia"/>
        </w:rPr>
        <w:t>步骤1 执行命令system-view，进入系统视图。</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rPr>
      </w:pPr>
      <w:r>
        <w:rPr>
          <w:rFonts w:hint="eastAsia"/>
        </w:rPr>
        <w:t>步骤2 执行命令</w:t>
      </w:r>
      <w:r>
        <w:rPr>
          <w:rFonts w:hint="default"/>
        </w:rPr>
        <w:t xml:space="preserve">mirroring-group </w:t>
      </w:r>
      <w:r>
        <w:rPr>
          <w:rFonts w:hint="eastAsia"/>
          <w:lang w:val="en-US" w:eastAsia="zh-CN"/>
        </w:rPr>
        <w:t xml:space="preserve">number </w:t>
      </w:r>
      <w:r>
        <w:rPr>
          <w:rFonts w:hint="default"/>
        </w:rPr>
        <w:t>local</w:t>
      </w:r>
      <w:r>
        <w:rPr>
          <w:rFonts w:hint="eastAsia"/>
        </w:rPr>
        <w:t xml:space="preserve"> ，</w:t>
      </w:r>
      <w:r>
        <w:rPr>
          <w:rFonts w:hint="eastAsia"/>
          <w:lang w:val="en-US" w:eastAsia="zh-CN"/>
        </w:rPr>
        <w:t>建立一个镜像组</w:t>
      </w:r>
      <w:r>
        <w:rPr>
          <w:rFonts w:hint="eastAsia"/>
        </w:rPr>
        <w:t>。</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rPr>
      </w:pPr>
      <w:r>
        <w:rPr>
          <w:rFonts w:hint="eastAsia"/>
        </w:rPr>
        <w:t>步骤3 执行命令</w:t>
      </w:r>
      <w:r>
        <w:rPr>
          <w:rFonts w:hint="default"/>
        </w:rPr>
        <w:t xml:space="preserve">mirroring-group 1 mirroring-port G0/0/1 </w:t>
      </w:r>
      <w:r>
        <w:rPr>
          <w:rFonts w:hint="eastAsia"/>
        </w:rPr>
        <w:t>{ both | inbound | outbound }，</w:t>
      </w:r>
      <w:r>
        <w:rPr>
          <w:rFonts w:hint="eastAsia"/>
          <w:lang w:val="en-US" w:eastAsia="zh-CN"/>
        </w:rPr>
        <w:t>将端口加入到镜像组中，</w:t>
      </w:r>
      <w:r>
        <w:rPr>
          <w:rFonts w:hint="default"/>
        </w:rPr>
        <w:t>镜像可以根据实际情况灵活选择入方向、出方向及全部流量；both，全部流量；inbound，入方向流量；outbound，出方向流量</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rPr>
      </w:pPr>
      <w:r>
        <w:rPr>
          <w:rFonts w:hint="eastAsia"/>
        </w:rPr>
        <w:t>步骤4 执行命令</w:t>
      </w:r>
      <w:r>
        <w:rPr>
          <w:rFonts w:hint="default"/>
        </w:rPr>
        <w:t>mirroring-group 1 monitor-port G0/0/2</w:t>
      </w:r>
      <w:r>
        <w:rPr>
          <w:rFonts w:hint="eastAsia"/>
        </w:rPr>
        <w:t xml:space="preserve"> ，</w:t>
      </w:r>
      <w:r>
        <w:rPr>
          <w:rFonts w:hint="eastAsia"/>
          <w:lang w:val="en-US" w:eastAsia="zh-CN"/>
        </w:rPr>
        <w:t>设</w:t>
      </w:r>
      <w:r>
        <w:rPr>
          <w:rFonts w:hint="default"/>
        </w:rPr>
        <w:t>置</w:t>
      </w:r>
      <w:r>
        <w:rPr>
          <w:rFonts w:hint="eastAsia"/>
          <w:lang w:val="en-US" w:eastAsia="zh-CN"/>
        </w:rPr>
        <w:t>镜像的</w:t>
      </w:r>
      <w:r>
        <w:rPr>
          <w:rFonts w:hint="default"/>
        </w:rPr>
        <w:t>目的端口</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pStyle w:val="3"/>
        <w:rPr>
          <w:rFonts w:hint="eastAsia"/>
          <w:szCs w:val="22"/>
          <w:lang w:val="en-US" w:eastAsia="zh-CN"/>
        </w:rPr>
      </w:pPr>
      <w:bookmarkStart w:id="130" w:name="_Toc24154"/>
      <w:r>
        <w:rPr>
          <w:rFonts w:hint="eastAsia"/>
          <w:szCs w:val="22"/>
          <w:lang w:val="en-US" w:eastAsia="zh-CN"/>
        </w:rPr>
        <w:t>锐捷：</w:t>
      </w:r>
      <w:bookmarkEnd w:id="13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color w:val="4472C4" w:themeColor="accent5"/>
          <w:lang w:val="en-US" w:eastAsia="zh-CN"/>
          <w14:textFill>
            <w14:solidFill>
              <w14:schemeClr w14:val="accent5"/>
            </w14:solidFill>
          </w14:textFill>
        </w:rPr>
      </w:pPr>
      <w:r>
        <w:rPr>
          <w:rFonts w:hint="eastAsia"/>
        </w:rPr>
        <w:t># 配置</w:t>
      </w:r>
      <w:r>
        <w:rPr>
          <w:rFonts w:hint="eastAsia"/>
          <w:lang w:val="en-US" w:eastAsia="zh-CN"/>
        </w:rPr>
        <w:t>fa0/1</w:t>
      </w:r>
      <w:r>
        <w:rPr>
          <w:rFonts w:hint="eastAsia"/>
        </w:rPr>
        <w:t>为镜像接口，</w:t>
      </w:r>
      <w:r>
        <w:rPr>
          <w:rFonts w:hint="eastAsia"/>
          <w:lang w:val="en-US" w:eastAsia="zh-CN"/>
        </w:rPr>
        <w:t>fa0/2</w:t>
      </w:r>
      <w:r>
        <w:rPr>
          <w:rFonts w:hint="eastAsia"/>
        </w:rPr>
        <w:t>为观察接口，观察接口索引号为1。镜像</w:t>
      </w:r>
      <w:r>
        <w:rPr>
          <w:rFonts w:hint="eastAsia"/>
          <w:lang w:val="en-US" w:eastAsia="zh-CN"/>
        </w:rPr>
        <w:t>fa0/1</w:t>
      </w:r>
      <w:r>
        <w:rPr>
          <w:rFonts w:hint="eastAsia"/>
        </w:rPr>
        <w:t>上的</w:t>
      </w:r>
      <w:r>
        <w:rPr>
          <w:rFonts w:hint="eastAsia"/>
          <w:lang w:val="en-US" w:eastAsia="zh-CN"/>
        </w:rPr>
        <w:t>双</w:t>
      </w:r>
      <w:r>
        <w:rPr>
          <w:rFonts w:hint="eastAsia"/>
        </w:rPr>
        <w:t>向业务流量到</w:t>
      </w:r>
      <w:r>
        <w:rPr>
          <w:rFonts w:hint="eastAsia"/>
          <w:lang w:val="en-US" w:eastAsia="zh-CN"/>
        </w:rPr>
        <w:t>fa0/</w:t>
      </w:r>
      <w:r>
        <w:rPr>
          <w:rFonts w:hint="eastAsia"/>
        </w:rPr>
        <w:t>2上。</w:t>
      </w:r>
      <w:r>
        <w:rPr>
          <w:rFonts w:hint="default"/>
          <w:lang w:val="en-US" w:eastAsia="zh-CN"/>
        </w:rPr>
        <w:br w:type="textWrapping"/>
      </w:r>
      <w:r>
        <w:rPr>
          <w:rFonts w:hint="default"/>
          <w:color w:val="4472C4" w:themeColor="accent5"/>
          <w:lang w:val="en-US" w:eastAsia="zh-CN"/>
          <w14:textFill>
            <w14:solidFill>
              <w14:schemeClr w14:val="accent5"/>
            </w14:solidFill>
          </w14:textFill>
        </w:rPr>
        <w:t>Switch# configure terminal</w:t>
      </w:r>
      <w:r>
        <w:rPr>
          <w:rFonts w:hint="default"/>
          <w:color w:val="4472C4" w:themeColor="accent5"/>
          <w:lang w:val="en-US" w:eastAsia="zh-CN"/>
          <w14:textFill>
            <w14:solidFill>
              <w14:schemeClr w14:val="accent5"/>
            </w14:solidFill>
          </w14:textFill>
        </w:rPr>
        <w:br w:type="textWrapping"/>
      </w:r>
      <w:r>
        <w:rPr>
          <w:rFonts w:hint="default"/>
          <w:color w:val="4472C4" w:themeColor="accent5"/>
          <w:lang w:val="en-US" w:eastAsia="zh-CN"/>
          <w14:textFill>
            <w14:solidFill>
              <w14:schemeClr w14:val="accent5"/>
            </w14:solidFill>
          </w14:textFill>
        </w:rPr>
        <w:t>Switch(config)#</w:t>
      </w:r>
      <w:r>
        <w:rPr>
          <w:rFonts w:hint="default"/>
          <w:color w:val="4472C4" w:themeColor="accent5"/>
          <w:lang w:val="en-US" w:eastAsia="zh-CN"/>
          <w14:textFill>
            <w14:solidFill>
              <w14:schemeClr w14:val="accent5"/>
            </w14:solidFill>
          </w14:textFill>
        </w:rPr>
        <w:fldChar w:fldCharType="begin"/>
      </w:r>
      <w:r>
        <w:rPr>
          <w:rFonts w:hint="default"/>
          <w:color w:val="4472C4" w:themeColor="accent5"/>
          <w:lang w:val="en-US" w:eastAsia="zh-CN"/>
          <w14:textFill>
            <w14:solidFill>
              <w14:schemeClr w14:val="accent5"/>
            </w14:solidFill>
          </w14:textFill>
        </w:rPr>
        <w:instrText xml:space="preserve"> HYPERLINK "http://www.vants.org/?tag=monitor" </w:instrText>
      </w:r>
      <w:r>
        <w:rPr>
          <w:rFonts w:hint="default"/>
          <w:color w:val="4472C4" w:themeColor="accent5"/>
          <w:lang w:val="en-US" w:eastAsia="zh-CN"/>
          <w14:textFill>
            <w14:solidFill>
              <w14:schemeClr w14:val="accent5"/>
            </w14:solidFill>
          </w14:textFill>
        </w:rPr>
        <w:fldChar w:fldCharType="separate"/>
      </w:r>
      <w:r>
        <w:rPr>
          <w:rFonts w:hint="default"/>
          <w:color w:val="4472C4" w:themeColor="accent5"/>
          <w:lang w:val="en-US" w:eastAsia="zh-CN"/>
          <w14:textFill>
            <w14:solidFill>
              <w14:schemeClr w14:val="accent5"/>
            </w14:solidFill>
          </w14:textFill>
        </w:rPr>
        <w:t>monitor</w:t>
      </w:r>
      <w:r>
        <w:rPr>
          <w:rFonts w:hint="default"/>
          <w:color w:val="4472C4" w:themeColor="accent5"/>
          <w:lang w:val="en-US" w:eastAsia="zh-CN"/>
          <w14:textFill>
            <w14:solidFill>
              <w14:schemeClr w14:val="accent5"/>
            </w14:solidFill>
          </w14:textFill>
        </w:rPr>
        <w:fldChar w:fldCharType="end"/>
      </w:r>
      <w:r>
        <w:rPr>
          <w:rFonts w:hint="eastAsia"/>
          <w:color w:val="4472C4" w:themeColor="accent5"/>
          <w:lang w:val="en-US" w:eastAsia="zh-CN"/>
          <w14:textFill>
            <w14:solidFill>
              <w14:schemeClr w14:val="accent5"/>
            </w14:solidFill>
          </w14:textFill>
        </w:rPr>
        <w:t xml:space="preserve"> </w:t>
      </w:r>
      <w:r>
        <w:rPr>
          <w:rFonts w:hint="default"/>
          <w:color w:val="4472C4" w:themeColor="accent5"/>
          <w:lang w:val="en-US" w:eastAsia="zh-CN"/>
          <w14:textFill>
            <w14:solidFill>
              <w14:schemeClr w14:val="accent5"/>
            </w14:solidFill>
          </w14:textFill>
        </w:rPr>
        <w:t>session 1 source interface</w:t>
      </w:r>
      <w:r>
        <w:rPr>
          <w:rFonts w:hint="eastAsia"/>
          <w:color w:val="4472C4" w:themeColor="accent5"/>
          <w:lang w:val="en-US" w:eastAsia="zh-CN"/>
          <w14:textFill>
            <w14:solidFill>
              <w14:schemeClr w14:val="accent5"/>
            </w14:solidFill>
          </w14:textFill>
        </w:rPr>
        <w:t xml:space="preserve"> fa0/1</w:t>
      </w:r>
      <w:r>
        <w:rPr>
          <w:rFonts w:hint="default"/>
          <w:color w:val="4472C4" w:themeColor="accent5"/>
          <w:lang w:val="en-US" w:eastAsia="zh-CN"/>
          <w14:textFill>
            <w14:solidFill>
              <w14:schemeClr w14:val="accent5"/>
            </w14:solidFill>
          </w14:textFill>
        </w:rPr>
        <w:t xml:space="preserve"> both</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default"/>
          <w:color w:val="4472C4" w:themeColor="accent5"/>
          <w:lang w:val="en-US" w:eastAsia="zh-CN"/>
          <w14:textFill>
            <w14:solidFill>
              <w14:schemeClr w14:val="accent5"/>
            </w14:solidFill>
          </w14:textFill>
        </w:rPr>
        <w:t>Switch(config)#</w:t>
      </w:r>
      <w:r>
        <w:rPr>
          <w:rFonts w:hint="default"/>
          <w:color w:val="4472C4" w:themeColor="accent5"/>
          <w:lang w:val="en-US" w:eastAsia="zh-CN"/>
          <w14:textFill>
            <w14:solidFill>
              <w14:schemeClr w14:val="accent5"/>
            </w14:solidFill>
          </w14:textFill>
        </w:rPr>
        <w:fldChar w:fldCharType="begin"/>
      </w:r>
      <w:r>
        <w:rPr>
          <w:rFonts w:hint="default"/>
          <w:color w:val="4472C4" w:themeColor="accent5"/>
          <w:lang w:val="en-US" w:eastAsia="zh-CN"/>
          <w14:textFill>
            <w14:solidFill>
              <w14:schemeClr w14:val="accent5"/>
            </w14:solidFill>
          </w14:textFill>
        </w:rPr>
        <w:instrText xml:space="preserve"> HYPERLINK "http://www.vants.org/?tag=monitor" </w:instrText>
      </w:r>
      <w:r>
        <w:rPr>
          <w:rFonts w:hint="default"/>
          <w:color w:val="4472C4" w:themeColor="accent5"/>
          <w:lang w:val="en-US" w:eastAsia="zh-CN"/>
          <w14:textFill>
            <w14:solidFill>
              <w14:schemeClr w14:val="accent5"/>
            </w14:solidFill>
          </w14:textFill>
        </w:rPr>
        <w:fldChar w:fldCharType="separate"/>
      </w:r>
      <w:r>
        <w:rPr>
          <w:rFonts w:hint="default"/>
          <w:color w:val="4472C4" w:themeColor="accent5"/>
          <w:lang w:val="en-US" w:eastAsia="zh-CN"/>
          <w14:textFill>
            <w14:solidFill>
              <w14:schemeClr w14:val="accent5"/>
            </w14:solidFill>
          </w14:textFill>
        </w:rPr>
        <w:t>monitor</w:t>
      </w:r>
      <w:r>
        <w:rPr>
          <w:rFonts w:hint="default"/>
          <w:color w:val="4472C4" w:themeColor="accent5"/>
          <w:lang w:val="en-US" w:eastAsia="zh-CN"/>
          <w14:textFill>
            <w14:solidFill>
              <w14:schemeClr w14:val="accent5"/>
            </w14:solidFill>
          </w14:textFill>
        </w:rPr>
        <w:fldChar w:fldCharType="end"/>
      </w:r>
      <w:r>
        <w:rPr>
          <w:rFonts w:hint="eastAsia"/>
          <w:color w:val="4472C4" w:themeColor="accent5"/>
          <w:lang w:val="en-US" w:eastAsia="zh-CN"/>
          <w14:textFill>
            <w14:solidFill>
              <w14:schemeClr w14:val="accent5"/>
            </w14:solidFill>
          </w14:textFill>
        </w:rPr>
        <w:t xml:space="preserve"> </w:t>
      </w:r>
      <w:r>
        <w:rPr>
          <w:rFonts w:hint="default"/>
          <w:color w:val="4472C4" w:themeColor="accent5"/>
          <w:lang w:val="en-US" w:eastAsia="zh-CN"/>
          <w14:textFill>
            <w14:solidFill>
              <w14:schemeClr w14:val="accent5"/>
            </w14:solidFill>
          </w14:textFill>
        </w:rPr>
        <w:t>session 1 destination interface fa 0/2</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步骤1 执行命令</w:t>
      </w:r>
      <w:r>
        <w:rPr>
          <w:rFonts w:hint="default"/>
          <w:lang w:val="en-US" w:eastAsia="zh-CN"/>
        </w:rPr>
        <w:t>configure terminal</w:t>
      </w:r>
      <w:r>
        <w:rPr>
          <w:rFonts w:hint="eastAsia"/>
          <w:lang w:val="en-US" w:eastAsia="zh-CN"/>
        </w:rPr>
        <w:t>，</w:t>
      </w:r>
      <w:r>
        <w:rPr>
          <w:rFonts w:hint="default"/>
          <w:lang w:val="en-US" w:eastAsia="zh-CN"/>
        </w:rPr>
        <w:t>进入全局配置模式</w:t>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步骤2 执行命令</w:t>
      </w:r>
      <w:r>
        <w:rPr>
          <w:rFonts w:hint="default"/>
          <w:lang w:val="en-US" w:eastAsia="zh-CN"/>
        </w:rPr>
        <w:fldChar w:fldCharType="begin"/>
      </w:r>
      <w:r>
        <w:rPr>
          <w:rFonts w:hint="default"/>
          <w:lang w:val="en-US" w:eastAsia="zh-CN"/>
        </w:rPr>
        <w:instrText xml:space="preserve"> HYPERLINK "http://www.vants.org/?tag=monitor" </w:instrText>
      </w:r>
      <w:r>
        <w:rPr>
          <w:rFonts w:hint="default"/>
          <w:lang w:val="en-US" w:eastAsia="zh-CN"/>
        </w:rPr>
        <w:fldChar w:fldCharType="separate"/>
      </w:r>
      <w:r>
        <w:rPr>
          <w:rFonts w:hint="default"/>
          <w:lang w:val="en-US" w:eastAsia="zh-CN"/>
        </w:rPr>
        <w:t>monitor</w:t>
      </w:r>
      <w:r>
        <w:rPr>
          <w:rFonts w:hint="default"/>
          <w:lang w:val="en-US" w:eastAsia="zh-CN"/>
        </w:rPr>
        <w:fldChar w:fldCharType="end"/>
      </w:r>
      <w:r>
        <w:rPr>
          <w:rFonts w:hint="eastAsia"/>
          <w:lang w:val="en-US" w:eastAsia="zh-CN"/>
        </w:rPr>
        <w:t xml:space="preserve"> </w:t>
      </w:r>
      <w:r>
        <w:rPr>
          <w:rFonts w:hint="default"/>
          <w:lang w:val="en-US" w:eastAsia="zh-CN"/>
        </w:rPr>
        <w:t>session 1 source interface</w:t>
      </w:r>
      <w:r>
        <w:rPr>
          <w:rFonts w:hint="eastAsia"/>
          <w:lang w:val="en-US" w:eastAsia="zh-CN"/>
        </w:rPr>
        <w:t xml:space="preserve"> fa0/1</w:t>
      </w:r>
      <w:r>
        <w:rPr>
          <w:rFonts w:hint="default"/>
          <w:lang w:val="en-US" w:eastAsia="zh-CN"/>
        </w:rPr>
        <w:t xml:space="preserve"> </w:t>
      </w:r>
      <w:r>
        <w:rPr>
          <w:rFonts w:hint="eastAsia"/>
          <w:lang w:val="en-US" w:eastAsia="zh-CN"/>
        </w:rPr>
        <w:t>{ both | inbound | outbound } ，建立观察接口索引号为1，并将fa0/1加入该索引，</w:t>
      </w:r>
      <w:r>
        <w:rPr>
          <w:rFonts w:hint="default"/>
          <w:lang w:val="en-US" w:eastAsia="zh-CN"/>
        </w:rPr>
        <w:t>镜像可以根据实际情况灵活选择入方向、出方向及全部流量；both，全部流量；inbound，入方向流量；outbound，出方向流量</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lang w:val="en-US" w:eastAsia="zh-CN"/>
        </w:rPr>
      </w:pPr>
      <w:r>
        <w:rPr>
          <w:rFonts w:hint="eastAsia"/>
          <w:lang w:val="en-US" w:eastAsia="zh-CN"/>
        </w:rPr>
        <w:t>步骤3 执行命令</w:t>
      </w:r>
      <w:r>
        <w:rPr>
          <w:rFonts w:hint="default"/>
          <w:lang w:val="en-US" w:eastAsia="zh-CN"/>
        </w:rPr>
        <w:fldChar w:fldCharType="begin"/>
      </w:r>
      <w:r>
        <w:rPr>
          <w:rFonts w:hint="default"/>
          <w:lang w:val="en-US" w:eastAsia="zh-CN"/>
        </w:rPr>
        <w:instrText xml:space="preserve"> HYPERLINK "http://www.vants.org/?tag=monitor" </w:instrText>
      </w:r>
      <w:r>
        <w:rPr>
          <w:rFonts w:hint="default"/>
          <w:lang w:val="en-US" w:eastAsia="zh-CN"/>
        </w:rPr>
        <w:fldChar w:fldCharType="separate"/>
      </w:r>
      <w:r>
        <w:rPr>
          <w:rFonts w:hint="default"/>
          <w:lang w:val="en-US" w:eastAsia="zh-CN"/>
        </w:rPr>
        <w:t>monitor</w:t>
      </w:r>
      <w:r>
        <w:rPr>
          <w:rFonts w:hint="default"/>
          <w:lang w:val="en-US" w:eastAsia="zh-CN"/>
        </w:rPr>
        <w:fldChar w:fldCharType="end"/>
      </w:r>
      <w:r>
        <w:rPr>
          <w:rFonts w:hint="eastAsia"/>
          <w:lang w:val="en-US" w:eastAsia="zh-CN"/>
        </w:rPr>
        <w:t xml:space="preserve"> </w:t>
      </w:r>
      <w:r>
        <w:rPr>
          <w:rFonts w:hint="default"/>
          <w:lang w:val="en-US" w:eastAsia="zh-CN"/>
        </w:rPr>
        <w:t>session 1 destination interface fa 0/2</w:t>
      </w:r>
      <w:r>
        <w:rPr>
          <w:rFonts w:hint="eastAsia"/>
          <w:lang w:val="en-US" w:eastAsia="zh-CN"/>
        </w:rPr>
        <w:t xml:space="preserve"> </w:t>
      </w:r>
      <w:r>
        <w:rPr>
          <w:rFonts w:hint="default"/>
          <w:lang w:val="en-US" w:eastAsia="zh-CN"/>
        </w:rPr>
        <w:t>设置</w:t>
      </w:r>
      <w:r>
        <w:rPr>
          <w:rFonts w:hint="eastAsia"/>
          <w:lang w:val="en-US" w:eastAsia="zh-CN"/>
        </w:rPr>
        <w:t>fa0/2为</w:t>
      </w:r>
      <w:r>
        <w:rPr>
          <w:rFonts w:hint="default"/>
          <w:lang w:val="en-US" w:eastAsia="zh-CN"/>
        </w:rPr>
        <w:t>监控口</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lang w:val="en-US" w:eastAsia="zh-CN"/>
        </w:rPr>
      </w:pPr>
    </w:p>
    <w:p>
      <w:pPr>
        <w:pStyle w:val="3"/>
        <w:rPr>
          <w:rFonts w:hint="eastAsia"/>
          <w:lang w:val="en-US" w:eastAsia="zh-CN"/>
        </w:rPr>
      </w:pPr>
      <w:bookmarkStart w:id="131" w:name="_Toc24353"/>
      <w:r>
        <w:rPr>
          <w:rFonts w:hint="eastAsia"/>
          <w:lang w:val="en-US" w:eastAsia="zh-CN"/>
        </w:rPr>
        <w:t>思科：</w:t>
      </w:r>
      <w:bookmarkEnd w:id="131"/>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eastAsia"/>
        </w:rPr>
        <w:t># 配置</w:t>
      </w:r>
      <w:r>
        <w:rPr>
          <w:rFonts w:hint="eastAsia"/>
          <w:lang w:val="en-US" w:eastAsia="zh-CN"/>
        </w:rPr>
        <w:t>fa0/1</w:t>
      </w:r>
      <w:r>
        <w:rPr>
          <w:rFonts w:hint="eastAsia"/>
        </w:rPr>
        <w:t>为镜像接口，</w:t>
      </w:r>
      <w:r>
        <w:rPr>
          <w:rFonts w:hint="eastAsia"/>
          <w:lang w:val="en-US" w:eastAsia="zh-CN"/>
        </w:rPr>
        <w:t>fa0/2</w:t>
      </w:r>
      <w:r>
        <w:rPr>
          <w:rFonts w:hint="eastAsia"/>
        </w:rPr>
        <w:t>为观察接口，观察接口索引号为1。镜像</w:t>
      </w:r>
      <w:r>
        <w:rPr>
          <w:rFonts w:hint="eastAsia"/>
          <w:lang w:val="en-US" w:eastAsia="zh-CN"/>
        </w:rPr>
        <w:t>fa0/1</w:t>
      </w:r>
      <w:r>
        <w:rPr>
          <w:rFonts w:hint="eastAsia"/>
        </w:rPr>
        <w:t>上的</w:t>
      </w:r>
      <w:r>
        <w:rPr>
          <w:rFonts w:hint="eastAsia"/>
          <w:lang w:val="en-US" w:eastAsia="zh-CN"/>
        </w:rPr>
        <w:t>双</w:t>
      </w:r>
      <w:r>
        <w:rPr>
          <w:rFonts w:hint="eastAsia"/>
        </w:rPr>
        <w:t>向业务流量到</w:t>
      </w:r>
      <w:r>
        <w:rPr>
          <w:rFonts w:hint="eastAsia"/>
          <w:lang w:val="en-US" w:eastAsia="zh-CN"/>
        </w:rPr>
        <w:t>fa0/</w:t>
      </w:r>
      <w:r>
        <w:rPr>
          <w:rFonts w:hint="eastAsia"/>
        </w:rPr>
        <w:t>2上。</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Switch# configure terminal</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Switch(config)# monitor session 1 source interface fastethernet 0/</w:t>
      </w:r>
      <w:r>
        <w:rPr>
          <w:rFonts w:hint="eastAsia"/>
          <w:color w:val="4472C4" w:themeColor="accent5"/>
          <w:lang w:val="en-US" w:eastAsia="zh-CN"/>
          <w14:textFill>
            <w14:solidFill>
              <w14:schemeClr w14:val="accent5"/>
            </w14:solidFill>
          </w14:textFill>
        </w:rPr>
        <w:t>1 both</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color w:val="4472C4" w:themeColor="accent5"/>
          <w:lang w:val="en-US" w:eastAsia="zh-CN"/>
          <w14:textFill>
            <w14:solidFill>
              <w14:schemeClr w14:val="accent5"/>
            </w14:solidFill>
          </w14:textFill>
        </w:rPr>
      </w:pPr>
      <w:r>
        <w:rPr>
          <w:rFonts w:hint="default"/>
          <w:color w:val="4472C4" w:themeColor="accent5"/>
          <w:lang w:val="en-US" w:eastAsia="zh-CN"/>
          <w14:textFill>
            <w14:solidFill>
              <w14:schemeClr w14:val="accent5"/>
            </w14:solidFill>
          </w14:textFill>
        </w:rPr>
        <w:t>Switch(config)# monitor session 1 destination interface fastethernet 0/2</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步骤1 执行命令</w:t>
      </w:r>
      <w:r>
        <w:rPr>
          <w:rFonts w:hint="default"/>
          <w:lang w:val="en-US" w:eastAsia="zh-CN"/>
        </w:rPr>
        <w:t>configure terminal</w:t>
      </w:r>
      <w:r>
        <w:rPr>
          <w:rFonts w:hint="eastAsia"/>
          <w:lang w:val="en-US" w:eastAsia="zh-CN"/>
        </w:rPr>
        <w:t>，</w:t>
      </w:r>
      <w:r>
        <w:rPr>
          <w:rFonts w:hint="default"/>
          <w:lang w:val="en-US" w:eastAsia="zh-CN"/>
        </w:rPr>
        <w:t>进入全局配置模式</w:t>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步骤2 执行命令</w:t>
      </w:r>
      <w:r>
        <w:rPr>
          <w:rFonts w:hint="default"/>
          <w:lang w:val="en-US" w:eastAsia="zh-CN"/>
        </w:rPr>
        <w:fldChar w:fldCharType="begin"/>
      </w:r>
      <w:r>
        <w:rPr>
          <w:rFonts w:hint="default"/>
          <w:lang w:val="en-US" w:eastAsia="zh-CN"/>
        </w:rPr>
        <w:instrText xml:space="preserve"> HYPERLINK "http://www.vants.org/?tag=monitor" </w:instrText>
      </w:r>
      <w:r>
        <w:rPr>
          <w:rFonts w:hint="default"/>
          <w:lang w:val="en-US" w:eastAsia="zh-CN"/>
        </w:rPr>
        <w:fldChar w:fldCharType="separate"/>
      </w:r>
      <w:r>
        <w:rPr>
          <w:rFonts w:hint="default"/>
          <w:lang w:val="en-US" w:eastAsia="zh-CN"/>
        </w:rPr>
        <w:t>monitor</w:t>
      </w:r>
      <w:r>
        <w:rPr>
          <w:rFonts w:hint="default"/>
          <w:lang w:val="en-US" w:eastAsia="zh-CN"/>
        </w:rPr>
        <w:fldChar w:fldCharType="end"/>
      </w:r>
      <w:r>
        <w:rPr>
          <w:rFonts w:hint="eastAsia"/>
          <w:lang w:val="en-US" w:eastAsia="zh-CN"/>
        </w:rPr>
        <w:t xml:space="preserve"> </w:t>
      </w:r>
      <w:r>
        <w:rPr>
          <w:rFonts w:hint="default"/>
          <w:lang w:val="en-US" w:eastAsia="zh-CN"/>
        </w:rPr>
        <w:t>session 1 source interface</w:t>
      </w:r>
      <w:r>
        <w:rPr>
          <w:rFonts w:hint="eastAsia"/>
          <w:lang w:val="en-US" w:eastAsia="zh-CN"/>
        </w:rPr>
        <w:t xml:space="preserve"> fa0/1</w:t>
      </w:r>
      <w:r>
        <w:rPr>
          <w:rFonts w:hint="default"/>
          <w:lang w:val="en-US" w:eastAsia="zh-CN"/>
        </w:rPr>
        <w:t xml:space="preserve"> </w:t>
      </w:r>
      <w:r>
        <w:rPr>
          <w:rFonts w:hint="eastAsia"/>
          <w:lang w:val="en-US" w:eastAsia="zh-CN"/>
        </w:rPr>
        <w:t>{ both | inbound | outbound } ，建立观察接口索引号为1，并将fa0/1加入该索引，</w:t>
      </w:r>
      <w:r>
        <w:rPr>
          <w:rFonts w:hint="default"/>
          <w:lang w:val="en-US" w:eastAsia="zh-CN"/>
        </w:rPr>
        <w:t>镜像可以根据实际情况灵活选择入方向、出方向及全部流量；both，全部流量；inbound，入方向流量；outbound，出方向流量</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default"/>
          <w:lang w:val="en-US" w:eastAsia="zh-CN"/>
        </w:rPr>
      </w:pPr>
      <w:r>
        <w:rPr>
          <w:rFonts w:hint="eastAsia"/>
          <w:lang w:val="en-US" w:eastAsia="zh-CN"/>
        </w:rPr>
        <w:t>步骤3 执行命令</w:t>
      </w:r>
      <w:r>
        <w:rPr>
          <w:rFonts w:hint="default"/>
          <w:lang w:val="en-US" w:eastAsia="zh-CN"/>
        </w:rPr>
        <w:fldChar w:fldCharType="begin"/>
      </w:r>
      <w:r>
        <w:rPr>
          <w:rFonts w:hint="default"/>
          <w:lang w:val="en-US" w:eastAsia="zh-CN"/>
        </w:rPr>
        <w:instrText xml:space="preserve"> HYPERLINK "http://www.vants.org/?tag=monitor" </w:instrText>
      </w:r>
      <w:r>
        <w:rPr>
          <w:rFonts w:hint="default"/>
          <w:lang w:val="en-US" w:eastAsia="zh-CN"/>
        </w:rPr>
        <w:fldChar w:fldCharType="separate"/>
      </w:r>
      <w:r>
        <w:rPr>
          <w:rFonts w:hint="default"/>
          <w:lang w:val="en-US" w:eastAsia="zh-CN"/>
        </w:rPr>
        <w:t>monitor</w:t>
      </w:r>
      <w:r>
        <w:rPr>
          <w:rFonts w:hint="default"/>
          <w:lang w:val="en-US" w:eastAsia="zh-CN"/>
        </w:rPr>
        <w:fldChar w:fldCharType="end"/>
      </w:r>
      <w:r>
        <w:rPr>
          <w:rFonts w:hint="eastAsia"/>
          <w:lang w:val="en-US" w:eastAsia="zh-CN"/>
        </w:rPr>
        <w:t xml:space="preserve"> </w:t>
      </w:r>
      <w:r>
        <w:rPr>
          <w:rFonts w:hint="default"/>
          <w:lang w:val="en-US" w:eastAsia="zh-CN"/>
        </w:rPr>
        <w:t>session 1 destination interface fa 0/2</w:t>
      </w:r>
      <w:r>
        <w:rPr>
          <w:rFonts w:hint="eastAsia"/>
          <w:lang w:val="en-US" w:eastAsia="zh-CN"/>
        </w:rPr>
        <w:t xml:space="preserve"> </w:t>
      </w:r>
      <w:r>
        <w:rPr>
          <w:rFonts w:hint="default"/>
          <w:lang w:val="en-US" w:eastAsia="zh-CN"/>
        </w:rPr>
        <w:t>设置</w:t>
      </w:r>
      <w:r>
        <w:rPr>
          <w:rFonts w:hint="eastAsia"/>
          <w:lang w:val="en-US" w:eastAsia="zh-CN"/>
        </w:rPr>
        <w:t>fa0/2为</w:t>
      </w:r>
      <w:r>
        <w:rPr>
          <w:rFonts w:hint="default"/>
          <w:lang w:val="en-US" w:eastAsia="zh-CN"/>
        </w:rPr>
        <w:t>监控口</w:t>
      </w:r>
    </w:p>
    <w:p>
      <w:pPr>
        <w:rPr>
          <w:rFonts w:hint="eastAsia"/>
          <w:lang w:val="en-US" w:eastAsia="zh-CN"/>
        </w:rPr>
      </w:pPr>
    </w:p>
    <w:p>
      <w:pPr>
        <w:pStyle w:val="2"/>
        <w:rPr>
          <w:rFonts w:hint="eastAsia"/>
          <w:lang w:val="en-US" w:eastAsia="zh-CN"/>
        </w:rPr>
      </w:pPr>
      <w:bookmarkStart w:id="132" w:name="_Toc9811"/>
      <w:r>
        <w:rPr>
          <w:rFonts w:hint="eastAsia"/>
          <w:lang w:val="en-US" w:eastAsia="zh-CN"/>
        </w:rPr>
        <w:t>附件二：NGAF 7.5版本对接安全感知平台配置</w:t>
      </w:r>
      <w:bookmarkEnd w:id="132"/>
    </w:p>
    <w:p>
      <w:r>
        <w:drawing>
          <wp:inline distT="0" distB="0" distL="114300" distR="114300">
            <wp:extent cx="5236210" cy="2282190"/>
            <wp:effectExtent l="0" t="0" r="2540"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5"/>
                    <a:stretch>
                      <a:fillRect/>
                    </a:stretch>
                  </pic:blipFill>
                  <pic:spPr>
                    <a:xfrm>
                      <a:off x="0" y="0"/>
                      <a:ext cx="5236210" cy="228219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08270" cy="2440940"/>
            <wp:effectExtent l="0" t="0" r="11430" b="165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6"/>
                    <a:stretch>
                      <a:fillRect/>
                    </a:stretch>
                  </pic:blipFill>
                  <pic:spPr>
                    <a:xfrm>
                      <a:off x="0" y="0"/>
                      <a:ext cx="5208270" cy="244094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133" w:name="_Toc4445"/>
      <w:r>
        <w:rPr>
          <w:rFonts w:hint="eastAsia"/>
          <w:lang w:val="en-US" w:eastAsia="zh-CN"/>
        </w:rPr>
        <w:t>附件三：产品接口列表</w:t>
      </w:r>
      <w:bookmarkEnd w:id="133"/>
    </w:p>
    <w:p>
      <w:pPr>
        <w:jc w:val="center"/>
        <w:rPr>
          <w:rFonts w:hint="eastAsia"/>
          <w:b/>
          <w:bCs/>
          <w:i w:val="0"/>
          <w:iCs w:val="0"/>
          <w:lang w:val="en-US" w:eastAsia="zh-CN"/>
        </w:rPr>
      </w:pPr>
      <w:r>
        <w:rPr>
          <w:rFonts w:hint="eastAsia"/>
          <w:b/>
          <w:bCs/>
          <w:i w:val="0"/>
          <w:iCs w:val="0"/>
          <w:lang w:val="en-US" w:eastAsia="zh-CN"/>
        </w:rPr>
        <w:t>STA接口列表</w:t>
      </w:r>
    </w:p>
    <w:p>
      <w:pPr>
        <w:rPr>
          <w:rFonts w:hint="eastAsia"/>
          <w:b/>
          <w:bCs/>
          <w:i w:val="0"/>
          <w:iCs w:val="0"/>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型号名称</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网口情况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STA-100-B420</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4电2光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STA-100-B440</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4电4光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STA-100-C640</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6电4光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STA-100-D642</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6电4光2万兆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STA-100-E642</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6电4光2万兆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STA-100-F842</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8电4光2万兆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STA-100-G884</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4电8光4万兆</w:t>
            </w:r>
          </w:p>
        </w:tc>
      </w:tr>
    </w:tbl>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lang w:val="en-US" w:eastAsia="zh-CN"/>
        </w:rPr>
      </w:pPr>
    </w:p>
    <w:p>
      <w:pPr>
        <w:pStyle w:val="21"/>
        <w:pageBreakBefore w:val="0"/>
        <w:widowControl/>
        <w:kinsoku/>
        <w:wordWrap/>
        <w:topLinePunct w:val="0"/>
        <w:autoSpaceDE/>
        <w:autoSpaceDN/>
        <w:bidi w:val="0"/>
        <w:adjustRightInd/>
        <w:snapToGrid/>
        <w:spacing w:line="360" w:lineRule="auto"/>
        <w:jc w:val="center"/>
        <w:textAlignment w:val="auto"/>
        <w:rPr>
          <w:rFonts w:hint="eastAsia" w:cs="Times New Roman"/>
          <w:lang w:val="en-US" w:eastAsia="zh-CN"/>
        </w:rPr>
      </w:pPr>
      <w:r>
        <w:rPr>
          <w:rFonts w:hint="eastAsia" w:cs="Times New Roman"/>
          <w:lang w:val="en-US" w:eastAsia="zh-CN"/>
        </w:rPr>
        <w:t>SIS接口列表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型号名称</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网口情况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SIP-1000-A600</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6电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SIP-1000-B400</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4电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SIP-1000-C402</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4电2光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SIP-1000-D602</w:t>
            </w:r>
          </w:p>
        </w:tc>
        <w:tc>
          <w:tcPr>
            <w:tcW w:w="4261" w:type="dxa"/>
          </w:tcPr>
          <w:p>
            <w:pPr>
              <w:pStyle w:val="21"/>
              <w:pageBreakBefore w:val="0"/>
              <w:widowControl/>
              <w:kinsoku/>
              <w:wordWrap/>
              <w:topLinePunct w:val="0"/>
              <w:autoSpaceDE/>
              <w:autoSpaceDN/>
              <w:bidi w:val="0"/>
              <w:adjustRightInd/>
              <w:snapToGrid/>
              <w:spacing w:line="360" w:lineRule="auto"/>
              <w:textAlignment w:val="auto"/>
              <w:rPr>
                <w:rFonts w:hint="eastAsia" w:cs="Times New Roman"/>
                <w:vertAlign w:val="baseline"/>
                <w:lang w:val="en-US" w:eastAsia="zh-CN"/>
              </w:rPr>
            </w:pPr>
            <w:r>
              <w:rPr>
                <w:rFonts w:hint="eastAsia" w:cs="Times New Roman"/>
                <w:vertAlign w:val="baseline"/>
                <w:lang w:val="en-US" w:eastAsia="zh-CN"/>
              </w:rPr>
              <w:t>6电2万兆</w:t>
            </w:r>
          </w:p>
        </w:tc>
      </w:tr>
    </w:tbl>
    <w:p>
      <w:pPr>
        <w:pStyle w:val="21"/>
        <w:pageBreakBefore w:val="0"/>
        <w:widowControl/>
        <w:kinsoku/>
        <w:wordWrap/>
        <w:topLinePunct w:val="0"/>
        <w:autoSpaceDE/>
        <w:autoSpaceDN/>
        <w:bidi w:val="0"/>
        <w:adjustRightInd/>
        <w:snapToGrid/>
        <w:spacing w:line="360" w:lineRule="auto"/>
        <w:textAlignment w:val="auto"/>
        <w:rPr>
          <w:rFonts w:hint="eastAsia" w:cs="Times New Roman"/>
          <w:lang w:val="en-US" w:eastAsia="zh-CN"/>
        </w:rPr>
      </w:pPr>
    </w:p>
    <w:p>
      <w:pPr>
        <w:rPr>
          <w:rFonts w:hint="eastAsia"/>
          <w:lang w:val="en-US" w:eastAsia="zh-CN"/>
        </w:rPr>
      </w:pPr>
    </w:p>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ˎ̥_GB2312">
    <w:altName w:val="Times New Roman"/>
    <w:panose1 w:val="00000000000000000000"/>
    <w:charset w:val="00"/>
    <w:family w:val="roman"/>
    <w:pitch w:val="default"/>
    <w:sig w:usb0="00000000" w:usb1="00000000" w:usb2="00000000" w:usb3="00000000" w:csb0="00040001"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宋体"/>
        <w:lang w:eastAsia="zh-CN"/>
      </w:rPr>
    </w:pPr>
    <w:r>
      <w:rPr>
        <w:rFonts w:hint="eastAsia" w:eastAsia="宋体"/>
        <w:lang w:eastAsia="zh-CN"/>
      </w:rPr>
      <w:drawing>
        <wp:inline distT="0" distB="0" distL="114300" distR="114300">
          <wp:extent cx="5266690" cy="359410"/>
          <wp:effectExtent l="0" t="0" r="10160" b="2540"/>
          <wp:docPr id="42" name="图片 4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1"/>
                  <pic:cNvPicPr>
                    <a:picLocks noChangeAspect="1"/>
                  </pic:cNvPicPr>
                </pic:nvPicPr>
                <pic:blipFill>
                  <a:blip r:embed="rId1"/>
                  <a:stretch>
                    <a:fillRect/>
                  </a:stretch>
                </pic:blipFill>
                <pic:spPr>
                  <a:xfrm>
                    <a:off x="0" y="0"/>
                    <a:ext cx="5266690" cy="359410"/>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宋体"/>
        <w:lang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3gvgT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D9d4L4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eastAsia="宋体"/>
        <w:lang w:eastAsia="zh-CN"/>
      </w:rPr>
      <w:drawing>
        <wp:inline distT="0" distB="0" distL="114300" distR="114300">
          <wp:extent cx="5266690" cy="359410"/>
          <wp:effectExtent l="0" t="0" r="10160" b="2540"/>
          <wp:docPr id="80" name="图片 8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1"/>
                  <pic:cNvPicPr>
                    <a:picLocks noChangeAspect="1"/>
                  </pic:cNvPicPr>
                </pic:nvPicPr>
                <pic:blipFill>
                  <a:blip r:embed="rId1"/>
                  <a:stretch>
                    <a:fillRect/>
                  </a:stretch>
                </pic:blipFill>
                <pic:spPr>
                  <a:xfrm>
                    <a:off x="0" y="0"/>
                    <a:ext cx="5266690" cy="359410"/>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drawing>
        <wp:inline distT="0" distB="0" distL="114300" distR="114300">
          <wp:extent cx="5266690" cy="359410"/>
          <wp:effectExtent l="0" t="0" r="10160" b="2540"/>
          <wp:docPr id="85" name="图片 8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片1"/>
                  <pic:cNvPicPr>
                    <a:picLocks noChangeAspect="1"/>
                  </pic:cNvPicPr>
                </pic:nvPicPr>
                <pic:blipFill>
                  <a:blip r:embed="rId1"/>
                  <a:stretch>
                    <a:fillRect/>
                  </a:stretch>
                </pic:blipFill>
                <pic:spPr>
                  <a:xfrm>
                    <a:off x="0" y="0"/>
                    <a:ext cx="5266690" cy="359410"/>
                  </a:xfrm>
                  <a:prstGeom prst="rect">
                    <a:avLst/>
                  </a:prstGeom>
                </pic:spPr>
              </pic:pic>
            </a:graphicData>
          </a:graphic>
        </wp:inline>
      </w:drawing>
    </w: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JSxM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eolLE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h3Pw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p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h3P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宋体"/>
        <w:lang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t0nc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uh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It0n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v:textbox>
            </v:shape>
          </w:pict>
        </mc:Fallback>
      </mc:AlternateContent>
    </w:r>
    <w:r>
      <w:rPr>
        <w:rFonts w:hint="eastAsia" w:eastAsia="宋体"/>
        <w:lang w:eastAsia="zh-CN"/>
      </w:rPr>
      <w:drawing>
        <wp:inline distT="0" distB="0" distL="114300" distR="114300">
          <wp:extent cx="5266690" cy="359410"/>
          <wp:effectExtent l="0" t="0" r="10160" b="2540"/>
          <wp:docPr id="67" name="图片 6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1"/>
                  <pic:cNvPicPr>
                    <a:picLocks noChangeAspect="1"/>
                  </pic:cNvPicPr>
                </pic:nvPicPr>
                <pic:blipFill>
                  <a:blip r:embed="rId1"/>
                  <a:stretch>
                    <a:fillRect/>
                  </a:stretch>
                </pic:blipFill>
                <pic:spPr>
                  <a:xfrm>
                    <a:off x="0" y="0"/>
                    <a:ext cx="5266690" cy="359410"/>
                  </a:xfrm>
                  <a:prstGeom prst="rect">
                    <a:avLst/>
                  </a:prstGeom>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rFonts w:hint="eastAsia" w:eastAsia="宋体"/>
        <w:lang w:eastAsia="zh-CN"/>
      </w:rPr>
    </w:pPr>
    <w:r>
      <w:rPr>
        <w:rFonts w:hint="eastAsia" w:eastAsia="宋体"/>
        <w:lang w:eastAsia="zh-CN"/>
      </w:rPr>
      <w:drawing>
        <wp:inline distT="0" distB="0" distL="114300" distR="114300">
          <wp:extent cx="5266690" cy="292735"/>
          <wp:effectExtent l="0" t="0" r="10160" b="12065"/>
          <wp:docPr id="52" name="图片 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2"/>
                  <pic:cNvPicPr>
                    <a:picLocks noChangeAspect="1"/>
                  </pic:cNvPicPr>
                </pic:nvPicPr>
                <pic:blipFill>
                  <a:blip r:embed="rId1"/>
                  <a:stretch>
                    <a:fillRect/>
                  </a:stretch>
                </pic:blipFill>
                <pic:spPr>
                  <a:xfrm>
                    <a:off x="0" y="0"/>
                    <a:ext cx="5266690" cy="29273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rFonts w:hint="eastAsia" w:eastAsia="宋体"/>
        <w:lang w:eastAsia="zh-CN"/>
      </w:rPr>
    </w:pPr>
    <w:r>
      <w:rPr>
        <w:rFonts w:hint="eastAsia" w:eastAsia="宋体"/>
        <w:lang w:eastAsia="zh-CN"/>
      </w:rPr>
      <w:drawing>
        <wp:inline distT="0" distB="0" distL="114300" distR="114300">
          <wp:extent cx="5266690" cy="292735"/>
          <wp:effectExtent l="0" t="0" r="10160" b="12065"/>
          <wp:docPr id="88" name="图片 8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片2"/>
                  <pic:cNvPicPr>
                    <a:picLocks noChangeAspect="1"/>
                  </pic:cNvPicPr>
                </pic:nvPicPr>
                <pic:blipFill>
                  <a:blip r:embed="rId1"/>
                  <a:stretch>
                    <a:fillRect/>
                  </a:stretch>
                </pic:blipFill>
                <pic:spPr>
                  <a:xfrm>
                    <a:off x="0" y="0"/>
                    <a:ext cx="5266690" cy="29273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rPr>
        <w:rFonts w:ascii="Times New Roman" w:hAnsi="Times New Roman" w:eastAsia="宋体" w:cs="Times New Roman"/>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966CBBE"/>
    <w:multiLevelType w:val="singleLevel"/>
    <w:tmpl w:val="5966CBBE"/>
    <w:lvl w:ilvl="0" w:tentative="0">
      <w:start w:val="3"/>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179CF"/>
    <w:rsid w:val="00723146"/>
    <w:rsid w:val="008539DE"/>
    <w:rsid w:val="00A56E36"/>
    <w:rsid w:val="00C00221"/>
    <w:rsid w:val="01597A6E"/>
    <w:rsid w:val="016F2B18"/>
    <w:rsid w:val="0210190A"/>
    <w:rsid w:val="025D299C"/>
    <w:rsid w:val="02837BF9"/>
    <w:rsid w:val="02A9192C"/>
    <w:rsid w:val="02D42385"/>
    <w:rsid w:val="03B15358"/>
    <w:rsid w:val="03C92AD4"/>
    <w:rsid w:val="03F57E2E"/>
    <w:rsid w:val="04490CB6"/>
    <w:rsid w:val="04564DF2"/>
    <w:rsid w:val="04734A6D"/>
    <w:rsid w:val="049F2B84"/>
    <w:rsid w:val="050E0BAC"/>
    <w:rsid w:val="057C309E"/>
    <w:rsid w:val="059B578A"/>
    <w:rsid w:val="05AC7731"/>
    <w:rsid w:val="05E00387"/>
    <w:rsid w:val="06081642"/>
    <w:rsid w:val="065436B9"/>
    <w:rsid w:val="065F2815"/>
    <w:rsid w:val="06AF1907"/>
    <w:rsid w:val="0772102B"/>
    <w:rsid w:val="079337E6"/>
    <w:rsid w:val="07B961E8"/>
    <w:rsid w:val="08931347"/>
    <w:rsid w:val="08A00A18"/>
    <w:rsid w:val="09047995"/>
    <w:rsid w:val="090B57AA"/>
    <w:rsid w:val="09572D3F"/>
    <w:rsid w:val="09730D2D"/>
    <w:rsid w:val="0978283A"/>
    <w:rsid w:val="09955A45"/>
    <w:rsid w:val="09AD1FD4"/>
    <w:rsid w:val="0A120762"/>
    <w:rsid w:val="0A27486C"/>
    <w:rsid w:val="0A281BFF"/>
    <w:rsid w:val="0AD3331E"/>
    <w:rsid w:val="0AF9286A"/>
    <w:rsid w:val="0B041FC0"/>
    <w:rsid w:val="0B4D2C76"/>
    <w:rsid w:val="0B7B1531"/>
    <w:rsid w:val="0C2E6B5D"/>
    <w:rsid w:val="0C5B11CE"/>
    <w:rsid w:val="0C787C64"/>
    <w:rsid w:val="0CB107C6"/>
    <w:rsid w:val="0CD34F5A"/>
    <w:rsid w:val="0D400514"/>
    <w:rsid w:val="0D591E63"/>
    <w:rsid w:val="0D823CFC"/>
    <w:rsid w:val="0E84450A"/>
    <w:rsid w:val="0E85114E"/>
    <w:rsid w:val="0E8C338F"/>
    <w:rsid w:val="0E970926"/>
    <w:rsid w:val="0ED138A3"/>
    <w:rsid w:val="0EE06BEA"/>
    <w:rsid w:val="0EFB70F9"/>
    <w:rsid w:val="0F231321"/>
    <w:rsid w:val="0F2A2944"/>
    <w:rsid w:val="0F7618CA"/>
    <w:rsid w:val="0F8D352E"/>
    <w:rsid w:val="0FD73C0D"/>
    <w:rsid w:val="10143404"/>
    <w:rsid w:val="10B374B8"/>
    <w:rsid w:val="10C13F7D"/>
    <w:rsid w:val="10D06684"/>
    <w:rsid w:val="110107A0"/>
    <w:rsid w:val="110D7A9A"/>
    <w:rsid w:val="1134639B"/>
    <w:rsid w:val="11944E3F"/>
    <w:rsid w:val="119554E3"/>
    <w:rsid w:val="11C777B4"/>
    <w:rsid w:val="11CA3CD9"/>
    <w:rsid w:val="12162838"/>
    <w:rsid w:val="1228293B"/>
    <w:rsid w:val="123929F0"/>
    <w:rsid w:val="12405B87"/>
    <w:rsid w:val="1243087B"/>
    <w:rsid w:val="12645B2E"/>
    <w:rsid w:val="12F518B4"/>
    <w:rsid w:val="13251C65"/>
    <w:rsid w:val="13366B9B"/>
    <w:rsid w:val="13665E8B"/>
    <w:rsid w:val="13E8653A"/>
    <w:rsid w:val="13F7032F"/>
    <w:rsid w:val="14B911BC"/>
    <w:rsid w:val="150E0D0E"/>
    <w:rsid w:val="15207DCF"/>
    <w:rsid w:val="152C2707"/>
    <w:rsid w:val="154C45FF"/>
    <w:rsid w:val="155F601A"/>
    <w:rsid w:val="160B1F52"/>
    <w:rsid w:val="16277DCA"/>
    <w:rsid w:val="168D61A7"/>
    <w:rsid w:val="16CA1F7B"/>
    <w:rsid w:val="16D67BA4"/>
    <w:rsid w:val="17077CE1"/>
    <w:rsid w:val="17374274"/>
    <w:rsid w:val="17785E94"/>
    <w:rsid w:val="179F0312"/>
    <w:rsid w:val="17DA68B0"/>
    <w:rsid w:val="18023EB5"/>
    <w:rsid w:val="180E5CDF"/>
    <w:rsid w:val="18222D11"/>
    <w:rsid w:val="186A0369"/>
    <w:rsid w:val="186C0B28"/>
    <w:rsid w:val="188D501C"/>
    <w:rsid w:val="18F87DBC"/>
    <w:rsid w:val="19B71476"/>
    <w:rsid w:val="19BC2D26"/>
    <w:rsid w:val="1A37671F"/>
    <w:rsid w:val="1A742DFD"/>
    <w:rsid w:val="1A7D49CD"/>
    <w:rsid w:val="1AC93E2A"/>
    <w:rsid w:val="1B0D1E5A"/>
    <w:rsid w:val="1B12226D"/>
    <w:rsid w:val="1B7D35F8"/>
    <w:rsid w:val="1B887AE3"/>
    <w:rsid w:val="1BC60D7C"/>
    <w:rsid w:val="1BEA61EB"/>
    <w:rsid w:val="1C3D589E"/>
    <w:rsid w:val="1C8843F8"/>
    <w:rsid w:val="1D390818"/>
    <w:rsid w:val="1D6F4359"/>
    <w:rsid w:val="1E0A705B"/>
    <w:rsid w:val="1E6429E8"/>
    <w:rsid w:val="1E7569D3"/>
    <w:rsid w:val="1EC06F5E"/>
    <w:rsid w:val="1F247FE0"/>
    <w:rsid w:val="1F5143D2"/>
    <w:rsid w:val="1F9D20CB"/>
    <w:rsid w:val="20011BD3"/>
    <w:rsid w:val="200F183B"/>
    <w:rsid w:val="202A60D1"/>
    <w:rsid w:val="20F45776"/>
    <w:rsid w:val="20FA4650"/>
    <w:rsid w:val="21853CCA"/>
    <w:rsid w:val="21CB0FEA"/>
    <w:rsid w:val="21CC208E"/>
    <w:rsid w:val="21E828F7"/>
    <w:rsid w:val="21E96A36"/>
    <w:rsid w:val="22593E3B"/>
    <w:rsid w:val="239860C8"/>
    <w:rsid w:val="23D24590"/>
    <w:rsid w:val="23E4106E"/>
    <w:rsid w:val="23EB3E26"/>
    <w:rsid w:val="23F707D4"/>
    <w:rsid w:val="23F832C6"/>
    <w:rsid w:val="24043268"/>
    <w:rsid w:val="241C1BBA"/>
    <w:rsid w:val="241D6929"/>
    <w:rsid w:val="24296FAF"/>
    <w:rsid w:val="24613247"/>
    <w:rsid w:val="246E66D1"/>
    <w:rsid w:val="249F618F"/>
    <w:rsid w:val="24FC09F9"/>
    <w:rsid w:val="251115E4"/>
    <w:rsid w:val="252A4B11"/>
    <w:rsid w:val="2536750A"/>
    <w:rsid w:val="2581000A"/>
    <w:rsid w:val="259E26E6"/>
    <w:rsid w:val="25C509B5"/>
    <w:rsid w:val="25D237A4"/>
    <w:rsid w:val="25EE1623"/>
    <w:rsid w:val="25F56A0F"/>
    <w:rsid w:val="261A3BE9"/>
    <w:rsid w:val="26466B4C"/>
    <w:rsid w:val="27141936"/>
    <w:rsid w:val="278F7D56"/>
    <w:rsid w:val="27C57658"/>
    <w:rsid w:val="28390C0A"/>
    <w:rsid w:val="288B3898"/>
    <w:rsid w:val="28F9679B"/>
    <w:rsid w:val="29564D71"/>
    <w:rsid w:val="29FA362D"/>
    <w:rsid w:val="2A5A2B9B"/>
    <w:rsid w:val="2A635EC6"/>
    <w:rsid w:val="2A6C2662"/>
    <w:rsid w:val="2A8A60EF"/>
    <w:rsid w:val="2AA45AEF"/>
    <w:rsid w:val="2AC605CF"/>
    <w:rsid w:val="2B007A14"/>
    <w:rsid w:val="2B114B91"/>
    <w:rsid w:val="2B163A6F"/>
    <w:rsid w:val="2B1D49C4"/>
    <w:rsid w:val="2B244DCB"/>
    <w:rsid w:val="2B432B22"/>
    <w:rsid w:val="2BDC5C15"/>
    <w:rsid w:val="2BF026C1"/>
    <w:rsid w:val="2C04134F"/>
    <w:rsid w:val="2C3A4FD1"/>
    <w:rsid w:val="2CA33CE4"/>
    <w:rsid w:val="2CC406D1"/>
    <w:rsid w:val="2CD561DA"/>
    <w:rsid w:val="2CD66D3D"/>
    <w:rsid w:val="2CE4320E"/>
    <w:rsid w:val="2D116387"/>
    <w:rsid w:val="2D71216F"/>
    <w:rsid w:val="2DA96EB1"/>
    <w:rsid w:val="2E2927BB"/>
    <w:rsid w:val="2E544BA4"/>
    <w:rsid w:val="2F591F82"/>
    <w:rsid w:val="300126D8"/>
    <w:rsid w:val="30220F23"/>
    <w:rsid w:val="3030560E"/>
    <w:rsid w:val="306A0E0D"/>
    <w:rsid w:val="30923C42"/>
    <w:rsid w:val="309B3134"/>
    <w:rsid w:val="309C659C"/>
    <w:rsid w:val="30B13FDD"/>
    <w:rsid w:val="30B8006C"/>
    <w:rsid w:val="30CB5680"/>
    <w:rsid w:val="3133123C"/>
    <w:rsid w:val="315620B8"/>
    <w:rsid w:val="31770056"/>
    <w:rsid w:val="31BF07E3"/>
    <w:rsid w:val="31D020B1"/>
    <w:rsid w:val="31DD4336"/>
    <w:rsid w:val="31FB438C"/>
    <w:rsid w:val="32FC5645"/>
    <w:rsid w:val="338226EF"/>
    <w:rsid w:val="341655B6"/>
    <w:rsid w:val="341A38CC"/>
    <w:rsid w:val="34853187"/>
    <w:rsid w:val="349312C1"/>
    <w:rsid w:val="349A4156"/>
    <w:rsid w:val="34A669A5"/>
    <w:rsid w:val="34B556FA"/>
    <w:rsid w:val="34E551D2"/>
    <w:rsid w:val="34F31DCC"/>
    <w:rsid w:val="355D4529"/>
    <w:rsid w:val="357F657F"/>
    <w:rsid w:val="35837836"/>
    <w:rsid w:val="359C554C"/>
    <w:rsid w:val="36271380"/>
    <w:rsid w:val="3651156F"/>
    <w:rsid w:val="36573019"/>
    <w:rsid w:val="369D3F48"/>
    <w:rsid w:val="36BA41EF"/>
    <w:rsid w:val="37453F67"/>
    <w:rsid w:val="377370BC"/>
    <w:rsid w:val="378217DC"/>
    <w:rsid w:val="37C251AD"/>
    <w:rsid w:val="383D4EE1"/>
    <w:rsid w:val="38E4122A"/>
    <w:rsid w:val="39284C34"/>
    <w:rsid w:val="3959007B"/>
    <w:rsid w:val="39AD49AB"/>
    <w:rsid w:val="3A175612"/>
    <w:rsid w:val="3A76356C"/>
    <w:rsid w:val="3A79337B"/>
    <w:rsid w:val="3A9F6BBB"/>
    <w:rsid w:val="3B10294A"/>
    <w:rsid w:val="3B1E308F"/>
    <w:rsid w:val="3B6A5D6E"/>
    <w:rsid w:val="3B8910C9"/>
    <w:rsid w:val="3BA650FC"/>
    <w:rsid w:val="3BB011BD"/>
    <w:rsid w:val="3BBD542E"/>
    <w:rsid w:val="3BEE646C"/>
    <w:rsid w:val="3BF0626C"/>
    <w:rsid w:val="3BF07FC0"/>
    <w:rsid w:val="3BFC44EF"/>
    <w:rsid w:val="3C021B56"/>
    <w:rsid w:val="3C1C12FD"/>
    <w:rsid w:val="3C2312AF"/>
    <w:rsid w:val="3C2932F8"/>
    <w:rsid w:val="3C634682"/>
    <w:rsid w:val="3C8C6BDC"/>
    <w:rsid w:val="3CAA72B6"/>
    <w:rsid w:val="3CC63CA7"/>
    <w:rsid w:val="3CDC0E2D"/>
    <w:rsid w:val="3CE15BFC"/>
    <w:rsid w:val="3D5C27BF"/>
    <w:rsid w:val="3D694FC1"/>
    <w:rsid w:val="3D7D7167"/>
    <w:rsid w:val="3DC57356"/>
    <w:rsid w:val="3DD67478"/>
    <w:rsid w:val="3DDF05C4"/>
    <w:rsid w:val="3DDF124A"/>
    <w:rsid w:val="3E191E61"/>
    <w:rsid w:val="3E55211B"/>
    <w:rsid w:val="3EBE3797"/>
    <w:rsid w:val="3EF9446C"/>
    <w:rsid w:val="3F162E33"/>
    <w:rsid w:val="3F691F18"/>
    <w:rsid w:val="3FA67C35"/>
    <w:rsid w:val="404434A2"/>
    <w:rsid w:val="404A7770"/>
    <w:rsid w:val="40652B18"/>
    <w:rsid w:val="40683437"/>
    <w:rsid w:val="40794168"/>
    <w:rsid w:val="407F679A"/>
    <w:rsid w:val="408B2DAC"/>
    <w:rsid w:val="41006B75"/>
    <w:rsid w:val="41AA7024"/>
    <w:rsid w:val="41B522EC"/>
    <w:rsid w:val="41D55277"/>
    <w:rsid w:val="41EE60D5"/>
    <w:rsid w:val="42046647"/>
    <w:rsid w:val="425D0AEA"/>
    <w:rsid w:val="4266736C"/>
    <w:rsid w:val="428F2295"/>
    <w:rsid w:val="428F5B99"/>
    <w:rsid w:val="42BE3A54"/>
    <w:rsid w:val="42E868B2"/>
    <w:rsid w:val="433337EB"/>
    <w:rsid w:val="439516E6"/>
    <w:rsid w:val="43D13122"/>
    <w:rsid w:val="44212AA7"/>
    <w:rsid w:val="4446763C"/>
    <w:rsid w:val="444802A7"/>
    <w:rsid w:val="44495EE2"/>
    <w:rsid w:val="448B4867"/>
    <w:rsid w:val="44D90A63"/>
    <w:rsid w:val="44E92AFC"/>
    <w:rsid w:val="44FC245D"/>
    <w:rsid w:val="45097052"/>
    <w:rsid w:val="450B310B"/>
    <w:rsid w:val="450C2C51"/>
    <w:rsid w:val="453824DC"/>
    <w:rsid w:val="454054A0"/>
    <w:rsid w:val="471F3AF8"/>
    <w:rsid w:val="47243F9A"/>
    <w:rsid w:val="472E709C"/>
    <w:rsid w:val="473B3652"/>
    <w:rsid w:val="47423012"/>
    <w:rsid w:val="477443A9"/>
    <w:rsid w:val="478D3A60"/>
    <w:rsid w:val="48806F01"/>
    <w:rsid w:val="48893744"/>
    <w:rsid w:val="48BC1FE3"/>
    <w:rsid w:val="493F5BF5"/>
    <w:rsid w:val="495563BB"/>
    <w:rsid w:val="495C1A6F"/>
    <w:rsid w:val="49985EBF"/>
    <w:rsid w:val="49CB34F5"/>
    <w:rsid w:val="49CE1513"/>
    <w:rsid w:val="49F55FD8"/>
    <w:rsid w:val="4A30710D"/>
    <w:rsid w:val="4A3A4FDB"/>
    <w:rsid w:val="4A576315"/>
    <w:rsid w:val="4AA631C4"/>
    <w:rsid w:val="4AAC59A2"/>
    <w:rsid w:val="4AAF3995"/>
    <w:rsid w:val="4ABA6166"/>
    <w:rsid w:val="4B9D64F4"/>
    <w:rsid w:val="4BF06A23"/>
    <w:rsid w:val="4C277B3D"/>
    <w:rsid w:val="4C2C398B"/>
    <w:rsid w:val="4CA92973"/>
    <w:rsid w:val="4D182449"/>
    <w:rsid w:val="4D495870"/>
    <w:rsid w:val="4DA76C4B"/>
    <w:rsid w:val="4DD520ED"/>
    <w:rsid w:val="4DE77920"/>
    <w:rsid w:val="4DF60717"/>
    <w:rsid w:val="4E0E39C6"/>
    <w:rsid w:val="4E236195"/>
    <w:rsid w:val="4E443C71"/>
    <w:rsid w:val="4E473860"/>
    <w:rsid w:val="4E650474"/>
    <w:rsid w:val="4E6C228A"/>
    <w:rsid w:val="4F6A66B8"/>
    <w:rsid w:val="4F720E11"/>
    <w:rsid w:val="4F833C23"/>
    <w:rsid w:val="4FA26771"/>
    <w:rsid w:val="4FAA4065"/>
    <w:rsid w:val="4FB85E7B"/>
    <w:rsid w:val="4FF97522"/>
    <w:rsid w:val="50005150"/>
    <w:rsid w:val="500778AE"/>
    <w:rsid w:val="50206508"/>
    <w:rsid w:val="50E1123E"/>
    <w:rsid w:val="512243EE"/>
    <w:rsid w:val="513C008A"/>
    <w:rsid w:val="514A5813"/>
    <w:rsid w:val="515054F1"/>
    <w:rsid w:val="51783F41"/>
    <w:rsid w:val="519224A9"/>
    <w:rsid w:val="51983B14"/>
    <w:rsid w:val="51A5257E"/>
    <w:rsid w:val="51D41949"/>
    <w:rsid w:val="51D82A8A"/>
    <w:rsid w:val="52255B8D"/>
    <w:rsid w:val="52281F80"/>
    <w:rsid w:val="522D5BB8"/>
    <w:rsid w:val="52666452"/>
    <w:rsid w:val="528C517C"/>
    <w:rsid w:val="52E37A91"/>
    <w:rsid w:val="530872E8"/>
    <w:rsid w:val="53BE5D4C"/>
    <w:rsid w:val="542F6842"/>
    <w:rsid w:val="54436839"/>
    <w:rsid w:val="544E58EA"/>
    <w:rsid w:val="54A443F2"/>
    <w:rsid w:val="55044A1E"/>
    <w:rsid w:val="554E1F96"/>
    <w:rsid w:val="55A97F5E"/>
    <w:rsid w:val="55DA27A2"/>
    <w:rsid w:val="55F40E54"/>
    <w:rsid w:val="56386F4A"/>
    <w:rsid w:val="56B8004E"/>
    <w:rsid w:val="56C953FB"/>
    <w:rsid w:val="56C979CD"/>
    <w:rsid w:val="574C1B2B"/>
    <w:rsid w:val="574F6EC0"/>
    <w:rsid w:val="5761777F"/>
    <w:rsid w:val="57886659"/>
    <w:rsid w:val="579E2154"/>
    <w:rsid w:val="5804764E"/>
    <w:rsid w:val="581B5BC4"/>
    <w:rsid w:val="58642205"/>
    <w:rsid w:val="588F5F03"/>
    <w:rsid w:val="58E11BA5"/>
    <w:rsid w:val="590F6FA8"/>
    <w:rsid w:val="595219EC"/>
    <w:rsid w:val="59AB0B66"/>
    <w:rsid w:val="5A1E0A8E"/>
    <w:rsid w:val="5A2175CF"/>
    <w:rsid w:val="5A2F11A8"/>
    <w:rsid w:val="5A364AFA"/>
    <w:rsid w:val="5A742039"/>
    <w:rsid w:val="5AA533E4"/>
    <w:rsid w:val="5AD45E4E"/>
    <w:rsid w:val="5B293FFE"/>
    <w:rsid w:val="5B3D15A2"/>
    <w:rsid w:val="5B490C0B"/>
    <w:rsid w:val="5B696640"/>
    <w:rsid w:val="5B6B0A58"/>
    <w:rsid w:val="5BC3230E"/>
    <w:rsid w:val="5C2755FF"/>
    <w:rsid w:val="5C384ADF"/>
    <w:rsid w:val="5C7F30C8"/>
    <w:rsid w:val="5CA318C5"/>
    <w:rsid w:val="5CB36112"/>
    <w:rsid w:val="5CC725B3"/>
    <w:rsid w:val="5D17017B"/>
    <w:rsid w:val="5D866CF6"/>
    <w:rsid w:val="5DF3721F"/>
    <w:rsid w:val="5EE77E0D"/>
    <w:rsid w:val="5EFA3849"/>
    <w:rsid w:val="5FBE36EE"/>
    <w:rsid w:val="617D4B24"/>
    <w:rsid w:val="61CB33FB"/>
    <w:rsid w:val="61E3691A"/>
    <w:rsid w:val="61FE7371"/>
    <w:rsid w:val="6277280D"/>
    <w:rsid w:val="629101C8"/>
    <w:rsid w:val="62C6025F"/>
    <w:rsid w:val="62CE30CA"/>
    <w:rsid w:val="6344301C"/>
    <w:rsid w:val="63617958"/>
    <w:rsid w:val="63964A4C"/>
    <w:rsid w:val="641A75E5"/>
    <w:rsid w:val="64301261"/>
    <w:rsid w:val="643D5C00"/>
    <w:rsid w:val="6445031F"/>
    <w:rsid w:val="64810F16"/>
    <w:rsid w:val="64BA183D"/>
    <w:rsid w:val="659425D0"/>
    <w:rsid w:val="6648730C"/>
    <w:rsid w:val="6692653F"/>
    <w:rsid w:val="66D128B0"/>
    <w:rsid w:val="67603232"/>
    <w:rsid w:val="67AF0612"/>
    <w:rsid w:val="67B31B7D"/>
    <w:rsid w:val="6830234D"/>
    <w:rsid w:val="683F1CC5"/>
    <w:rsid w:val="687E6016"/>
    <w:rsid w:val="68BD5225"/>
    <w:rsid w:val="69165B4D"/>
    <w:rsid w:val="691870D4"/>
    <w:rsid w:val="69895BCA"/>
    <w:rsid w:val="69AB2AB2"/>
    <w:rsid w:val="69CF092C"/>
    <w:rsid w:val="69E44A57"/>
    <w:rsid w:val="69FF1DD3"/>
    <w:rsid w:val="6A0D48F3"/>
    <w:rsid w:val="6A1A276E"/>
    <w:rsid w:val="6A3459AB"/>
    <w:rsid w:val="6B0204C4"/>
    <w:rsid w:val="6B0E52E3"/>
    <w:rsid w:val="6B54597D"/>
    <w:rsid w:val="6B5F1CE3"/>
    <w:rsid w:val="6B633EF3"/>
    <w:rsid w:val="6C0639EE"/>
    <w:rsid w:val="6C605055"/>
    <w:rsid w:val="6C7C4085"/>
    <w:rsid w:val="6CE31174"/>
    <w:rsid w:val="6DED4CA0"/>
    <w:rsid w:val="6E384738"/>
    <w:rsid w:val="6E5D1DC7"/>
    <w:rsid w:val="6E6F751A"/>
    <w:rsid w:val="6E782A24"/>
    <w:rsid w:val="6E854E6E"/>
    <w:rsid w:val="6EED2BDD"/>
    <w:rsid w:val="6F307F5A"/>
    <w:rsid w:val="6F6628E2"/>
    <w:rsid w:val="6F8E1324"/>
    <w:rsid w:val="6FA10171"/>
    <w:rsid w:val="6FB5065A"/>
    <w:rsid w:val="6FCF205D"/>
    <w:rsid w:val="70043146"/>
    <w:rsid w:val="70453BAE"/>
    <w:rsid w:val="706954E2"/>
    <w:rsid w:val="70F17471"/>
    <w:rsid w:val="70FC16D2"/>
    <w:rsid w:val="714B6C73"/>
    <w:rsid w:val="7166077B"/>
    <w:rsid w:val="7234645E"/>
    <w:rsid w:val="724029AA"/>
    <w:rsid w:val="72972EBE"/>
    <w:rsid w:val="730E595E"/>
    <w:rsid w:val="732226BD"/>
    <w:rsid w:val="73543716"/>
    <w:rsid w:val="73767A1C"/>
    <w:rsid w:val="73B03ED9"/>
    <w:rsid w:val="73E4685F"/>
    <w:rsid w:val="73F25680"/>
    <w:rsid w:val="73FA2BEE"/>
    <w:rsid w:val="74431C84"/>
    <w:rsid w:val="74E717CF"/>
    <w:rsid w:val="751A37DA"/>
    <w:rsid w:val="753B2233"/>
    <w:rsid w:val="75A768F3"/>
    <w:rsid w:val="75E57382"/>
    <w:rsid w:val="760E2665"/>
    <w:rsid w:val="76400577"/>
    <w:rsid w:val="76A14D52"/>
    <w:rsid w:val="76D65BEE"/>
    <w:rsid w:val="77986439"/>
    <w:rsid w:val="78774706"/>
    <w:rsid w:val="788A485A"/>
    <w:rsid w:val="78AA0288"/>
    <w:rsid w:val="793B23FA"/>
    <w:rsid w:val="7993163D"/>
    <w:rsid w:val="79A3541E"/>
    <w:rsid w:val="79D752FB"/>
    <w:rsid w:val="79E81DDF"/>
    <w:rsid w:val="7A524750"/>
    <w:rsid w:val="7A5901D8"/>
    <w:rsid w:val="7A7A73A4"/>
    <w:rsid w:val="7AE60C8A"/>
    <w:rsid w:val="7B0C7754"/>
    <w:rsid w:val="7B22600F"/>
    <w:rsid w:val="7B5D73A9"/>
    <w:rsid w:val="7B86620A"/>
    <w:rsid w:val="7BAA7BB3"/>
    <w:rsid w:val="7BB758FC"/>
    <w:rsid w:val="7BFF0BD7"/>
    <w:rsid w:val="7C5F7F49"/>
    <w:rsid w:val="7D1E5633"/>
    <w:rsid w:val="7D314583"/>
    <w:rsid w:val="7D783CC3"/>
    <w:rsid w:val="7DCD1FDC"/>
    <w:rsid w:val="7DDA31A9"/>
    <w:rsid w:val="7E286E6A"/>
    <w:rsid w:val="7E2D435E"/>
    <w:rsid w:val="7E8C5CEC"/>
    <w:rsid w:val="7E8D0931"/>
    <w:rsid w:val="7EBF2F39"/>
    <w:rsid w:val="7F286089"/>
    <w:rsid w:val="7F406830"/>
    <w:rsid w:val="7F545010"/>
    <w:rsid w:val="7F957416"/>
    <w:rsid w:val="7FDF4CEB"/>
    <w:rsid w:val="7FFC0B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imes New Roman"/>
      <w:kern w:val="2"/>
      <w:sz w:val="21"/>
      <w:szCs w:val="22"/>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rFonts w:eastAsia="宋体"/>
      <w:b/>
      <w:kern w:val="44"/>
      <w:sz w:val="32"/>
    </w:rPr>
  </w:style>
  <w:style w:type="paragraph" w:customStyle="1" w:styleId="18">
    <w:name w:val="`手册正文"/>
    <w:basedOn w:val="1"/>
    <w:qFormat/>
    <w:uiPriority w:val="0"/>
    <w:pPr>
      <w:spacing w:before="100" w:beforeLines="0" w:beforeAutospacing="1" w:after="100" w:afterLines="0" w:afterAutospacing="1" w:line="360" w:lineRule="auto"/>
      <w:ind w:firstLine="200" w:firstLineChars="200"/>
    </w:pPr>
    <w:rPr>
      <w:rFonts w:eastAsia="宋体"/>
      <w:kern w:val="2"/>
      <w:sz w:val="21"/>
      <w:szCs w:val="24"/>
      <w:lang w:val="en-US" w:eastAsia="zh-CN" w:bidi="ar-SA"/>
    </w:rPr>
  </w:style>
  <w:style w:type="paragraph" w:customStyle="1" w:styleId="19">
    <w:name w:val="Sinfor二级标题"/>
    <w:basedOn w:val="3"/>
    <w:qFormat/>
    <w:uiPriority w:val="0"/>
    <w:pPr>
      <w:numPr>
        <w:ilvl w:val="1"/>
        <w:numId w:val="0"/>
      </w:numPr>
      <w:spacing w:line="415" w:lineRule="auto"/>
    </w:pPr>
    <w:rPr>
      <w:rFonts w:ascii="ˎ̥_GB2312" w:hAnsi="ˎ̥_GB2312" w:eastAsia="宋体"/>
      <w:kern w:val="2"/>
      <w:sz w:val="36"/>
      <w:szCs w:val="32"/>
      <w:lang w:val="en-US" w:eastAsia="zh-CN" w:bidi="ar-SA"/>
    </w:rPr>
  </w:style>
  <w:style w:type="paragraph" w:customStyle="1" w:styleId="20">
    <w:name w:val="`图片"/>
    <w:basedOn w:val="1"/>
    <w:next w:val="1"/>
    <w:qFormat/>
    <w:uiPriority w:val="0"/>
    <w:pPr>
      <w:jc w:val="center"/>
    </w:pPr>
    <w:rPr>
      <w:kern w:val="2"/>
      <w:sz w:val="21"/>
      <w:szCs w:val="24"/>
    </w:rPr>
  </w:style>
  <w:style w:type="paragraph" w:customStyle="1" w:styleId="21">
    <w:name w:val="`手册提示"/>
    <w:basedOn w:val="1"/>
    <w:qFormat/>
    <w:uiPriority w:val="0"/>
    <w:pPr>
      <w:spacing w:before="100" w:beforeLines="0" w:beforeAutospacing="1" w:after="100" w:afterLines="0" w:afterAutospacing="1" w:line="360" w:lineRule="auto"/>
    </w:pPr>
    <w:rPr>
      <w:rFonts w:eastAsia="宋体"/>
      <w:b/>
      <w:kern w:val="2"/>
      <w:sz w:val="21"/>
      <w:szCs w:val="24"/>
      <w:lang w:val="en-US" w:eastAsia="zh-CN" w:bidi="ar-SA"/>
    </w:rPr>
  </w:style>
  <w:style w:type="character" w:customStyle="1" w:styleId="22">
    <w:name w:val="`按钮样式"/>
    <w:qFormat/>
    <w:uiPriority w:val="0"/>
    <w:rPr>
      <w:rFonts w:ascii="宋体" w:hAnsi="宋体"/>
      <w:sz w:val="21"/>
      <w:szCs w:val="18"/>
      <w:bdr w:val="single" w:color="auto" w:sz="4" w:space="0"/>
      <w:shd w:val="clear" w:color="auto" w:fill="BFBFBF"/>
    </w:rPr>
  </w:style>
  <w:style w:type="character" w:customStyle="1" w:styleId="23">
    <w:name w:val="`命令参数"/>
    <w:qFormat/>
    <w:uiPriority w:val="0"/>
    <w:rPr>
      <w:i/>
    </w:rPr>
  </w:style>
  <w:style w:type="paragraph" w:customStyle="1" w:styleId="24">
    <w:name w:val="Sinfor正文"/>
    <w:basedOn w:val="1"/>
    <w:qFormat/>
    <w:uiPriority w:val="0"/>
    <w:pPr>
      <w:wordWrap w:val="0"/>
      <w:spacing w:before="100" w:beforeLines="0" w:beforeAutospacing="1" w:after="100" w:afterLines="0" w:afterAutospacing="1"/>
      <w:ind w:firstLine="200" w:firstLineChars="200"/>
    </w:pPr>
    <w:rPr>
      <w:rFonts w:eastAsia="宋体"/>
      <w:spacing w:val="6"/>
      <w:kern w:val="2"/>
      <w:sz w:val="21"/>
      <w:szCs w:val="22"/>
      <w:lang w:val="en-US" w:eastAsia="zh-CN" w:bidi="ar-SA"/>
    </w:rPr>
  </w:style>
  <w:style w:type="paragraph" w:customStyle="1" w:styleId="25">
    <w:name w:val="标题4"/>
    <w:basedOn w:val="5"/>
    <w:next w:val="1"/>
    <w:qFormat/>
    <w:uiPriority w:val="0"/>
    <w:rPr>
      <w:rFonts w:ascii="Arial" w:hAnsi="Arial"/>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footer" Target="footer4.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emf"/><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theme" Target="theme/theme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hkx</dc:creator>
  <cp:lastModifiedBy>hkx</cp:lastModifiedBy>
  <dcterms:modified xsi:type="dcterms:W3CDTF">2018-07-10T10:57:22Z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