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2DA9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一、背景</w:t>
      </w:r>
    </w:p>
    <w:p w14:paraId="4A9D4A4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数字经济发展的产物</w:t>
      </w:r>
    </w:p>
    <w:p w14:paraId="1143F88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22年广东成为第一批试点，23年正式启动</w:t>
      </w:r>
    </w:p>
    <w:p w14:paraId="547F325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目前审批时间短，容易获批，不收费</w:t>
      </w:r>
    </w:p>
    <w:p w14:paraId="58888798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与专利、软著的区别</w:t>
      </w:r>
    </w:p>
    <w:p w14:paraId="337F679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作用</w:t>
      </w:r>
    </w:p>
    <w:p w14:paraId="7EB9D6D7">
      <w:pPr>
        <w:spacing w:line="360" w:lineRule="auto"/>
        <w:rPr>
          <w:sz w:val="24"/>
          <w:szCs w:val="28"/>
        </w:rPr>
      </w:pPr>
    </w:p>
    <w:p w14:paraId="2C717800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二、关键点</w:t>
      </w:r>
    </w:p>
    <w:p w14:paraId="0ADD9CEA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整理数据</w:t>
      </w:r>
      <w:bookmarkStart w:id="0" w:name="OLE_LINK1"/>
      <w:bookmarkStart w:id="1" w:name="OLE_LINK2"/>
      <w:r>
        <w:rPr>
          <w:rFonts w:hint="eastAsia"/>
          <w:sz w:val="24"/>
          <w:szCs w:val="28"/>
        </w:rPr>
        <w:t>集</w:t>
      </w:r>
      <w:bookmarkEnd w:id="0"/>
      <w:bookmarkEnd w:id="1"/>
      <w:r>
        <w:rPr>
          <w:rFonts w:hint="eastAsia"/>
          <w:sz w:val="24"/>
          <w:szCs w:val="28"/>
        </w:rPr>
        <w:t>（经加工处理的数据，而非原始数据）</w:t>
      </w:r>
    </w:p>
    <w:p w14:paraId="01207B8A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已有的数据集可以衍生什么申报方向</w:t>
      </w:r>
    </w:p>
    <w:p w14:paraId="4FD41961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数据处理规则</w:t>
      </w:r>
    </w:p>
    <w:p w14:paraId="76093D8D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具体应用场景</w:t>
      </w:r>
    </w:p>
    <w:p w14:paraId="442954ED">
      <w:pPr>
        <w:spacing w:line="360" w:lineRule="auto"/>
        <w:rPr>
          <w:sz w:val="24"/>
          <w:szCs w:val="28"/>
        </w:rPr>
      </w:pPr>
    </w:p>
    <w:p w14:paraId="688EAFBC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三、申报方向</w:t>
      </w:r>
    </w:p>
    <w:p w14:paraId="033104A7">
      <w:pPr>
        <w:autoSpaceDE w:val="0"/>
        <w:autoSpaceDN w:val="0"/>
        <w:adjustRightInd w:val="0"/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1、企业</w:t>
      </w:r>
      <w:r>
        <w:rPr>
          <w:sz w:val="24"/>
          <w:szCs w:val="28"/>
        </w:rPr>
        <w:t>/</w:t>
      </w:r>
      <w:r>
        <w:rPr>
          <w:rFonts w:hint="eastAsia"/>
          <w:sz w:val="24"/>
          <w:szCs w:val="28"/>
        </w:rPr>
        <w:t>产品风险动态评分模型</w:t>
      </w:r>
    </w:p>
    <w:p w14:paraId="3ED9C393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医美类产品</w:t>
      </w:r>
      <w:bookmarkStart w:id="2" w:name="OLE_LINK6"/>
      <w:bookmarkStart w:id="3" w:name="OLE_LINK5"/>
      <w:r>
        <w:rPr>
          <w:rFonts w:hint="eastAsia"/>
          <w:sz w:val="24"/>
          <w:szCs w:val="28"/>
        </w:rPr>
        <w:t>非法添加数据集</w:t>
      </w:r>
      <w:bookmarkEnd w:id="2"/>
      <w:bookmarkEnd w:id="3"/>
    </w:p>
    <w:p w14:paraId="7A83BA2E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镇痛类健康产品非法添加药物风险</w:t>
      </w:r>
      <w:r>
        <w:rPr>
          <w:rFonts w:hint="eastAsia"/>
          <w:kern w:val="0"/>
          <w:sz w:val="24"/>
          <w:szCs w:val="28"/>
        </w:rPr>
        <w:t>监控</w:t>
      </w:r>
      <w:r>
        <w:rPr>
          <w:rFonts w:hint="eastAsia"/>
          <w:sz w:val="24"/>
          <w:szCs w:val="28"/>
        </w:rPr>
        <w:t>数据集</w:t>
      </w:r>
    </w:p>
    <w:p w14:paraId="34F2E16B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（药材、辅料）真菌毒素污染水平风险</w:t>
      </w:r>
      <w:r>
        <w:rPr>
          <w:rFonts w:hint="eastAsia"/>
          <w:kern w:val="0"/>
          <w:sz w:val="24"/>
          <w:szCs w:val="28"/>
        </w:rPr>
        <w:t>监控</w:t>
      </w:r>
      <w:r>
        <w:rPr>
          <w:rFonts w:hint="eastAsia"/>
          <w:sz w:val="24"/>
          <w:szCs w:val="28"/>
        </w:rPr>
        <w:t>数据集</w:t>
      </w:r>
    </w:p>
    <w:p w14:paraId="33FBC174">
      <w:pPr>
        <w:autoSpaceDE w:val="0"/>
        <w:autoSpaceDN w:val="0"/>
        <w:adjustRightInd w:val="0"/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2、掺假识别特征数据库</w:t>
      </w:r>
    </w:p>
    <w:p w14:paraId="00BB04E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（阳春砂）GCIMS识别</w:t>
      </w:r>
    </w:p>
    <w:p w14:paraId="5E6CC35F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（药材）DNA条码</w:t>
      </w:r>
    </w:p>
    <w:p w14:paraId="6DDDDAE1">
      <w:pPr>
        <w:autoSpaceDE w:val="0"/>
        <w:autoSpaceDN w:val="0"/>
        <w:adjustRightInd w:val="0"/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3、新兴技术（预制菜、绿色产品）风险评估模型</w:t>
      </w:r>
    </w:p>
    <w:p w14:paraId="70DA95D3">
      <w:pPr>
        <w:autoSpaceDE w:val="0"/>
        <w:autoSpaceDN w:val="0"/>
        <w:adjustRightInd w:val="0"/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4、检测方法</w:t>
      </w:r>
      <w:r>
        <w:rPr>
          <w:sz w:val="24"/>
          <w:szCs w:val="28"/>
        </w:rPr>
        <w:t>-</w:t>
      </w:r>
      <w:r>
        <w:rPr>
          <w:rFonts w:hint="eastAsia"/>
          <w:sz w:val="24"/>
          <w:szCs w:val="28"/>
        </w:rPr>
        <w:t>标准</w:t>
      </w:r>
      <w:r>
        <w:rPr>
          <w:sz w:val="24"/>
          <w:szCs w:val="28"/>
        </w:rPr>
        <w:t>-</w:t>
      </w:r>
      <w:r>
        <w:rPr>
          <w:rFonts w:hint="eastAsia"/>
          <w:sz w:val="24"/>
          <w:szCs w:val="28"/>
        </w:rPr>
        <w:t>风险判定</w:t>
      </w:r>
    </w:p>
    <w:p w14:paraId="68A107FB">
      <w:pPr>
        <w:autoSpaceDE w:val="0"/>
        <w:autoSpaceDN w:val="0"/>
        <w:adjustRightInd w:val="0"/>
        <w:spacing w:line="360" w:lineRule="auto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国抽品种？</w:t>
      </w:r>
    </w:p>
    <w:p w14:paraId="772D1DD5">
      <w:pPr>
        <w:spacing w:line="360" w:lineRule="auto"/>
        <w:rPr>
          <w:sz w:val="24"/>
          <w:szCs w:val="28"/>
        </w:rPr>
      </w:pPr>
      <w:r>
        <w:rPr>
          <w:rFonts w:hint="eastAsia"/>
          <w:kern w:val="0"/>
          <w:sz w:val="24"/>
          <w:szCs w:val="28"/>
        </w:rPr>
        <w:t>5、</w:t>
      </w:r>
      <w:bookmarkStart w:id="4" w:name="OLE_LINK3"/>
      <w:bookmarkStart w:id="5" w:name="OLE_LINK4"/>
      <w:r>
        <w:rPr>
          <w:rFonts w:hint="eastAsia"/>
          <w:sz w:val="24"/>
          <w:szCs w:val="28"/>
        </w:rPr>
        <w:t>区域质量</w:t>
      </w:r>
      <w:r>
        <w:rPr>
          <w:sz w:val="24"/>
          <w:szCs w:val="28"/>
        </w:rPr>
        <w:t>/</w:t>
      </w:r>
      <w:r>
        <w:rPr>
          <w:rFonts w:hint="eastAsia"/>
          <w:sz w:val="24"/>
          <w:szCs w:val="28"/>
        </w:rPr>
        <w:t>安全趋势指数产品</w:t>
      </w:r>
      <w:bookmarkEnd w:id="4"/>
      <w:bookmarkEnd w:id="5"/>
    </w:p>
    <w:p w14:paraId="39AB7D39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广东省网售大健康产品非法添加数据集</w:t>
      </w:r>
    </w:p>
    <w:p w14:paraId="4EA98904">
      <w:pPr>
        <w:spacing w:line="360" w:lineRule="auto"/>
        <w:rPr>
          <w:sz w:val="24"/>
          <w:szCs w:val="28"/>
        </w:rPr>
      </w:pPr>
    </w:p>
    <w:p w14:paraId="1935254F">
      <w:pPr>
        <w:spacing w:line="360" w:lineRule="auto"/>
        <w:rPr>
          <w:sz w:val="24"/>
          <w:szCs w:val="28"/>
        </w:rPr>
      </w:pPr>
    </w:p>
    <w:p w14:paraId="243E0355">
      <w:pPr>
        <w:spacing w:line="360" w:lineRule="auto"/>
        <w:rPr>
          <w:sz w:val="24"/>
          <w:szCs w:val="28"/>
        </w:rPr>
      </w:pPr>
    </w:p>
    <w:p w14:paraId="0F139B83">
      <w:pPr>
        <w:spacing w:line="360" w:lineRule="auto"/>
        <w:rPr>
          <w:sz w:val="24"/>
          <w:szCs w:val="28"/>
        </w:rPr>
      </w:pPr>
    </w:p>
    <w:p w14:paraId="351F1776">
      <w:pPr>
        <w:spacing w:line="360" w:lineRule="auto"/>
        <w:rPr>
          <w:sz w:val="24"/>
          <w:szCs w:val="28"/>
        </w:rPr>
      </w:pPr>
      <w:bookmarkStart w:id="6" w:name="_GoBack"/>
      <w:bookmarkEnd w:id="6"/>
      <w:r>
        <w:rPr>
          <w:rFonts w:hint="eastAsia"/>
          <w:sz w:val="24"/>
          <w:szCs w:val="28"/>
        </w:rPr>
        <w:t>案例：证书查询、公示</w:t>
      </w:r>
    </w:p>
    <w:p w14:paraId="272EA219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HYPERLINK "https://tyrz.gd.gov.cn/pscp/sso/static/?redirect_uri=https%3A%2F%2Fdata.gpic.gd.cn%2Flogin%2FsingleIndex.jhtml&amp;client_id=tyrz_zscqzhmhwz" </w:instrText>
      </w:r>
      <w:r>
        <w:rPr>
          <w:sz w:val="24"/>
          <w:szCs w:val="28"/>
        </w:rPr>
        <w:fldChar w:fldCharType="separate"/>
      </w:r>
      <w:r>
        <w:rPr>
          <w:rStyle w:val="7"/>
          <w:sz w:val="24"/>
          <w:szCs w:val="28"/>
        </w:rPr>
        <w:t>https://tyrz.gd.gov.cn/pscp/sso/static/?redirect_uri=https%3A%2F%2Fdata.gpic.gd.cn%2Flogin%2FsingleIndex.jhtml&amp;client_id=tyrz_zscqzhmhwz</w:t>
      </w:r>
      <w:r>
        <w:rPr>
          <w:rStyle w:val="7"/>
          <w:sz w:val="24"/>
          <w:szCs w:val="28"/>
        </w:rPr>
        <w:fldChar w:fldCharType="end"/>
      </w:r>
    </w:p>
    <w:p w14:paraId="3FAAF6A9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</w:p>
    <w:p w14:paraId="159B4CAE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</w:rPr>
        <w:pict>
          <v:shape id="_x0000_s2052" o:spid="_x0000_s2052" o:spt="202" type="#_x0000_t202" style="position:absolute;left:0pt;margin-left:5.7pt;margin-top:18.65pt;height:35.05pt;width:394.4pt;z-index:251660288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7A1E508D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区域质量</w:t>
                  </w:r>
                  <w:r>
                    <w:rPr>
                      <w:color w:val="FF0000"/>
                    </w:rPr>
                    <w:t>/</w:t>
                  </w:r>
                  <w:r>
                    <w:rPr>
                      <w:rFonts w:hint="eastAsia"/>
                      <w:color w:val="FF0000"/>
                    </w:rPr>
                    <w:t>安全趋势指数产品</w:t>
                  </w:r>
                </w:p>
              </w:txbxContent>
            </v:textbox>
          </v:shape>
        </w:pict>
      </w:r>
      <w:r>
        <w:rPr>
          <w:rFonts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098040"/>
            <wp:effectExtent l="19050" t="0" r="2540" b="0"/>
            <wp:docPr id="16" name="图片 11" descr="C:\Users\Ray\xwechat_files\dis224_59f4\temp\InputTemp\6da83b51-6d6d-4e51-935a-8de92c63df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C:\Users\Ray\xwechat_files\dis224_59f4\temp\InputTemp\6da83b51-6d6d-4e51-935a-8de92c63df9c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3D600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</w:rPr>
        <w:pict>
          <v:shape id="_x0000_s2055" o:spid="_x0000_s2055" o:spt="202" type="#_x0000_t202" style="position:absolute;left:0pt;margin-left:52.8pt;margin-top:154.45pt;height:18.8pt;width:51.9pt;z-index:251663360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491E23C7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hint="eastAsia" w:ascii="SourceHanSansCN-Medium" w:hAnsi="SourceHanSansCN-Medium"/>
          <w:color w:val="333333"/>
          <w:sz w:val="35"/>
          <w:szCs w:val="35"/>
        </w:rPr>
        <w:pict>
          <v:shape id="_x0000_s2054" o:spid="_x0000_s2054" o:spt="202" type="#_x0000_t202" style="position:absolute;left:0pt;margin-left:153.85pt;margin-top:169.3pt;height:18.8pt;width:51.9pt;z-index:251662336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29EA42E1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hint="eastAsia" w:ascii="SourceHanSansCN-Medium" w:hAnsi="SourceHanSansCN-Medium"/>
          <w:color w:val="333333"/>
          <w:sz w:val="35"/>
          <w:szCs w:val="35"/>
        </w:rPr>
        <w:pict>
          <v:shape id="_x0000_s2053" o:spid="_x0000_s2053" o:spt="202" type="#_x0000_t202" style="position:absolute;left:0pt;margin-left:310.85pt;margin-top:48.15pt;height:18.8pt;width:61pt;z-index:251661312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64DD6CD5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807970"/>
            <wp:effectExtent l="19050" t="0" r="254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C07164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342515"/>
            <wp:effectExtent l="19050" t="0" r="2540" b="0"/>
            <wp:docPr id="19" name="图片 15" descr="C:\Users\Ray\xwechat_files\dis224_59f4\temp\InputTemp\f59b7f7f-9527-4713-9b26-0fee17e44c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 descr="C:\Users\Ray\xwechat_files\dis224_59f4\temp\InputTemp\f59b7f7f-9527-4713-9b26-0fee17e44c3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ACBE6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</w:rPr>
        <w:pict>
          <v:shape id="_x0000_s2051" o:spid="_x0000_s2051" o:spt="202" type="#_x0000_t202" style="position:absolute;left:0pt;margin-left:2.1pt;margin-top:130.4pt;height:35.05pt;width:394.4pt;z-index:251659264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305C300D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区域质量</w:t>
                  </w:r>
                  <w:r>
                    <w:rPr>
                      <w:color w:val="FF0000"/>
                    </w:rPr>
                    <w:t>/</w:t>
                  </w:r>
                  <w:r>
                    <w:rPr>
                      <w:rFonts w:hint="eastAsia"/>
                      <w:color w:val="FF0000"/>
                    </w:rPr>
                    <w:t>安全趋势指数产品</w:t>
                  </w:r>
                </w:p>
              </w:txbxContent>
            </v:textbox>
          </v:shape>
        </w:pict>
      </w:r>
      <w: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859155"/>
            <wp:effectExtent l="19050" t="0" r="2540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13917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</w:p>
    <w:p w14:paraId="78D9D009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503170"/>
            <wp:effectExtent l="19050" t="0" r="2540" b="0"/>
            <wp:docPr id="21" name="图片 19" descr="C:\Users\Ray\xwechat_files\dis224_59f4\temp\InputTemp\b6667ee5-943e-4dcf-a2aa-0430cbab6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C:\Users\Ray\xwechat_files\dis224_59f4\temp\InputTemp\b6667ee5-943e-4dcf-a2aa-0430cbab649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A02A1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1711960"/>
            <wp:effectExtent l="19050" t="0" r="2540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21F74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762250"/>
            <wp:effectExtent l="1905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CE44E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  <w: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  <w:drawing>
          <wp:inline distT="0" distB="0" distL="0" distR="0">
            <wp:extent cx="5274310" cy="2086610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072A2">
      <w:pPr>
        <w:rPr>
          <w:rFonts w:hint="eastAsia" w:ascii="SourceHanSansCN-Medium" w:hAnsi="SourceHanSansCN-Medium"/>
          <w:color w:val="333333"/>
          <w:sz w:val="35"/>
          <w:szCs w:val="35"/>
          <w:shd w:val="clear" w:color="auto" w:fill="FFFFFF"/>
        </w:rPr>
      </w:pPr>
    </w:p>
    <w:p w14:paraId="78606778">
      <w:r>
        <w:pict>
          <v:shape id="_x0000_s2056" o:spid="_x0000_s2056" o:spt="202" type="#_x0000_t202" style="position:absolute;left:0pt;margin-left:-0.2pt;margin-top:25.15pt;height:35.05pt;width:394.4pt;z-index:251664384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4F2B11BE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产品风险评估模型</w:t>
                  </w:r>
                </w:p>
              </w:txbxContent>
            </v:textbox>
          </v:shape>
        </w:pict>
      </w:r>
      <w:r>
        <w:drawing>
          <wp:inline distT="0" distB="0" distL="0" distR="0">
            <wp:extent cx="5274310" cy="290449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9A126">
      <w:r>
        <w:drawing>
          <wp:inline distT="0" distB="0" distL="0" distR="0">
            <wp:extent cx="5274310" cy="2018665"/>
            <wp:effectExtent l="19050" t="0" r="2540" b="0"/>
            <wp:docPr id="4" name="图片 4" descr="C:\Users\Ray\xwechat_files\dis224_59f4\temp\InputTemp\3e727f58-9ad5-413a-ad36-92e3fd8cf9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Ray\xwechat_files\dis224_59f4\temp\InputTemp\3e727f58-9ad5-413a-ad36-92e3fd8cf94a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DCC5C">
      <w:r>
        <w:drawing>
          <wp:inline distT="0" distB="0" distL="0" distR="0">
            <wp:extent cx="5274310" cy="3028950"/>
            <wp:effectExtent l="19050" t="0" r="2540" b="0"/>
            <wp:docPr id="5" name="图片 5" descr="C:\Users\Ray\xwechat_files\dis224_59f4\temp\InputTemp\fcde1a0e-6a0e-4351-b0f8-0a0c908fda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Ray\xwechat_files\dis224_59f4\temp\InputTemp\fcde1a0e-6a0e-4351-b0f8-0a0c908fda8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55B58"/>
    <w:p w14:paraId="084A114B">
      <w:r>
        <w:rPr>
          <w:rFonts w:hint="eastAsia"/>
        </w:rPr>
        <w:drawing>
          <wp:inline distT="0" distB="0" distL="0" distR="0">
            <wp:extent cx="5274310" cy="2360295"/>
            <wp:effectExtent l="1905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6EA54">
      <w:r>
        <w:drawing>
          <wp:inline distT="0" distB="0" distL="0" distR="0">
            <wp:extent cx="5274310" cy="1777365"/>
            <wp:effectExtent l="1905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BFC80"/>
    <w:p w14:paraId="0F50FC84"/>
    <w:p w14:paraId="3CC4EF98"/>
    <w:p w14:paraId="063D57A3"/>
    <w:p w14:paraId="087E908C"/>
    <w:p w14:paraId="307B6CA7"/>
    <w:p w14:paraId="0569B342">
      <w:r>
        <w:pict>
          <v:shape id="_x0000_s2057" o:spid="_x0000_s2057" o:spt="202" type="#_x0000_t202" style="position:absolute;left:0pt;margin-left:5.25pt;margin-top:0.6pt;height:35.05pt;width:394.4pt;z-index:251665408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014D13D3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真伪/掺假判别分析</w:t>
                  </w:r>
                </w:p>
              </w:txbxContent>
            </v:textbox>
          </v:shape>
        </w:pict>
      </w:r>
      <w:r>
        <w:drawing>
          <wp:inline distT="0" distB="0" distL="0" distR="0">
            <wp:extent cx="5274310" cy="3020060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17DC9F">
      <w:r>
        <w:pict>
          <v:shape id="_x0000_s2059" o:spid="_x0000_s2059" o:spt="202" type="#_x0000_t202" style="position:absolute;left:0pt;margin-left:297.35pt;margin-top:33.05pt;height:18.8pt;width:73.4pt;z-index:251666432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0888C1A7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drawing>
          <wp:inline distT="0" distB="0" distL="0" distR="0">
            <wp:extent cx="5274310" cy="2379980"/>
            <wp:effectExtent l="1905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94C785">
      <w:r>
        <w:pict>
          <v:shape id="_x0000_s2060" o:spid="_x0000_s2060" o:spt="202" type="#_x0000_t202" style="position:absolute;left:0pt;margin-left:-4.9pt;margin-top:106pt;height:32.5pt;width:411.15pt;z-index:251667456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72390B8D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drawing>
          <wp:inline distT="0" distB="0" distL="0" distR="0">
            <wp:extent cx="5274310" cy="2089785"/>
            <wp:effectExtent l="1905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0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6DF7C2"/>
    <w:p w14:paraId="371717C0"/>
    <w:p w14:paraId="3EF867F4">
      <w:r>
        <w:rPr>
          <w:rFonts w:hint="eastAsia"/>
        </w:rPr>
        <w:drawing>
          <wp:inline distT="0" distB="0" distL="0" distR="0">
            <wp:extent cx="5274310" cy="2005965"/>
            <wp:effectExtent l="19050" t="0" r="254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B1074">
      <w:r>
        <w:drawing>
          <wp:inline distT="0" distB="0" distL="0" distR="0">
            <wp:extent cx="5274310" cy="1785620"/>
            <wp:effectExtent l="19050" t="0" r="2540" b="0"/>
            <wp:docPr id="13" name="图片 9" descr="C:\Users\Ray\xwechat_files\dis224_59f4\temp\InputTemp\2f4e6e80-fd31-45ee-8655-7e68e0b15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C:\Users\Ray\xwechat_files\dis224_59f4\temp\InputTemp\2f4e6e80-fd31-45ee-8655-7e68e0b1511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27EB9">
      <w:r>
        <w:rPr>
          <w:rFonts w:ascii="宋体" w:hAnsi="宋体" w:eastAsia="宋体" w:cs="宋体"/>
          <w:kern w:val="0"/>
          <w:sz w:val="24"/>
          <w:szCs w:val="24"/>
        </w:rPr>
        <w:pict>
          <v:shape id="_x0000_s2064" o:spid="_x0000_s2064" o:spt="202" type="#_x0000_t202" style="position:absolute;left:0pt;margin-left:113.75pt;margin-top:87.75pt;height:16.55pt;width:246.7pt;z-index:251671552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0D7EB20B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2063" o:spid="_x0000_s2063" o:spt="202" type="#_x0000_t202" style="position:absolute;left:0pt;margin-left:206.35pt;margin-top:47.5pt;height:28.95pt;width:103.75pt;z-index:251670528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4EC1496A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2062" o:spid="_x0000_s2062" o:spt="202" type="#_x0000_t202" style="position:absolute;left:0pt;margin-left:5.1pt;margin-top:47.5pt;height:18.8pt;width:81.75pt;z-index:251669504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4EB92569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kern w:val="0"/>
          <w:sz w:val="24"/>
          <w:szCs w:val="24"/>
        </w:rPr>
        <w:pict>
          <v:shape id="_x0000_s2061" o:spid="_x0000_s2061" o:spt="202" type="#_x0000_t202" style="position:absolute;left:0pt;margin-left:43.65pt;margin-top:21.7pt;height:18.8pt;width:81.75pt;z-index:251668480;mso-width-relative:page;mso-height-relative:page;" filled="f" stroked="t" coordsize="21600,21600">
            <v:path/>
            <v:fill on="f" focussize="0,0"/>
            <v:stroke weight="1.25pt" color="#FF0000" joinstyle="miter"/>
            <v:imagedata o:title=""/>
            <o:lock v:ext="edit"/>
            <v:textbox>
              <w:txbxContent>
                <w:p w14:paraId="34D154B9">
                  <w:pPr>
                    <w:ind w:firstLine="105" w:firstLineChars="50"/>
                    <w:jc w:val="right"/>
                    <w:rPr>
                      <w:color w:val="FF0000"/>
                    </w:rPr>
                  </w:pPr>
                </w:p>
              </w:txbxContent>
            </v:textbox>
          </v:shape>
        </w:pict>
      </w:r>
      <w:r>
        <w:drawing>
          <wp:inline distT="0" distB="0" distL="0" distR="0">
            <wp:extent cx="5274310" cy="2640330"/>
            <wp:effectExtent l="19050" t="0" r="2540" b="0"/>
            <wp:docPr id="2" name="图片 10" descr="C:\Users\Ray\xwechat_files\dis224_59f4\temp\InputTemp\037f3947-0d82-46b2-ad54-c643852a80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C:\Users\Ray\xwechat_files\dis224_59f4\temp\InputTemp\037f3947-0d82-46b2-ad54-c643852a807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236836">
      <w:r>
        <w:drawing>
          <wp:inline distT="0" distB="0" distL="0" distR="0">
            <wp:extent cx="5274310" cy="2893695"/>
            <wp:effectExtent l="19050" t="0" r="2540" b="0"/>
            <wp:docPr id="10" name="图片 5" descr="C:\Users\Ray\xwechat_files\dis224_59f4\temp\InputTemp\b3d56ed6-4dd4-4cb5-895d-a72b2635cd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C:\Users\Ray\xwechat_files\dis224_59f4\temp\InputTemp\b3d56ed6-4dd4-4cb5-895d-a72b2635cd0f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72544">
      <w:r>
        <w:drawing>
          <wp:inline distT="0" distB="0" distL="0" distR="0">
            <wp:extent cx="5274310" cy="793750"/>
            <wp:effectExtent l="19050" t="0" r="2540" b="0"/>
            <wp:docPr id="8" name="图片 4" descr="C:\Users\Ray\xwechat_files\dis224_59f4\temp\InputTemp\99545ed4-9127-479b-a5bb-0b0cf6c63d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C:\Users\Ray\xwechat_files\dis224_59f4\temp\InputTemp\99545ed4-9127-479b-a5bb-0b0cf6c63df6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F1FCE0"/>
    <w:p w14:paraId="6AFFD89D"/>
    <w:p w14:paraId="6F11A7AB"/>
    <w:p w14:paraId="7C08D8B8"/>
    <w:p w14:paraId="54FAA20F"/>
    <w:p w14:paraId="388FEBC4"/>
    <w:p w14:paraId="4A82B12F"/>
    <w:p w14:paraId="70BD81F8"/>
    <w:p w14:paraId="66B958B6"/>
    <w:p w14:paraId="60C30B9E"/>
    <w:p w14:paraId="38EB4992"/>
    <w:p w14:paraId="31780ECA"/>
    <w:p w14:paraId="4182FA98"/>
    <w:p w14:paraId="4A5048AE"/>
    <w:p w14:paraId="67B8B064"/>
    <w:p w14:paraId="07FD759E"/>
    <w:p w14:paraId="6FD92D5B"/>
    <w:p w14:paraId="271A283F"/>
    <w:p w14:paraId="69CED2AC"/>
    <w:p w14:paraId="1056980B">
      <w:pPr>
        <w:tabs>
          <w:tab w:val="left" w:pos="3344"/>
        </w:tabs>
      </w:pPr>
      <w: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ourceHanSansCN-Medium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M4ZDAxODkxOTI1ZjExMGVjY2JhYjI4NzQ5YmVmZTIifQ=="/>
  </w:docVars>
  <w:rsids>
    <w:rsidRoot w:val="00B47265"/>
    <w:rsid w:val="00045E0E"/>
    <w:rsid w:val="00070423"/>
    <w:rsid w:val="00081E18"/>
    <w:rsid w:val="001A5C35"/>
    <w:rsid w:val="002A63BC"/>
    <w:rsid w:val="003576F1"/>
    <w:rsid w:val="00376AC3"/>
    <w:rsid w:val="00435066"/>
    <w:rsid w:val="00586C23"/>
    <w:rsid w:val="00707595"/>
    <w:rsid w:val="007D1199"/>
    <w:rsid w:val="00825B94"/>
    <w:rsid w:val="008F7419"/>
    <w:rsid w:val="00965623"/>
    <w:rsid w:val="009908D9"/>
    <w:rsid w:val="00A11D11"/>
    <w:rsid w:val="00A15BAD"/>
    <w:rsid w:val="00B25570"/>
    <w:rsid w:val="00B47265"/>
    <w:rsid w:val="00BF150E"/>
    <w:rsid w:val="00D250AB"/>
    <w:rsid w:val="00D779FB"/>
    <w:rsid w:val="00EE7C7B"/>
    <w:rsid w:val="00EF546C"/>
    <w:rsid w:val="00F50C4E"/>
    <w:rsid w:val="00F95275"/>
    <w:rsid w:val="259A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</w:rPr>
  </w:style>
  <w:style w:type="character" w:customStyle="1" w:styleId="8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2"/>
    <customShpInfo spid="_x0000_s2055"/>
    <customShpInfo spid="_x0000_s2054"/>
    <customShpInfo spid="_x0000_s2053"/>
    <customShpInfo spid="_x0000_s2051"/>
    <customShpInfo spid="_x0000_s2056"/>
    <customShpInfo spid="_x0000_s2057"/>
    <customShpInfo spid="_x0000_s2059"/>
    <customShpInfo spid="_x0000_s2060"/>
    <customShpInfo spid="_x0000_s2064"/>
    <customShpInfo spid="_x0000_s2063"/>
    <customShpInfo spid="_x0000_s2062"/>
    <customShpInfo spid="_x0000_s206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298</Words>
  <Characters>441</Characters>
  <Lines>5</Lines>
  <Paragraphs>1</Paragraphs>
  <TotalTime>108</TotalTime>
  <ScaleCrop>false</ScaleCrop>
  <LinksUpToDate>false</LinksUpToDate>
  <CharactersWithSpaces>442</CharactersWithSpaces>
  <Application>WPS Office_12.1.0.17150_F1E327BC-269C-435d-A152-05C5408002CA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2026-03-14T03:25:00Z</dcterms:created>
  <dc:creator>Ray</dc:creator>
  <cp:lastModifiedBy>温家欣</cp:lastModifiedBy>
  <dcterms:modified xsi:type="dcterms:W3CDTF">2026-03-16T00:42:28Z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2052-12.1.0.17150</vt:lpwstr>
  </property>
  <property fmtid="{D5CDD505-2E9C-101B-9397-08002B2CF9AE}" pid="3" name="ICV">
    <vt:lpwstr>C4650BE06F604A3E94653F655FCE62AA_12</vt:lpwstr>
  </property>
</Properties>
</file>