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FDF99">
      <w:pPr>
        <w:jc w:val="center"/>
        <w:rPr>
          <w:rFonts w:ascii="方正小标宋简体" w:eastAsia="方正小标宋简体" w:cs="微软雅黑"/>
          <w:color w:val="000000"/>
          <w:sz w:val="42"/>
          <w:szCs w:val="42"/>
          <w:lang w:bidi="ar"/>
        </w:rPr>
      </w:pPr>
      <w:r>
        <w:rPr>
          <w:rFonts w:hint="eastAsia" w:ascii="方正小标宋简体" w:eastAsia="方正小标宋简体" w:cs="微软雅黑"/>
          <w:color w:val="000000"/>
          <w:sz w:val="42"/>
          <w:szCs w:val="42"/>
          <w:lang w:bidi="ar"/>
        </w:rPr>
        <w:t>登记申请书</w:t>
      </w:r>
    </w:p>
    <w:tbl>
      <w:tblPr>
        <w:tblStyle w:val="4"/>
        <w:tblW w:w="4595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278"/>
        <w:gridCol w:w="1779"/>
        <w:gridCol w:w="1095"/>
        <w:gridCol w:w="2356"/>
      </w:tblGrid>
      <w:tr w14:paraId="25CB5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89FC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数据名称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61F42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反映数据集合实质内容的内容摘要命名</w:t>
            </w:r>
          </w:p>
        </w:tc>
      </w:tr>
      <w:tr w14:paraId="6A814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4E4B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</w:t>
            </w: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8689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姓名或名称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00C1EE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一般填写单位全称</w:t>
            </w:r>
          </w:p>
          <w:p w14:paraId="107BDCC6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自然人申请：填写真实姓名（目前广东还没有个人申请的情况）</w:t>
            </w:r>
          </w:p>
          <w:p w14:paraId="3EB0AC2D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两个及以上单位或个人申请：填写全部单位全称</w:t>
            </w:r>
          </w:p>
          <w:p w14:paraId="3336F486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9CAD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申请人类型</w:t>
            </w:r>
            <w:bookmarkStart w:id="0" w:name="_GoBack"/>
            <w:bookmarkEnd w:id="0"/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AD874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自然人   </w:t>
            </w:r>
          </w:p>
          <w:p w14:paraId="21D24D6B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法人或非法人组织 </w:t>
            </w:r>
          </w:p>
        </w:tc>
      </w:tr>
      <w:tr w14:paraId="4B785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73D7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646F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联系人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BEA84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6F6D4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联系电话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3C08B8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1AAED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430C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EC4F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居民身份证件号码或统一社会信用代码</w:t>
            </w:r>
          </w:p>
        </w:tc>
        <w:tc>
          <w:tcPr>
            <w:tcW w:w="333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1119E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4063F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D1E076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8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4DCC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经常居住地或营业所在地信息</w:t>
            </w:r>
          </w:p>
        </w:tc>
        <w:tc>
          <w:tcPr>
            <w:tcW w:w="333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39551">
            <w:pPr>
              <w:widowControl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广东省     市     区（县）     乡（镇、街道）</w:t>
            </w:r>
          </w:p>
        </w:tc>
      </w:tr>
      <w:tr w14:paraId="04B66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2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74A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数据简介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92C9A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概述数据集合的组成、应用等内容</w:t>
            </w:r>
          </w:p>
          <w:p w14:paraId="1EE3CC53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1. 数据集合的类型</w:t>
            </w:r>
          </w:p>
          <w:p w14:paraId="4789281A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2. 数据集合的组成</w:t>
            </w:r>
          </w:p>
          <w:p w14:paraId="31A0DD7F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3. 数据的特性（处理规则等）</w:t>
            </w:r>
          </w:p>
          <w:p w14:paraId="62A9FFB7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4. 应用场景</w:t>
            </w:r>
          </w:p>
          <w:p w14:paraId="0615BF03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</w:p>
          <w:p w14:paraId="68A9AB74">
            <w:pPr>
              <w:widowControl/>
              <w:jc w:val="left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不超过500字</w:t>
            </w:r>
          </w:p>
        </w:tc>
      </w:tr>
      <w:tr w14:paraId="6E93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C8F6C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关键词</w:t>
            </w:r>
          </w:p>
        </w:tc>
        <w:tc>
          <w:tcPr>
            <w:tcW w:w="19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B1EE5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数据集合实质内容的词汇</w:t>
            </w:r>
          </w:p>
          <w:p w14:paraId="1889D18F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（不超过5个）</w:t>
            </w:r>
          </w:p>
          <w:p w14:paraId="342CC65B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5616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数据所属行业分类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DCB67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根据数据集合的流通使用领域确定数据所属行业分类（《国民经济行业分类GB/T 4754—2017》的门类及大类名称）</w:t>
            </w:r>
          </w:p>
          <w:p w14:paraId="3D905C50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</w:tr>
      <w:tr w14:paraId="448A3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9F9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数据来源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8F2506">
            <w:pPr>
              <w:widowControl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自行生产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公开收集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协议取得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其他合法来源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</w:t>
            </w:r>
          </w:p>
          <w:p w14:paraId="30DB8338">
            <w:pPr>
              <w:widowControl/>
              <w:textAlignment w:val="center"/>
              <w:rPr>
                <w:rFonts w:hint="eastAsia" w:ascii="宋体" w:hAnsi="宋体" w:eastAsia="宋体" w:cs="宋体"/>
                <w:color w:val="0000FF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u w:val="single"/>
              </w:rPr>
              <w:t>建议采用说明+附件的形式提交材料。</w:t>
            </w:r>
          </w:p>
          <w:p w14:paraId="162847CF">
            <w:pPr>
              <w:widowControl/>
              <w:textAlignment w:val="center"/>
              <w:rPr>
                <w:rFonts w:ascii="MS Gothic" w:hAnsi="MS Gothic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u w:val="single"/>
              </w:rPr>
              <w:t>说明当中一般需要对数据的来源获取方式、采集方法、数据内容等进行简单描述。附件当中提交的图片应当清晰。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 xml:space="preserve">  </w:t>
            </w:r>
          </w:p>
        </w:tc>
      </w:tr>
      <w:tr w14:paraId="7B0D0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104F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数据处理规则简要说明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D466C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填写针对原始数据集合所采取的实质性加工和创新性劳动有关内容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使用的加工工具、算法、模型以及适用的国家标准等</w:t>
            </w:r>
          </w:p>
          <w:p w14:paraId="5134809B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涉及个人信息、商业秘密、地理坐标信息：应说明必要的匿名化、去标识化等脱敏规则，确保不可通过可逆模型或者算法还原出原始数据</w:t>
            </w:r>
          </w:p>
          <w:p w14:paraId="300CFAE4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</w:p>
          <w:p w14:paraId="5212B275">
            <w:pPr>
              <w:widowControl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不超过500字</w:t>
            </w:r>
          </w:p>
        </w:tc>
      </w:tr>
      <w:tr w14:paraId="1302D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E3573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数据当前使用状态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868EF">
            <w:pPr>
              <w:widowControl/>
              <w:jc w:val="left"/>
              <w:rPr>
                <w:rFonts w:ascii="MS Gothic" w:hAnsi="MS Gothic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自用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已许可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已质押   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 </w:t>
            </w:r>
          </w:p>
        </w:tc>
      </w:tr>
      <w:tr w14:paraId="7595E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7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588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应用场景描述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86483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简述当前已产生或未来可能会产生的应用场景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eastAsia="zh-CN"/>
              </w:rPr>
              <w:t>，</w:t>
            </w:r>
          </w:p>
          <w:p w14:paraId="62E91491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数据集合应用所能解决的主要问题（根据数据集合适用的条件、范围、对象）</w:t>
            </w:r>
          </w:p>
          <w:p w14:paraId="74CA38F8">
            <w:pPr>
              <w:widowControl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不超过500字</w:t>
            </w:r>
          </w:p>
        </w:tc>
      </w:tr>
      <w:tr w14:paraId="77537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2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AD77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数据结构说明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DA582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说明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数据库表的表名、字段名称、字段类型、字段属性、主关键字段等信息</w:t>
            </w:r>
          </w:p>
          <w:p w14:paraId="52F45DCD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结构化数据：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对数据表分别说明，以及其关联性，说明数据库表的表名、字段名称、字段类型、字段属性、主关键字段等信息。</w:t>
            </w:r>
          </w:p>
          <w:p w14:paraId="276B9DF3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非结构化数据：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文本文件、图片、视频等，需要对文件之间的关联、体现数据信息的文件命名等进行说明。</w:t>
            </w:r>
          </w:p>
          <w:p w14:paraId="3565C54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</w:rPr>
              <w:t>涉及多张数据表</w:t>
            </w:r>
          </w:p>
          <w:p w14:paraId="4F4FBDE6">
            <w:pPr>
              <w:widowControl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描述该数据集合由哪些表组成，各表分别包含哪些字段内容，即完整说明整个数据集合当中的数据结构。</w:t>
            </w:r>
          </w:p>
          <w:p w14:paraId="1F930F92">
            <w:pPr>
              <w:widowControl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>系统填报不超过500字</w:t>
            </w:r>
          </w:p>
        </w:tc>
      </w:tr>
      <w:tr w14:paraId="332D9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D2993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数据格式</w:t>
            </w:r>
          </w:p>
        </w:tc>
        <w:tc>
          <w:tcPr>
            <w:tcW w:w="195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BCABC">
            <w:pPr>
              <w:widowControl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上传数据文件的格式(xxx)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eastAsia="zh-CN"/>
              </w:rPr>
              <w:t>，csv /dat/dbf/mdb/xls/xlsx/zip/rar/7z/json</w:t>
            </w:r>
          </w:p>
        </w:tc>
        <w:tc>
          <w:tcPr>
            <w:tcW w:w="6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A85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数据量/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条</w:t>
            </w:r>
          </w:p>
        </w:tc>
        <w:tc>
          <w:tcPr>
            <w:tcW w:w="1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5D7AD">
            <w:pPr>
              <w:widowControl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  <w:t>数据集合的记录条数</w:t>
            </w:r>
          </w:p>
        </w:tc>
      </w:tr>
      <w:tr w14:paraId="4F360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8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551DF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数据更新频率</w:t>
            </w:r>
          </w:p>
        </w:tc>
        <w:tc>
          <w:tcPr>
            <w:tcW w:w="415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B7AF6">
            <w:pPr>
              <w:widowControl/>
              <w:rPr>
                <w:rFonts w:ascii="MS Gothic" w:hAnsi="MS Gothic"/>
                <w:color w:val="auto"/>
                <w:sz w:val="21"/>
                <w:szCs w:val="21"/>
              </w:rPr>
            </w:pP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实时更新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日更新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周更新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月更新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年更新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</w:t>
            </w:r>
          </w:p>
        </w:tc>
      </w:tr>
      <w:tr w14:paraId="1965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  <w:jc w:val="center"/>
        </w:trPr>
        <w:tc>
          <w:tcPr>
            <w:tcW w:w="279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15282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申请文件清单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MS Gothic" w:hAnsi="MS Gothic"/>
                <w:color w:val="auto"/>
                <w:sz w:val="21"/>
                <w:szCs w:val="21"/>
              </w:rPr>
              <w:t>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登记申请书</w:t>
            </w:r>
          </w:p>
        </w:tc>
        <w:tc>
          <w:tcPr>
            <w:tcW w:w="22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3A07D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bdr w:val="single" w:color="000000" w:sz="4" w:space="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1019175</wp:posOffset>
                  </wp:positionH>
                  <wp:positionV relativeFrom="paragraph">
                    <wp:posOffset>1028700</wp:posOffset>
                  </wp:positionV>
                  <wp:extent cx="1343025" cy="0"/>
                  <wp:effectExtent l="0" t="0" r="0" b="0"/>
                  <wp:wrapNone/>
                  <wp:docPr id="5" name="直接连接符_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直接连接符_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附加文件清单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数据来源证明材料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样例数据</w:t>
            </w:r>
          </w:p>
          <w:p w14:paraId="7F82426E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数据结构样例数据</w:t>
            </w:r>
          </w:p>
          <w:p w14:paraId="5E73345A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申请人承诺书</w:t>
            </w:r>
          </w:p>
          <w:p w14:paraId="1A170345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数据安全合规评估报告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 ☐ 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其他证明文件</w:t>
            </w:r>
          </w:p>
          <w:p w14:paraId="637110EE">
            <w:pPr>
              <w:widowControl/>
              <w:ind w:firstLine="420" w:firstLineChars="200"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single"/>
              </w:rPr>
              <w:t xml:space="preserve">                         </w:t>
            </w:r>
          </w:p>
        </w:tc>
      </w:tr>
      <w:tr w14:paraId="24F17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2" w:hRule="atLeast"/>
          <w:jc w:val="center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6A4BD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全体申请人签字或者盖章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</w:p>
          <w:p w14:paraId="593F3E1A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</w:p>
          <w:p w14:paraId="772F593D">
            <w:pPr>
              <w:pStyle w:val="2"/>
              <w:rPr>
                <w:color w:val="auto"/>
              </w:rPr>
            </w:pPr>
          </w:p>
          <w:p w14:paraId="27DB3F77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 xml:space="preserve">                                                    年    月    日</w:t>
            </w:r>
          </w:p>
          <w:p w14:paraId="76C7F7B6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</w:p>
        </w:tc>
      </w:tr>
    </w:tbl>
    <w:p w14:paraId="539FEC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78"/>
    <w:rsid w:val="00141E5D"/>
    <w:rsid w:val="00315219"/>
    <w:rsid w:val="00486278"/>
    <w:rsid w:val="199D00FB"/>
    <w:rsid w:val="2C0B313F"/>
    <w:rsid w:val="4EC65B20"/>
    <w:rsid w:val="5E46632E"/>
    <w:rsid w:val="692B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next w:val="3"/>
    <w:qFormat/>
    <w:uiPriority w:val="0"/>
    <w:pPr>
      <w:spacing w:line="596" w:lineRule="exact"/>
      <w:ind w:firstLine="640"/>
      <w:textAlignment w:val="baseline"/>
    </w:pPr>
    <w:rPr>
      <w:rFonts w:ascii="宋体" w:hAnsi="宋体" w:eastAsia="宋体"/>
      <w:spacing w:val="-2"/>
      <w:kern w:val="0"/>
    </w:rPr>
  </w:style>
  <w:style w:type="paragraph" w:styleId="3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Cs w:val="32"/>
    </w:rPr>
  </w:style>
  <w:style w:type="character" w:customStyle="1" w:styleId="6">
    <w:name w:val="标题 字符"/>
    <w:basedOn w:val="5"/>
    <w:link w:val="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3</Pages>
  <Words>942</Words>
  <Characters>1007</Characters>
  <Lines>3</Lines>
  <Paragraphs>1</Paragraphs>
  <TotalTime>27</TotalTime>
  <ScaleCrop>false</ScaleCrop>
  <LinksUpToDate>false</LinksUpToDate>
  <CharactersWithSpaces>1183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2023-09-08T03:43:00Z</dcterms:created>
  <dc:creator>姚毅</dc:creator>
  <cp:lastModifiedBy>宋美英</cp:lastModifiedBy>
  <dcterms:modified xsi:type="dcterms:W3CDTF">2025-12-31T02:15:48Z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eyJoZGlkIjoiZmU4ODFiODEwODY3NTQ5N2NjMmZhZTBiYjUxYTc3NDMiLCJ1c2VySWQiOiIxNzAxMzQ2NjcxIn0=</vt:lpwstr>
  </property>
  <property fmtid="{D5CDD505-2E9C-101B-9397-08002B2CF9AE}" pid="3" name="KSOProductBuildVer">
    <vt:lpwstr>2052-12.1.0.24034</vt:lpwstr>
  </property>
  <property fmtid="{D5CDD505-2E9C-101B-9397-08002B2CF9AE}" pid="4" name="ICV">
    <vt:lpwstr>8F31A77B148543779E839507FA7E1856_12</vt:lpwstr>
  </property>
</Properties>
</file>