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4DD" w:rsidRPr="00016FF9" w:rsidRDefault="008D54DD" w:rsidP="008D54DD">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针对研究内容，研究方案设计可以从以下几个方面进行：</w:t>
      </w:r>
    </w:p>
    <w:p w:rsidR="008D54DD" w:rsidRDefault="008D54DD" w:rsidP="008D54DD">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1）R</w:t>
      </w:r>
      <w:r>
        <w:rPr>
          <w:rFonts w:asciiTheme="minorEastAsia" w:hAnsiTheme="minorEastAsia"/>
        </w:rPr>
        <w:t>RM_TDM_DRA</w:t>
      </w:r>
      <w:r>
        <w:rPr>
          <w:rFonts w:asciiTheme="minorEastAsia" w:hAnsiTheme="minorEastAsia" w:hint="eastAsia"/>
        </w:rPr>
        <w:t>方案设计</w:t>
      </w:r>
    </w:p>
    <w:p w:rsidR="008D54DD" w:rsidRDefault="008D54DD" w:rsidP="008D54DD">
      <w:pPr>
        <w:spacing w:beforeLines="50" w:before="156" w:line="288" w:lineRule="auto"/>
        <w:ind w:leftChars="200" w:left="420" w:rightChars="200" w:right="420" w:firstLineChars="200" w:firstLine="420"/>
        <w:jc w:val="left"/>
        <w:rPr>
          <w:rFonts w:asciiTheme="minorEastAsia" w:hAnsiTheme="minorEastAsia"/>
        </w:rPr>
      </w:pPr>
      <w:r w:rsidRPr="00BE130A">
        <w:rPr>
          <w:rFonts w:asciiTheme="minorEastAsia" w:hAnsiTheme="minorEastAsia" w:hint="eastAsia"/>
        </w:rPr>
        <w:t>为了</w:t>
      </w:r>
      <w:r>
        <w:rPr>
          <w:rFonts w:asciiTheme="minorEastAsia" w:hAnsiTheme="minorEastAsia" w:hint="eastAsia"/>
        </w:rPr>
        <w:t>提高资源的利用效率</w:t>
      </w:r>
      <w:r w:rsidRPr="00BE130A">
        <w:rPr>
          <w:rFonts w:asciiTheme="minorEastAsia" w:hAnsiTheme="minorEastAsia" w:hint="eastAsia"/>
        </w:rPr>
        <w:t>，我们在RSU的</w:t>
      </w:r>
      <w:r>
        <w:rPr>
          <w:rFonts w:asciiTheme="minorEastAsia" w:hAnsiTheme="minorEastAsia" w:hint="eastAsia"/>
        </w:rPr>
        <w:t>协作</w:t>
      </w:r>
      <w:r w:rsidRPr="00BE130A">
        <w:rPr>
          <w:rFonts w:asciiTheme="minorEastAsia" w:hAnsiTheme="minorEastAsia" w:hint="eastAsia"/>
        </w:rPr>
        <w:t>下，对RSU覆盖范围内的车辆进行分簇，在城区场景下，位于十字路口的RSU共有</w:t>
      </w:r>
      <w:r>
        <w:rPr>
          <w:rFonts w:asciiTheme="minorEastAsia" w:hAnsiTheme="minorEastAsia"/>
        </w:rPr>
        <w:t>4</w:t>
      </w:r>
      <w:r w:rsidRPr="00BE130A">
        <w:rPr>
          <w:rFonts w:asciiTheme="minorEastAsia" w:hAnsiTheme="minorEastAsia" w:hint="eastAsia"/>
        </w:rPr>
        <w:t>个簇</w:t>
      </w:r>
      <w:r>
        <w:rPr>
          <w:rFonts w:asciiTheme="minorEastAsia" w:hAnsiTheme="minorEastAsia" w:hint="eastAsia"/>
        </w:rPr>
        <w:t>，根据四个不同的方向来进行分配</w:t>
      </w:r>
    </w:p>
    <w:p w:rsidR="008D54DD" w:rsidRDefault="008D54DD" w:rsidP="008D54DD">
      <w:pPr>
        <w:spacing w:beforeLines="50" w:before="156" w:line="288" w:lineRule="auto"/>
        <w:ind w:leftChars="200" w:left="420" w:rightChars="200" w:right="420" w:firstLineChars="200" w:firstLine="420"/>
        <w:jc w:val="left"/>
        <w:rPr>
          <w:rFonts w:asciiTheme="minorEastAsia" w:hAnsiTheme="minorEastAsia"/>
        </w:rPr>
      </w:pPr>
      <w:r w:rsidRPr="00B339AA">
        <w:rPr>
          <w:rFonts w:asciiTheme="minorEastAsia" w:hAnsiTheme="minorEastAsia" w:hint="eastAsia"/>
        </w:rPr>
        <w:t>将RSU分为多个簇后，我们可以将RSU的一个时域调度单元，划分为多个时段，每个簇内的车辆只能在该簇所处于的时段内才能进行数据包的发送，以位于道路中央的RSU为例，该RSU的时域调度单元被分为了4个时段，时段的长度与该簇内车辆的数目成正比。另外，为了保证紧急事件的高时效性，与高优先级，我们单独划分出一个频段用于传输紧急事件，而该频段在时域上不进行划分，即只要紧急事件触发，在任何时段都可以进行接入，保证了紧急性事件具有较低的时延特性，</w:t>
      </w:r>
      <w:r w:rsidRPr="003C51C2">
        <w:rPr>
          <w:rFonts w:asciiTheme="minorEastAsia" w:hAnsiTheme="minorEastAsia" w:hint="eastAsia"/>
        </w:rPr>
        <w:t>详见</w:t>
      </w:r>
      <w:r>
        <w:rPr>
          <w:rFonts w:asciiTheme="minorEastAsia" w:hAnsiTheme="minorEastAsia" w:hint="eastAsia"/>
        </w:rPr>
        <w:t>下图</w:t>
      </w:r>
    </w:p>
    <w:p w:rsidR="008D54DD" w:rsidRDefault="008D54DD" w:rsidP="008D54DD">
      <w:pPr>
        <w:spacing w:beforeLines="50" w:before="156" w:line="288" w:lineRule="auto"/>
        <w:ind w:leftChars="200" w:left="420" w:rightChars="200" w:right="420" w:firstLineChars="200" w:firstLine="420"/>
        <w:jc w:val="left"/>
      </w:pPr>
      <w:r>
        <w:object w:dxaOrig="26196" w:dyaOrig="12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190.2pt" o:ole="">
            <v:imagedata r:id="rId6" o:title=""/>
          </v:shape>
          <o:OLEObject Type="Embed" ProgID="Visio.Drawing.15" ShapeID="_x0000_i1025" DrawAspect="Content" ObjectID="_1545501410" r:id="rId7"/>
        </w:object>
      </w:r>
    </w:p>
    <w:p w:rsidR="008D54DD" w:rsidRPr="00366F84" w:rsidRDefault="008D54DD" w:rsidP="008D54DD">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我</w:t>
      </w:r>
      <w:r w:rsidRPr="00366F84">
        <w:rPr>
          <w:rFonts w:asciiTheme="minorEastAsia" w:hAnsiTheme="minorEastAsia" w:hint="eastAsia"/>
        </w:rPr>
        <w:t>根据不同的业务类型设计了几种不同的Pattern</w:t>
      </w:r>
      <w:r>
        <w:rPr>
          <w:rFonts w:asciiTheme="minorEastAsia" w:hAnsiTheme="minorEastAsia" w:hint="eastAsia"/>
        </w:rPr>
        <w:t>（</w:t>
      </w:r>
      <w:r w:rsidRPr="00366F84">
        <w:rPr>
          <w:rFonts w:asciiTheme="minorEastAsia" w:hAnsiTheme="minorEastAsia" w:hint="eastAsia"/>
        </w:rPr>
        <w:t>一个Pattern为1个或多个RB</w:t>
      </w:r>
      <w:r>
        <w:rPr>
          <w:rFonts w:asciiTheme="minorEastAsia" w:hAnsiTheme="minorEastAsia" w:hint="eastAsia"/>
        </w:rPr>
        <w:t>）</w:t>
      </w:r>
      <w:r w:rsidRPr="00366F84">
        <w:rPr>
          <w:rFonts w:asciiTheme="minorEastAsia" w:hAnsiTheme="minorEastAsia" w:hint="eastAsia"/>
        </w:rPr>
        <w:t>。于是车辆所能选择的最小可调用单元</w:t>
      </w:r>
      <w:r>
        <w:rPr>
          <w:rFonts w:asciiTheme="minorEastAsia" w:hAnsiTheme="minorEastAsia" w:hint="eastAsia"/>
        </w:rPr>
        <w:t>（</w:t>
      </w:r>
      <w:r w:rsidRPr="00366F84">
        <w:rPr>
          <w:rFonts w:asciiTheme="minorEastAsia" w:hAnsiTheme="minorEastAsia" w:hint="eastAsia"/>
        </w:rPr>
        <w:t>时频单元</w:t>
      </w:r>
      <w:r>
        <w:rPr>
          <w:rFonts w:asciiTheme="minorEastAsia" w:hAnsiTheme="minorEastAsia" w:hint="eastAsia"/>
        </w:rPr>
        <w:t>）</w:t>
      </w:r>
      <w:r w:rsidRPr="00366F84">
        <w:rPr>
          <w:rFonts w:asciiTheme="minorEastAsia" w:hAnsiTheme="minorEastAsia" w:hint="eastAsia"/>
        </w:rPr>
        <w:t>从RB提升为为Pattern。</w:t>
      </w:r>
    </w:p>
    <w:p w:rsidR="008D54DD" w:rsidRDefault="008D54DD" w:rsidP="008D54DD">
      <w:pPr>
        <w:spacing w:beforeLines="50" w:before="156" w:line="288" w:lineRule="auto"/>
        <w:ind w:leftChars="200" w:left="420" w:rightChars="200" w:right="420" w:firstLineChars="200" w:firstLine="420"/>
        <w:jc w:val="left"/>
      </w:pPr>
      <w:r w:rsidRPr="00366F84">
        <w:rPr>
          <w:rFonts w:asciiTheme="minorEastAsia" w:hAnsiTheme="minorEastAsia" w:hint="eastAsia"/>
        </w:rPr>
        <w:t>我们将频域大致划分为三个部分，详见</w:t>
      </w:r>
      <w:r>
        <w:rPr>
          <w:rFonts w:asciiTheme="minorEastAsia" w:hAnsiTheme="minorEastAsia" w:hint="eastAsia"/>
        </w:rPr>
        <w:t>下图</w:t>
      </w:r>
      <w:r w:rsidRPr="00366F84">
        <w:rPr>
          <w:rFonts w:asciiTheme="minorEastAsia" w:hAnsiTheme="minorEastAsia" w:hint="eastAsia"/>
        </w:rPr>
        <w:t>。其中，灰色部分为紧急性业务的可占用频段，最小可占用的时频资源单位是PatternA，一个PattenrA对应了3个连续的RB，并且在时域上没有依据簇来进行划分，即任何时候，只要紧急事件触发，就可以在灰色部分频段进行接入；绿色部分为周期性业务的可用频段，最小可占用的时频资源单位是PatternB，一个PatternB对应了5个连续的RB；黄色部分为数据业务的可用频段，最小可占用的时频资源单位是PatternC，一个PatternC对应了10个连续的RB。对于PatternB和PatternC在时域上呈现了不同的色度，同一种色度表示同一个簇的可调用时间段，簇内的车辆只能在该簇对应</w:t>
      </w:r>
      <w:r w:rsidRPr="00366F84">
        <w:rPr>
          <w:rFonts w:asciiTheme="minorEastAsia" w:hAnsiTheme="minorEastAsia" w:hint="eastAsia"/>
        </w:rPr>
        <w:lastRenderedPageBreak/>
        <w:t>的可调用时段中才能竞争对应的PatternB或PatternC</w:t>
      </w:r>
      <w:r>
        <w:rPr>
          <w:rFonts w:asciiTheme="minorEastAsia" w:hAnsiTheme="minorEastAsia" w:hint="eastAsia"/>
        </w:rPr>
        <w:t>（</w:t>
      </w:r>
      <w:r w:rsidRPr="00366F84">
        <w:rPr>
          <w:rFonts w:asciiTheme="minorEastAsia" w:hAnsiTheme="minorEastAsia" w:hint="eastAsia"/>
        </w:rPr>
        <w:t>PatternB或PatternC依据事件类型而定</w:t>
      </w:r>
      <w:r>
        <w:rPr>
          <w:rFonts w:asciiTheme="minorEastAsia" w:hAnsiTheme="minorEastAsia" w:hint="eastAsia"/>
        </w:rPr>
        <w:t>）</w:t>
      </w:r>
      <w:r w:rsidRPr="00366F84">
        <w:rPr>
          <w:rFonts w:asciiTheme="minorEastAsia" w:hAnsiTheme="minorEastAsia" w:hint="eastAsia"/>
        </w:rPr>
        <w:t>。</w:t>
      </w:r>
      <w:r>
        <w:object w:dxaOrig="17353" w:dyaOrig="12241">
          <v:shape id="_x0000_i1026" type="#_x0000_t75" style="width:414.6pt;height:292.8pt" o:ole="">
            <v:imagedata r:id="rId8" o:title=""/>
          </v:shape>
          <o:OLEObject Type="Embed" ProgID="Visio.Drawing.15" ShapeID="_x0000_i1026" DrawAspect="Content" ObjectID="_1545501411" r:id="rId9"/>
        </w:object>
      </w:r>
    </w:p>
    <w:p w:rsidR="008D54DD" w:rsidRPr="00366F84" w:rsidRDefault="008D54DD" w:rsidP="008D54DD">
      <w:pPr>
        <w:spacing w:beforeLines="50" w:before="156" w:line="288" w:lineRule="auto"/>
        <w:ind w:leftChars="200" w:left="420" w:rightChars="200" w:right="420" w:firstLineChars="200" w:firstLine="420"/>
        <w:jc w:val="left"/>
        <w:rPr>
          <w:rFonts w:asciiTheme="minorEastAsia" w:hAnsiTheme="minorEastAsia"/>
        </w:rPr>
      </w:pPr>
      <w:r w:rsidRPr="00366F84">
        <w:rPr>
          <w:rFonts w:asciiTheme="minorEastAsia" w:hAnsiTheme="minorEastAsia" w:hint="eastAsia"/>
        </w:rPr>
        <w:t>对已经成功接入</w:t>
      </w:r>
      <w:r>
        <w:rPr>
          <w:rFonts w:asciiTheme="minorEastAsia" w:hAnsiTheme="minorEastAsia" w:hint="eastAsia"/>
        </w:rPr>
        <w:t>（</w:t>
      </w:r>
      <w:r w:rsidRPr="00366F84">
        <w:rPr>
          <w:rFonts w:asciiTheme="minorEastAsia" w:hAnsiTheme="minorEastAsia" w:hint="eastAsia"/>
        </w:rPr>
        <w:t>接入的TTI时刻无碰撞</w:t>
      </w:r>
      <w:r>
        <w:rPr>
          <w:rFonts w:asciiTheme="minorEastAsia" w:hAnsiTheme="minorEastAsia" w:hint="eastAsia"/>
        </w:rPr>
        <w:t>）</w:t>
      </w:r>
      <w:r w:rsidRPr="00366F84">
        <w:rPr>
          <w:rFonts w:asciiTheme="minorEastAsia" w:hAnsiTheme="minorEastAsia" w:hint="eastAsia"/>
        </w:rPr>
        <w:t>的车辆采用了Pattern预留机制：当一个车辆成功接入后，将在该车辆传输完毕之前，或者发生位置更新导致所在RSU或者所在簇发生了变动之前，持续发送参考信号，来标明该Pattern在该簇对应的时段已被占用，避免同一簇内其他车辆尝试在该Pattern上进行接入，造成不必要的冲突。</w:t>
      </w:r>
    </w:p>
    <w:p w:rsidR="008D54DD" w:rsidRPr="00BE130A" w:rsidRDefault="008D54DD" w:rsidP="008D54DD">
      <w:pPr>
        <w:spacing w:beforeLines="50" w:before="156" w:line="288" w:lineRule="auto"/>
        <w:ind w:leftChars="200" w:left="420" w:rightChars="200" w:right="420" w:firstLineChars="200" w:firstLine="420"/>
        <w:jc w:val="left"/>
        <w:rPr>
          <w:rFonts w:asciiTheme="minorEastAsia" w:hAnsiTheme="minorEastAsia"/>
        </w:rPr>
      </w:pPr>
      <w:r w:rsidRPr="00366F84">
        <w:rPr>
          <w:rFonts w:asciiTheme="minorEastAsia" w:hAnsiTheme="minorEastAsia" w:hint="eastAsia"/>
        </w:rPr>
        <w:t>对于每个Pattern，预留一小部分频段用于传输参考信号，每一个簇单独占据一个频段，用于表示该簇所在的可调度时段内该Pattern是否被占用。</w:t>
      </w:r>
    </w:p>
    <w:p w:rsidR="008D54DD" w:rsidRDefault="008D54DD" w:rsidP="008D54DD">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2）R</w:t>
      </w:r>
      <w:r>
        <w:rPr>
          <w:rFonts w:asciiTheme="minorEastAsia" w:hAnsiTheme="minorEastAsia"/>
        </w:rPr>
        <w:t>RM_ICC_DRA</w:t>
      </w:r>
      <w:r>
        <w:rPr>
          <w:rFonts w:asciiTheme="minorEastAsia" w:hAnsiTheme="minorEastAsia" w:hint="eastAsia"/>
        </w:rPr>
        <w:t>方案设计</w:t>
      </w:r>
    </w:p>
    <w:p w:rsidR="008D54DD" w:rsidRDefault="008D54DD" w:rsidP="008D54DD">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与R</w:t>
      </w:r>
      <w:r>
        <w:rPr>
          <w:rFonts w:asciiTheme="minorEastAsia" w:hAnsiTheme="minorEastAsia"/>
        </w:rPr>
        <w:t>RM_RDM_DRA</w:t>
      </w:r>
      <w:r>
        <w:rPr>
          <w:rFonts w:asciiTheme="minorEastAsia" w:hAnsiTheme="minorEastAsia" w:hint="eastAsia"/>
        </w:rPr>
        <w:t>相同的是冲突避让机制，资源预留机制，这里不再重复说明</w:t>
      </w:r>
    </w:p>
    <w:p w:rsidR="008D54DD" w:rsidRDefault="008D54DD" w:rsidP="008D54DD">
      <w:pPr>
        <w:spacing w:beforeLines="50" w:before="156" w:line="288" w:lineRule="auto"/>
        <w:ind w:leftChars="200" w:left="420" w:rightChars="200" w:right="420" w:firstLineChars="200" w:firstLine="420"/>
        <w:jc w:val="left"/>
        <w:rPr>
          <w:rFonts w:asciiTheme="minorEastAsia" w:hAnsiTheme="minorEastAsia"/>
        </w:rPr>
      </w:pPr>
      <w:r w:rsidRPr="00366F84">
        <w:rPr>
          <w:rFonts w:asciiTheme="minorEastAsia" w:hAnsiTheme="minorEastAsia" w:hint="eastAsia"/>
        </w:rPr>
        <w:t>与RRM_TDM_DRA不同，RRM_ICC_DRA并没有采用针对不同业务类型进行频域资源划分，因此该方案的优先级体现在冲突避让机制的参数配置上，为了划分事件的优先等级，我们通过根据事件分配不同的</w:t>
      </w:r>
      <w:r w:rsidRPr="00E37AE2">
        <w:rPr>
          <w:position w:val="-6"/>
        </w:rPr>
        <w:object w:dxaOrig="139" w:dyaOrig="240">
          <v:shape id="_x0000_i1027" type="#_x0000_t75" style="width:6.6pt;height:12pt" o:ole="">
            <v:imagedata r:id="rId10" o:title=""/>
          </v:shape>
          <o:OLEObject Type="Embed" ProgID="Equation.DSMT4" ShapeID="_x0000_i1027" DrawAspect="Content" ObjectID="_1545501412" r:id="rId11"/>
        </w:object>
      </w:r>
      <w:r w:rsidRPr="00366F84">
        <w:rPr>
          <w:rFonts w:asciiTheme="minorEastAsia" w:hAnsiTheme="minorEastAsia" w:hint="eastAsia"/>
        </w:rPr>
        <w:t>以及</w:t>
      </w:r>
      <w:r w:rsidRPr="00E37AE2">
        <w:rPr>
          <w:position w:val="-12"/>
        </w:rPr>
        <w:object w:dxaOrig="420" w:dyaOrig="360">
          <v:shape id="_x0000_i1028" type="#_x0000_t75" style="width:21pt;height:18pt" o:ole="">
            <v:imagedata r:id="rId12" o:title=""/>
          </v:shape>
          <o:OLEObject Type="Embed" ProgID="Equation.DSMT4" ShapeID="_x0000_i1028" DrawAspect="Content" ObjectID="_1545501413" r:id="rId13"/>
        </w:object>
      </w:r>
      <w:r w:rsidRPr="00366F84">
        <w:rPr>
          <w:rFonts w:asciiTheme="minorEastAsia" w:hAnsiTheme="minorEastAsia" w:hint="eastAsia"/>
        </w:rPr>
        <w:t>，优先级较大的事件，例如紧急事件，会具有较小的</w:t>
      </w:r>
      <w:r w:rsidRPr="00E37AE2">
        <w:rPr>
          <w:position w:val="-6"/>
        </w:rPr>
        <w:object w:dxaOrig="139" w:dyaOrig="240">
          <v:shape id="_x0000_i1029" type="#_x0000_t75" style="width:6.6pt;height:12pt" o:ole="">
            <v:imagedata r:id="rId10" o:title=""/>
          </v:shape>
          <o:OLEObject Type="Embed" ProgID="Equation.DSMT4" ShapeID="_x0000_i1029" DrawAspect="Content" ObjectID="_1545501414" r:id="rId14"/>
        </w:object>
      </w:r>
      <w:r w:rsidRPr="00366F84">
        <w:rPr>
          <w:rFonts w:asciiTheme="minorEastAsia" w:hAnsiTheme="minorEastAsia" w:hint="eastAsia"/>
        </w:rPr>
        <w:t>以及较小的</w:t>
      </w:r>
      <w:r w:rsidRPr="00E37AE2">
        <w:rPr>
          <w:position w:val="-12"/>
        </w:rPr>
        <w:object w:dxaOrig="420" w:dyaOrig="360">
          <v:shape id="_x0000_i1030" type="#_x0000_t75" style="width:21pt;height:18pt" o:ole="">
            <v:imagedata r:id="rId12" o:title=""/>
          </v:shape>
          <o:OLEObject Type="Embed" ProgID="Equation.DSMT4" ShapeID="_x0000_i1030" DrawAspect="Content" ObjectID="_1545501415" r:id="rId15"/>
        </w:object>
      </w:r>
      <w:r w:rsidRPr="00366F84">
        <w:rPr>
          <w:rFonts w:asciiTheme="minorEastAsia" w:hAnsiTheme="minorEastAsia" w:hint="eastAsia"/>
        </w:rPr>
        <w:t>，通过这种策略可以有效地降低冲突时高等级事件的避让时间与避让次数</w:t>
      </w:r>
    </w:p>
    <w:p w:rsidR="004E0CD1" w:rsidRPr="008D54DD" w:rsidRDefault="004E0CD1">
      <w:bookmarkStart w:id="0" w:name="_GoBack"/>
      <w:bookmarkEnd w:id="0"/>
    </w:p>
    <w:sectPr w:rsidR="004E0CD1" w:rsidRPr="008D54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44A8" w:rsidRDefault="002B44A8" w:rsidP="008D54DD">
      <w:r>
        <w:separator/>
      </w:r>
    </w:p>
  </w:endnote>
  <w:endnote w:type="continuationSeparator" w:id="0">
    <w:p w:rsidR="002B44A8" w:rsidRDefault="002B44A8" w:rsidP="008D5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44A8" w:rsidRDefault="002B44A8" w:rsidP="008D54DD">
      <w:r>
        <w:separator/>
      </w:r>
    </w:p>
  </w:footnote>
  <w:footnote w:type="continuationSeparator" w:id="0">
    <w:p w:rsidR="002B44A8" w:rsidRDefault="002B44A8" w:rsidP="008D54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4C1"/>
    <w:rsid w:val="002B44A8"/>
    <w:rsid w:val="004E0CD1"/>
    <w:rsid w:val="008B2412"/>
    <w:rsid w:val="008D54DD"/>
    <w:rsid w:val="00B868B4"/>
    <w:rsid w:val="00B904C1"/>
    <w:rsid w:val="00E75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F66C8B-0483-4ACA-8E2B-22569A003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4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54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54DD"/>
    <w:rPr>
      <w:sz w:val="18"/>
      <w:szCs w:val="18"/>
    </w:rPr>
  </w:style>
  <w:style w:type="paragraph" w:styleId="a5">
    <w:name w:val="footer"/>
    <w:basedOn w:val="a"/>
    <w:link w:val="a6"/>
    <w:uiPriority w:val="99"/>
    <w:unhideWhenUsed/>
    <w:rsid w:val="008D54DD"/>
    <w:pPr>
      <w:tabs>
        <w:tab w:val="center" w:pos="4153"/>
        <w:tab w:val="right" w:pos="8306"/>
      </w:tabs>
      <w:snapToGrid w:val="0"/>
      <w:jc w:val="left"/>
    </w:pPr>
    <w:rPr>
      <w:sz w:val="18"/>
      <w:szCs w:val="18"/>
    </w:rPr>
  </w:style>
  <w:style w:type="character" w:customStyle="1" w:styleId="a6">
    <w:name w:val="页脚 字符"/>
    <w:basedOn w:val="a0"/>
    <w:link w:val="a5"/>
    <w:uiPriority w:val="99"/>
    <w:rsid w:val="008D54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package" Target="embeddings/Microsoft_Visio___.vsdx"/><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1.bin"/><Relationship Id="rId5" Type="http://schemas.openxmlformats.org/officeDocument/2006/relationships/endnotes" Target="endnotes.xml"/><Relationship Id="rId15" Type="http://schemas.openxmlformats.org/officeDocument/2006/relationships/oleObject" Target="embeddings/oleObject4.bin"/><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package" Target="embeddings/Microsoft_Visio___1.vsdx"/><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Liuye</dc:creator>
  <cp:keywords/>
  <dc:description/>
  <cp:lastModifiedBy>Liuye</cp:lastModifiedBy>
  <cp:revision>2</cp:revision>
  <dcterms:created xsi:type="dcterms:W3CDTF">2017-01-09T13:10:00Z</dcterms:created>
  <dcterms:modified xsi:type="dcterms:W3CDTF">2017-01-09T13:10:00Z</dcterms:modified>
</cp:coreProperties>
</file>