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11B8CD8A" w:rsidR="00AA5082" w:rsidRPr="00311C3C" w:rsidRDefault="00F2448F" w:rsidP="00AA5082">
            <w:pPr>
              <w:rPr>
                <w:i/>
                <w:iCs/>
              </w:rPr>
            </w:pPr>
            <w:r w:rsidRPr="00F2448F">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16193AA1" w:rsidR="00AA5082" w:rsidRPr="00311C3C" w:rsidRDefault="00F2448F" w:rsidP="00AA5082">
            <w:pPr>
              <w:rPr>
                <w:i/>
                <w:iCs/>
              </w:rPr>
            </w:pPr>
            <w:r w:rsidRPr="00F2448F">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0F801C3" w:rsidR="00AA5082" w:rsidRPr="00311C3C" w:rsidRDefault="00F2448F" w:rsidP="00AA5082">
            <w:pPr>
              <w:rPr>
                <w:i/>
                <w:iCs/>
              </w:rPr>
            </w:pPr>
            <w:r w:rsidRPr="00F2448F">
              <w:rPr>
                <w:i/>
                <w:iCs/>
                <w:color w:val="0000FF"/>
              </w:rPr>
              <w:t>AL2</w:t>
            </w:r>
          </w:p>
        </w:tc>
      </w:tr>
    </w:tbl>
    <w:p w14:paraId="352DDACC" w14:textId="77777777" w:rsidR="00AA5082" w:rsidRDefault="00AA5082" w:rsidP="00AA5082"/>
    <w:p w14:paraId="6324CCAC" w14:textId="3D83E1B5" w:rsidR="00A1130B" w:rsidRDefault="00757477" w:rsidP="00A1130B">
      <w:pPr>
        <w:jc w:val="center"/>
      </w:pPr>
      <w:r w:rsidRPr="00757477">
        <w:rPr>
          <w:b/>
          <w:bCs/>
          <w:sz w:val="56"/>
          <w:szCs w:val="56"/>
          <w:u w:val="single"/>
        </w:rPr>
        <w:t xml:space="preserve">ECE 408/CS483 Milestone </w:t>
      </w:r>
      <w:r w:rsidR="00DC62A3">
        <w:rPr>
          <w:b/>
          <w:bCs/>
          <w:sz w:val="56"/>
          <w:szCs w:val="56"/>
          <w:u w:val="single"/>
        </w:rPr>
        <w:t>2</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11C3C" w14:paraId="2526EEA8" w14:textId="77777777" w:rsidTr="00F47D7D">
        <w:tc>
          <w:tcPr>
            <w:tcW w:w="9350" w:type="dxa"/>
          </w:tcPr>
          <w:p w14:paraId="1B08650D" w14:textId="4AB2C0EA" w:rsidR="00311C3C" w:rsidRDefault="00311C3C" w:rsidP="00311C3C">
            <w:pPr>
              <w:pStyle w:val="ListParagraph"/>
              <w:numPr>
                <w:ilvl w:val="0"/>
                <w:numId w:val="1"/>
              </w:numPr>
            </w:pPr>
            <w:r w:rsidRPr="00311C3C">
              <w:t>Show output of rai running Mini-DNN on the</w:t>
            </w:r>
            <w:r w:rsidR="00ED4D6B">
              <w:t xml:space="preserve"> basic</w:t>
            </w:r>
            <w:r w:rsidRPr="00311C3C">
              <w:t xml:space="preserve"> </w:t>
            </w:r>
            <w:r w:rsidR="00DC62A3">
              <w:t>GPU convolution implementation</w:t>
            </w:r>
            <w:r w:rsidRPr="00311C3C">
              <w:t xml:space="preserve"> for batch size of </w:t>
            </w:r>
            <w:r w:rsidRPr="00F2448F">
              <w:rPr>
                <w:b/>
                <w:bCs/>
              </w:rPr>
              <w:t>1k images</w:t>
            </w:r>
            <w:r>
              <w:t xml:space="preserve">. This can </w:t>
            </w:r>
            <w:r w:rsidR="008D396D">
              <w:t xml:space="preserve">either </w:t>
            </w:r>
            <w:r>
              <w:t xml:space="preserve">be a screen capture or a text copy of the running output. Please do not show the build output. (The running output should be everything including and after the line </w:t>
            </w:r>
            <w:r w:rsidRPr="00311C3C">
              <w:t>"</w:t>
            </w:r>
            <w:r w:rsidRPr="00311C3C">
              <w:rPr>
                <w:i/>
                <w:iCs/>
              </w:rPr>
              <w:t>Loading fashion-</w:t>
            </w:r>
            <w:proofErr w:type="spellStart"/>
            <w:r w:rsidRPr="00311C3C">
              <w:rPr>
                <w:i/>
                <w:iCs/>
              </w:rPr>
              <w:t>mnist</w:t>
            </w:r>
            <w:proofErr w:type="spellEnd"/>
            <w:r w:rsidRPr="00311C3C">
              <w:rPr>
                <w:i/>
                <w:iCs/>
              </w:rPr>
              <w:t xml:space="preserve"> data...Done</w:t>
            </w:r>
            <w:r w:rsidRPr="00311C3C">
              <w:t>"</w:t>
            </w:r>
            <w:r>
              <w:t>).</w:t>
            </w:r>
          </w:p>
          <w:p w14:paraId="491AD33F" w14:textId="22FE90DE" w:rsidR="00311C3C" w:rsidRDefault="00311C3C" w:rsidP="00311C3C">
            <w:pPr>
              <w:pStyle w:val="ListParagraph"/>
            </w:pPr>
          </w:p>
        </w:tc>
      </w:tr>
      <w:tr w:rsidR="00311C3C" w14:paraId="145DB466" w14:textId="77777777" w:rsidTr="00F47D7D">
        <w:trPr>
          <w:trHeight w:val="4040"/>
        </w:trPr>
        <w:tc>
          <w:tcPr>
            <w:tcW w:w="8640" w:type="dxa"/>
          </w:tcPr>
          <w:p w14:paraId="1C2D7438" w14:textId="6B5DF28E" w:rsidR="00F2448F" w:rsidRDefault="00F2448F" w:rsidP="00F2448F">
            <w:pPr>
              <w:ind w:left="720"/>
              <w:rPr>
                <w:i/>
                <w:iCs/>
              </w:rPr>
            </w:pPr>
            <w:r w:rsidRPr="00F2448F">
              <w:rPr>
                <w:i/>
                <w:iCs/>
              </w:rPr>
              <w:drawing>
                <wp:inline distT="0" distB="0" distL="0" distR="0" wp14:anchorId="0E2F17A4" wp14:editId="74F75B1E">
                  <wp:extent cx="5029200" cy="249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495795"/>
                          </a:xfrm>
                          <a:prstGeom prst="rect">
                            <a:avLst/>
                          </a:prstGeom>
                        </pic:spPr>
                      </pic:pic>
                    </a:graphicData>
                  </a:graphic>
                </wp:inline>
              </w:drawing>
            </w:r>
          </w:p>
          <w:p w14:paraId="619E638B" w14:textId="506F96DE" w:rsidR="00311C3C" w:rsidRPr="00F2448F" w:rsidRDefault="00311C3C" w:rsidP="00F2448F">
            <w:pPr>
              <w:ind w:left="720"/>
            </w:pPr>
          </w:p>
        </w:tc>
      </w:tr>
      <w:tr w:rsidR="00311C3C" w14:paraId="6BF055EC" w14:textId="77777777" w:rsidTr="00F47D7D">
        <w:trPr>
          <w:trHeight w:val="530"/>
        </w:trPr>
        <w:tc>
          <w:tcPr>
            <w:tcW w:w="9350" w:type="dxa"/>
          </w:tcPr>
          <w:p w14:paraId="6452CABF" w14:textId="1D86B378" w:rsidR="00311C3C" w:rsidRDefault="00F11463" w:rsidP="00311C3C">
            <w:pPr>
              <w:pStyle w:val="ListParagraph"/>
              <w:numPr>
                <w:ilvl w:val="0"/>
                <w:numId w:val="1"/>
              </w:numPr>
            </w:pPr>
            <w:r>
              <w:t>For the basic GPU implementation, 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rsidR="00311C3C">
              <w:t>.</w:t>
            </w:r>
          </w:p>
          <w:p w14:paraId="2A5DCF8E" w14:textId="242CC373" w:rsidR="00311C3C" w:rsidRPr="00311C3C" w:rsidRDefault="00311C3C" w:rsidP="00311C3C">
            <w:pPr>
              <w:pStyle w:val="ListParagraph"/>
            </w:pPr>
          </w:p>
        </w:tc>
      </w:tr>
      <w:tr w:rsidR="00311C3C" w:rsidRPr="00311C3C" w14:paraId="7B4DE017" w14:textId="77777777" w:rsidTr="00F47D7D">
        <w:trPr>
          <w:trHeight w:val="2042"/>
        </w:trPr>
        <w:tc>
          <w:tcPr>
            <w:tcW w:w="9350" w:type="dxa"/>
          </w:tcPr>
          <w:tbl>
            <w:tblPr>
              <w:tblStyle w:val="TableGrid"/>
              <w:tblW w:w="0" w:type="auto"/>
              <w:tblInd w:w="1327" w:type="dxa"/>
              <w:tblLook w:val="04A0" w:firstRow="1" w:lastRow="0" w:firstColumn="1" w:lastColumn="0" w:noHBand="0" w:noVBand="1"/>
            </w:tblPr>
            <w:tblGrid>
              <w:gridCol w:w="1260"/>
              <w:gridCol w:w="1354"/>
              <w:gridCol w:w="1354"/>
              <w:gridCol w:w="1354"/>
              <w:gridCol w:w="1354"/>
            </w:tblGrid>
            <w:tr w:rsidR="00774117" w14:paraId="3990B7ED" w14:textId="77777777" w:rsidTr="00E558E1">
              <w:tc>
                <w:tcPr>
                  <w:tcW w:w="1260" w:type="dxa"/>
                  <w:vAlign w:val="center"/>
                </w:tcPr>
                <w:p w14:paraId="63271793" w14:textId="16297400" w:rsidR="00774117" w:rsidRPr="00311C3C" w:rsidRDefault="00774117" w:rsidP="00774117">
                  <w:pPr>
                    <w:pStyle w:val="ListParagraph"/>
                    <w:ind w:left="0"/>
                    <w:jc w:val="center"/>
                  </w:pPr>
                  <w:r>
                    <w:t>Batch Size</w:t>
                  </w:r>
                </w:p>
              </w:tc>
              <w:tc>
                <w:tcPr>
                  <w:tcW w:w="1354" w:type="dxa"/>
                  <w:vAlign w:val="center"/>
                </w:tcPr>
                <w:p w14:paraId="6DC04DB2" w14:textId="66748C8E" w:rsidR="00774117" w:rsidRPr="00311C3C" w:rsidRDefault="00774117" w:rsidP="00774117">
                  <w:pPr>
                    <w:pStyle w:val="ListParagraph"/>
                    <w:ind w:left="0"/>
                    <w:jc w:val="center"/>
                  </w:pPr>
                  <w:r>
                    <w:t>Op Time 1</w:t>
                  </w:r>
                </w:p>
              </w:tc>
              <w:tc>
                <w:tcPr>
                  <w:tcW w:w="1354" w:type="dxa"/>
                  <w:vAlign w:val="center"/>
                </w:tcPr>
                <w:p w14:paraId="0571AA11" w14:textId="492A62F5" w:rsidR="00774117" w:rsidRPr="00311C3C" w:rsidRDefault="00774117" w:rsidP="00774117">
                  <w:pPr>
                    <w:pStyle w:val="ListParagraph"/>
                    <w:ind w:left="0"/>
                    <w:jc w:val="center"/>
                  </w:pPr>
                  <w:r>
                    <w:t>Op Time 2</w:t>
                  </w:r>
                </w:p>
              </w:tc>
              <w:tc>
                <w:tcPr>
                  <w:tcW w:w="1354" w:type="dxa"/>
                  <w:vAlign w:val="center"/>
                </w:tcPr>
                <w:p w14:paraId="3BAF2ED1" w14:textId="5E37CF09" w:rsidR="00774117" w:rsidRDefault="00774117" w:rsidP="00774117">
                  <w:pPr>
                    <w:pStyle w:val="ListParagraph"/>
                    <w:ind w:left="0"/>
                    <w:jc w:val="center"/>
                  </w:pPr>
                  <w:r>
                    <w:t>Total Execution Time</w:t>
                  </w:r>
                </w:p>
              </w:tc>
              <w:tc>
                <w:tcPr>
                  <w:tcW w:w="1354"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E558E1">
              <w:tc>
                <w:tcPr>
                  <w:tcW w:w="1260" w:type="dxa"/>
                </w:tcPr>
                <w:p w14:paraId="2AE79895" w14:textId="6C6A42F8" w:rsidR="00DC62A3" w:rsidRDefault="00DC62A3" w:rsidP="00DC62A3">
                  <w:pPr>
                    <w:pStyle w:val="ListParagraph"/>
                    <w:ind w:left="0"/>
                    <w:jc w:val="center"/>
                  </w:pPr>
                  <w:r>
                    <w:t>100</w:t>
                  </w:r>
                </w:p>
              </w:tc>
              <w:tc>
                <w:tcPr>
                  <w:tcW w:w="1354" w:type="dxa"/>
                </w:tcPr>
                <w:p w14:paraId="11D55EDA" w14:textId="5A5EF39A" w:rsidR="00DC62A3" w:rsidRPr="00297CFD" w:rsidRDefault="00F2448F" w:rsidP="00DC62A3">
                  <w:pPr>
                    <w:pStyle w:val="ListParagraph"/>
                    <w:ind w:left="0"/>
                    <w:jc w:val="center"/>
                    <w:rPr>
                      <w:i/>
                      <w:iCs/>
                      <w:color w:val="0000FF"/>
                    </w:rPr>
                  </w:pPr>
                  <w:r w:rsidRPr="00297CFD">
                    <w:rPr>
                      <w:i/>
                      <w:iCs/>
                      <w:color w:val="0000FF"/>
                    </w:rPr>
                    <w:t xml:space="preserve">1.37054 </w:t>
                  </w:r>
                  <w:proofErr w:type="spellStart"/>
                  <w:r w:rsidRPr="00297CFD">
                    <w:rPr>
                      <w:i/>
                      <w:iCs/>
                      <w:color w:val="0000FF"/>
                    </w:rPr>
                    <w:t>ms</w:t>
                  </w:r>
                  <w:proofErr w:type="spellEnd"/>
                </w:p>
              </w:tc>
              <w:tc>
                <w:tcPr>
                  <w:tcW w:w="1354" w:type="dxa"/>
                </w:tcPr>
                <w:p w14:paraId="41A4990D" w14:textId="239A63A3" w:rsidR="00DC62A3" w:rsidRPr="00297CFD" w:rsidRDefault="00F2448F" w:rsidP="00DC62A3">
                  <w:pPr>
                    <w:pStyle w:val="ListParagraph"/>
                    <w:ind w:left="0"/>
                    <w:jc w:val="center"/>
                    <w:rPr>
                      <w:i/>
                      <w:iCs/>
                      <w:color w:val="0000FF"/>
                    </w:rPr>
                  </w:pPr>
                  <w:r w:rsidRPr="00297CFD">
                    <w:rPr>
                      <w:i/>
                      <w:iCs/>
                      <w:color w:val="0000FF"/>
                    </w:rPr>
                    <w:t xml:space="preserve">16.0685 </w:t>
                  </w:r>
                  <w:proofErr w:type="spellStart"/>
                  <w:r w:rsidRPr="00297CFD">
                    <w:rPr>
                      <w:i/>
                      <w:iCs/>
                      <w:color w:val="0000FF"/>
                    </w:rPr>
                    <w:t>ms</w:t>
                  </w:r>
                  <w:proofErr w:type="spellEnd"/>
                </w:p>
              </w:tc>
              <w:tc>
                <w:tcPr>
                  <w:tcW w:w="1354" w:type="dxa"/>
                </w:tcPr>
                <w:p w14:paraId="629068FA" w14:textId="78F133E3" w:rsidR="00DC62A3" w:rsidRPr="00297CFD" w:rsidRDefault="00F2448F" w:rsidP="00DC62A3">
                  <w:pPr>
                    <w:pStyle w:val="ListParagraph"/>
                    <w:ind w:left="0"/>
                    <w:jc w:val="center"/>
                    <w:rPr>
                      <w:i/>
                      <w:iCs/>
                      <w:color w:val="0000FF"/>
                    </w:rPr>
                  </w:pPr>
                  <w:r w:rsidRPr="00297CFD">
                    <w:rPr>
                      <w:i/>
                      <w:iCs/>
                      <w:color w:val="0000FF"/>
                    </w:rPr>
                    <w:t>1.291 s</w:t>
                  </w:r>
                </w:p>
              </w:tc>
              <w:tc>
                <w:tcPr>
                  <w:tcW w:w="1354" w:type="dxa"/>
                </w:tcPr>
                <w:p w14:paraId="5918362E" w14:textId="3E04DB72" w:rsidR="00DC62A3" w:rsidRPr="00297CFD" w:rsidRDefault="00F2448F" w:rsidP="00DC62A3">
                  <w:pPr>
                    <w:pStyle w:val="ListParagraph"/>
                    <w:ind w:left="0"/>
                    <w:jc w:val="center"/>
                    <w:rPr>
                      <w:i/>
                      <w:iCs/>
                      <w:color w:val="0000FF"/>
                    </w:rPr>
                  </w:pPr>
                  <w:r w:rsidRPr="00297CFD">
                    <w:rPr>
                      <w:i/>
                      <w:iCs/>
                      <w:color w:val="0000FF"/>
                    </w:rPr>
                    <w:t>0.86</w:t>
                  </w:r>
                </w:p>
              </w:tc>
            </w:tr>
            <w:tr w:rsidR="00DC62A3" w14:paraId="2BC360FC" w14:textId="77777777" w:rsidTr="00E558E1">
              <w:tc>
                <w:tcPr>
                  <w:tcW w:w="1260" w:type="dxa"/>
                </w:tcPr>
                <w:p w14:paraId="7FECDE54" w14:textId="234186BD" w:rsidR="00DC62A3" w:rsidRPr="00311C3C" w:rsidRDefault="00DC62A3" w:rsidP="00DC62A3">
                  <w:pPr>
                    <w:pStyle w:val="ListParagraph"/>
                    <w:ind w:left="0"/>
                    <w:jc w:val="center"/>
                  </w:pPr>
                  <w:r>
                    <w:t>1000</w:t>
                  </w:r>
                </w:p>
              </w:tc>
              <w:tc>
                <w:tcPr>
                  <w:tcW w:w="1354" w:type="dxa"/>
                </w:tcPr>
                <w:p w14:paraId="3D1A378C" w14:textId="687E9709" w:rsidR="00DC62A3" w:rsidRPr="00297CFD" w:rsidRDefault="00F2448F" w:rsidP="00DC62A3">
                  <w:pPr>
                    <w:pStyle w:val="ListParagraph"/>
                    <w:ind w:left="0"/>
                    <w:jc w:val="center"/>
                    <w:rPr>
                      <w:i/>
                      <w:iCs/>
                      <w:color w:val="0000FF"/>
                    </w:rPr>
                  </w:pPr>
                  <w:r w:rsidRPr="00297CFD">
                    <w:rPr>
                      <w:i/>
                      <w:iCs/>
                      <w:color w:val="0000FF"/>
                    </w:rPr>
                    <w:t xml:space="preserve">13.782 </w:t>
                  </w:r>
                  <w:proofErr w:type="spellStart"/>
                  <w:r w:rsidRPr="00297CFD">
                    <w:rPr>
                      <w:i/>
                      <w:iCs/>
                      <w:color w:val="0000FF"/>
                    </w:rPr>
                    <w:t>ms</w:t>
                  </w:r>
                  <w:proofErr w:type="spellEnd"/>
                </w:p>
              </w:tc>
              <w:tc>
                <w:tcPr>
                  <w:tcW w:w="1354" w:type="dxa"/>
                </w:tcPr>
                <w:p w14:paraId="31D1D997" w14:textId="7D6F4BDC" w:rsidR="00DC62A3" w:rsidRPr="00297CFD" w:rsidRDefault="00F2448F" w:rsidP="00DC62A3">
                  <w:pPr>
                    <w:pStyle w:val="ListParagraph"/>
                    <w:ind w:left="0"/>
                    <w:jc w:val="center"/>
                    <w:rPr>
                      <w:i/>
                      <w:iCs/>
                      <w:color w:val="0000FF"/>
                    </w:rPr>
                  </w:pPr>
                  <w:r w:rsidRPr="00297CFD">
                    <w:rPr>
                      <w:i/>
                      <w:iCs/>
                      <w:color w:val="0000FF"/>
                    </w:rPr>
                    <w:t xml:space="preserve">159.083 </w:t>
                  </w:r>
                  <w:proofErr w:type="spellStart"/>
                  <w:r w:rsidRPr="00297CFD">
                    <w:rPr>
                      <w:i/>
                      <w:iCs/>
                      <w:color w:val="0000FF"/>
                    </w:rPr>
                    <w:t>ms</w:t>
                  </w:r>
                  <w:proofErr w:type="spellEnd"/>
                </w:p>
              </w:tc>
              <w:tc>
                <w:tcPr>
                  <w:tcW w:w="1354" w:type="dxa"/>
                </w:tcPr>
                <w:p w14:paraId="0DD970B5" w14:textId="7154707C" w:rsidR="00DC62A3" w:rsidRPr="00297CFD" w:rsidRDefault="00F2448F" w:rsidP="00DC62A3">
                  <w:pPr>
                    <w:pStyle w:val="ListParagraph"/>
                    <w:ind w:left="0"/>
                    <w:jc w:val="center"/>
                    <w:rPr>
                      <w:i/>
                      <w:iCs/>
                      <w:color w:val="0000FF"/>
                    </w:rPr>
                  </w:pPr>
                  <w:r w:rsidRPr="00297CFD">
                    <w:rPr>
                      <w:i/>
                      <w:iCs/>
                      <w:color w:val="0000FF"/>
                    </w:rPr>
                    <w:t>10.014 s</w:t>
                  </w:r>
                </w:p>
              </w:tc>
              <w:tc>
                <w:tcPr>
                  <w:tcW w:w="1354" w:type="dxa"/>
                </w:tcPr>
                <w:p w14:paraId="5A9546A0" w14:textId="1A83781D" w:rsidR="00DC62A3" w:rsidRPr="00297CFD" w:rsidRDefault="00F2448F" w:rsidP="00DC62A3">
                  <w:pPr>
                    <w:pStyle w:val="ListParagraph"/>
                    <w:ind w:left="0"/>
                    <w:jc w:val="center"/>
                    <w:rPr>
                      <w:i/>
                      <w:iCs/>
                      <w:color w:val="0000FF"/>
                    </w:rPr>
                  </w:pPr>
                  <w:r w:rsidRPr="00297CFD">
                    <w:rPr>
                      <w:i/>
                      <w:iCs/>
                      <w:color w:val="0000FF"/>
                    </w:rPr>
                    <w:t>0.886</w:t>
                  </w:r>
                </w:p>
              </w:tc>
            </w:tr>
            <w:tr w:rsidR="00DC62A3" w14:paraId="7BDB449E" w14:textId="77777777" w:rsidTr="00E558E1">
              <w:tc>
                <w:tcPr>
                  <w:tcW w:w="1260" w:type="dxa"/>
                </w:tcPr>
                <w:p w14:paraId="0ABF1E62" w14:textId="245AE566" w:rsidR="00DC62A3" w:rsidRDefault="00DC62A3" w:rsidP="00DC62A3">
                  <w:pPr>
                    <w:pStyle w:val="ListParagraph"/>
                    <w:ind w:left="0"/>
                    <w:jc w:val="center"/>
                  </w:pPr>
                  <w:r>
                    <w:t>10000</w:t>
                  </w:r>
                </w:p>
              </w:tc>
              <w:tc>
                <w:tcPr>
                  <w:tcW w:w="1354" w:type="dxa"/>
                </w:tcPr>
                <w:p w14:paraId="60FD39CA" w14:textId="648922BB" w:rsidR="00DC62A3" w:rsidRPr="00297CFD" w:rsidRDefault="00F2448F" w:rsidP="00DC62A3">
                  <w:pPr>
                    <w:pStyle w:val="ListParagraph"/>
                    <w:ind w:left="0"/>
                    <w:jc w:val="center"/>
                    <w:rPr>
                      <w:i/>
                      <w:iCs/>
                      <w:color w:val="0000FF"/>
                    </w:rPr>
                  </w:pPr>
                  <w:r w:rsidRPr="00297CFD">
                    <w:rPr>
                      <w:i/>
                      <w:iCs/>
                      <w:color w:val="0000FF"/>
                    </w:rPr>
                    <w:t xml:space="preserve">134.958 </w:t>
                  </w:r>
                  <w:proofErr w:type="spellStart"/>
                  <w:r w:rsidRPr="00297CFD">
                    <w:rPr>
                      <w:i/>
                      <w:iCs/>
                      <w:color w:val="0000FF"/>
                    </w:rPr>
                    <w:t>ms</w:t>
                  </w:r>
                  <w:proofErr w:type="spellEnd"/>
                </w:p>
              </w:tc>
              <w:tc>
                <w:tcPr>
                  <w:tcW w:w="1354" w:type="dxa"/>
                </w:tcPr>
                <w:p w14:paraId="6D9EF051" w14:textId="49F92346" w:rsidR="00DC62A3" w:rsidRPr="00297CFD" w:rsidRDefault="00F2448F" w:rsidP="00DC62A3">
                  <w:pPr>
                    <w:pStyle w:val="ListParagraph"/>
                    <w:ind w:left="0"/>
                    <w:jc w:val="center"/>
                    <w:rPr>
                      <w:i/>
                      <w:iCs/>
                      <w:color w:val="0000FF"/>
                    </w:rPr>
                  </w:pPr>
                  <w:r w:rsidRPr="00297CFD">
                    <w:rPr>
                      <w:i/>
                      <w:iCs/>
                      <w:color w:val="0000FF"/>
                    </w:rPr>
                    <w:t xml:space="preserve">1466.91 </w:t>
                  </w:r>
                  <w:proofErr w:type="spellStart"/>
                  <w:r w:rsidRPr="00297CFD">
                    <w:rPr>
                      <w:i/>
                      <w:iCs/>
                      <w:color w:val="0000FF"/>
                    </w:rPr>
                    <w:t>ms</w:t>
                  </w:r>
                  <w:proofErr w:type="spellEnd"/>
                </w:p>
              </w:tc>
              <w:tc>
                <w:tcPr>
                  <w:tcW w:w="1354" w:type="dxa"/>
                </w:tcPr>
                <w:p w14:paraId="05764FE3" w14:textId="0C0FD2B2" w:rsidR="00DC62A3" w:rsidRPr="00297CFD" w:rsidRDefault="00297CFD" w:rsidP="00DC62A3">
                  <w:pPr>
                    <w:pStyle w:val="ListParagraph"/>
                    <w:ind w:left="0"/>
                    <w:jc w:val="center"/>
                    <w:rPr>
                      <w:i/>
                      <w:iCs/>
                      <w:color w:val="0000FF"/>
                    </w:rPr>
                  </w:pPr>
                  <w:r w:rsidRPr="00297CFD">
                    <w:rPr>
                      <w:i/>
                      <w:iCs/>
                      <w:color w:val="0000FF"/>
                    </w:rPr>
                    <w:t>1 m 38.082 s</w:t>
                  </w:r>
                </w:p>
              </w:tc>
              <w:tc>
                <w:tcPr>
                  <w:tcW w:w="1354" w:type="dxa"/>
                </w:tcPr>
                <w:p w14:paraId="26E35FB4" w14:textId="6C243470" w:rsidR="00DC62A3" w:rsidRPr="00297CFD" w:rsidRDefault="00297CFD" w:rsidP="00DC62A3">
                  <w:pPr>
                    <w:pStyle w:val="ListParagraph"/>
                    <w:ind w:left="0"/>
                    <w:jc w:val="center"/>
                    <w:rPr>
                      <w:i/>
                      <w:iCs/>
                      <w:color w:val="0000FF"/>
                    </w:rPr>
                  </w:pPr>
                  <w:r w:rsidRPr="00297CFD">
                    <w:rPr>
                      <w:i/>
                      <w:iCs/>
                      <w:color w:val="0000FF"/>
                    </w:rPr>
                    <w:t>0.8714</w:t>
                  </w:r>
                </w:p>
              </w:tc>
            </w:tr>
          </w:tbl>
          <w:p w14:paraId="1EB0AF9D" w14:textId="618C12C6" w:rsidR="00774117" w:rsidRPr="00297CFD" w:rsidRDefault="00774117" w:rsidP="00297CFD">
            <w:pPr>
              <w:rPr>
                <w:i/>
                <w:iCs/>
              </w:rPr>
            </w:pPr>
          </w:p>
        </w:tc>
      </w:tr>
      <w:tr w:rsidR="00774117" w:rsidRPr="00311C3C" w14:paraId="77756892" w14:textId="77777777" w:rsidTr="00F47D7D">
        <w:trPr>
          <w:trHeight w:val="530"/>
        </w:trPr>
        <w:tc>
          <w:tcPr>
            <w:tcW w:w="9350" w:type="dxa"/>
          </w:tcPr>
          <w:p w14:paraId="6EC19218" w14:textId="1DEC4494" w:rsidR="00E60DF1" w:rsidRDefault="00F11463" w:rsidP="00F11463">
            <w:pPr>
              <w:pStyle w:val="ListParagraph"/>
              <w:numPr>
                <w:ilvl w:val="0"/>
                <w:numId w:val="1"/>
              </w:numPr>
            </w:pPr>
            <w:r>
              <w:t xml:space="preserve">List all the kernels that collectively consumed more than 90% of the kernel time and what percentage of the kernel time each kernel did consume (start with the kernel that consumed the most time, then list the next kernel, until you reach 90% or more). </w:t>
            </w:r>
          </w:p>
          <w:p w14:paraId="5F4F1214" w14:textId="406E9E74" w:rsidR="00F11463" w:rsidRDefault="00F11463" w:rsidP="00F11463">
            <w:pPr>
              <w:pStyle w:val="ListParagraph"/>
            </w:pPr>
          </w:p>
        </w:tc>
      </w:tr>
      <w:tr w:rsidR="00774117" w:rsidRPr="00311C3C" w14:paraId="6AC38ABE" w14:textId="77777777" w:rsidTr="00F47D7D">
        <w:trPr>
          <w:trHeight w:val="935"/>
        </w:trPr>
        <w:tc>
          <w:tcPr>
            <w:tcW w:w="9350" w:type="dxa"/>
          </w:tcPr>
          <w:p w14:paraId="1C757ADF" w14:textId="6FAC70BE" w:rsidR="00757974" w:rsidRDefault="00757974" w:rsidP="00757974">
            <w:pPr>
              <w:ind w:left="720"/>
              <w:rPr>
                <w:i/>
                <w:iCs/>
                <w:color w:val="0000FF"/>
              </w:rPr>
            </w:pPr>
            <w:r w:rsidRPr="00757974">
              <w:rPr>
                <w:i/>
                <w:iCs/>
                <w:color w:val="0000FF"/>
              </w:rPr>
              <w:drawing>
                <wp:inline distT="0" distB="0" distL="0" distR="0" wp14:anchorId="456E2C13" wp14:editId="55469559">
                  <wp:extent cx="5029200" cy="46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465846"/>
                          </a:xfrm>
                          <a:prstGeom prst="rect">
                            <a:avLst/>
                          </a:prstGeom>
                        </pic:spPr>
                      </pic:pic>
                    </a:graphicData>
                  </a:graphic>
                </wp:inline>
              </w:drawing>
            </w:r>
          </w:p>
          <w:p w14:paraId="72636917" w14:textId="75501654" w:rsidR="00774117" w:rsidRPr="00774117" w:rsidRDefault="00757974" w:rsidP="00757974">
            <w:pPr>
              <w:ind w:left="720"/>
              <w:rPr>
                <w:i/>
                <w:iCs/>
              </w:rPr>
            </w:pPr>
            <w:r w:rsidRPr="00757974">
              <w:rPr>
                <w:i/>
                <w:iCs/>
                <w:color w:val="0000FF"/>
              </w:rPr>
              <w:t xml:space="preserve">100.0% </w:t>
            </w:r>
            <w:proofErr w:type="spellStart"/>
            <w:r w:rsidRPr="00F47D7D">
              <w:rPr>
                <w:rFonts w:ascii="Consolas" w:hAnsi="Consolas"/>
                <w:i/>
                <w:iCs/>
                <w:color w:val="0000FF"/>
                <w:sz w:val="18"/>
                <w:szCs w:val="18"/>
              </w:rPr>
              <w:t>conv_forward_kernel</w:t>
            </w:r>
            <w:proofErr w:type="spellEnd"/>
          </w:p>
        </w:tc>
      </w:tr>
      <w:tr w:rsidR="00ED4D6B" w:rsidRPr="00311C3C" w14:paraId="1DF527E4" w14:textId="77777777" w:rsidTr="00F47D7D">
        <w:trPr>
          <w:trHeight w:val="935"/>
        </w:trPr>
        <w:tc>
          <w:tcPr>
            <w:tcW w:w="9350" w:type="dxa"/>
          </w:tcPr>
          <w:p w14:paraId="6B3438A9" w14:textId="77777777" w:rsidR="00ED4D6B" w:rsidRDefault="00F11463" w:rsidP="00ED4D6B">
            <w:pPr>
              <w:pStyle w:val="ListParagraph"/>
              <w:numPr>
                <w:ilvl w:val="0"/>
                <w:numId w:val="1"/>
              </w:numPr>
            </w:pPr>
            <w:r>
              <w:lastRenderedPageBreak/>
              <w:t>List all the CUDA API calls that collectively consumed more than 90% of the API time and what percentage of the API time each call did consume (start with the API call that consumed the most time, then list the next call, until you reach 90% or more).</w:t>
            </w:r>
          </w:p>
          <w:p w14:paraId="0832BFCF" w14:textId="1EBD9CC7" w:rsidR="00757974" w:rsidRPr="00ED4D6B" w:rsidRDefault="00757974" w:rsidP="00757974">
            <w:pPr>
              <w:pStyle w:val="ListParagraph"/>
            </w:pPr>
          </w:p>
        </w:tc>
      </w:tr>
      <w:tr w:rsidR="00F11463" w:rsidRPr="00311C3C" w14:paraId="02500258" w14:textId="77777777" w:rsidTr="00F47D7D">
        <w:trPr>
          <w:trHeight w:val="935"/>
        </w:trPr>
        <w:tc>
          <w:tcPr>
            <w:tcW w:w="9350" w:type="dxa"/>
          </w:tcPr>
          <w:p w14:paraId="63466EF1" w14:textId="3A26203E" w:rsidR="00757974" w:rsidRDefault="00757974" w:rsidP="00757974">
            <w:pPr>
              <w:ind w:left="720"/>
              <w:rPr>
                <w:i/>
                <w:iCs/>
              </w:rPr>
            </w:pPr>
            <w:r w:rsidRPr="00757974">
              <w:rPr>
                <w:i/>
                <w:iCs/>
              </w:rPr>
              <w:drawing>
                <wp:inline distT="0" distB="0" distL="0" distR="0" wp14:anchorId="63AFBE37" wp14:editId="0D700D5F">
                  <wp:extent cx="5029200" cy="803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803812"/>
                          </a:xfrm>
                          <a:prstGeom prst="rect">
                            <a:avLst/>
                          </a:prstGeom>
                        </pic:spPr>
                      </pic:pic>
                    </a:graphicData>
                  </a:graphic>
                </wp:inline>
              </w:drawing>
            </w:r>
          </w:p>
          <w:p w14:paraId="3EF90880" w14:textId="393FE524" w:rsidR="00757974" w:rsidRPr="00E558E1" w:rsidRDefault="00757974" w:rsidP="00757974">
            <w:pPr>
              <w:ind w:left="720"/>
              <w:rPr>
                <w:i/>
                <w:iCs/>
                <w:color w:val="0000FF"/>
              </w:rPr>
            </w:pPr>
            <w:r w:rsidRPr="00E558E1">
              <w:rPr>
                <w:i/>
                <w:iCs/>
                <w:color w:val="0000FF"/>
              </w:rPr>
              <w:t xml:space="preserve">39.3% </w:t>
            </w:r>
            <w:proofErr w:type="spellStart"/>
            <w:r w:rsidRPr="00F47D7D">
              <w:rPr>
                <w:rFonts w:ascii="Consolas" w:hAnsi="Consolas"/>
                <w:i/>
                <w:iCs/>
                <w:color w:val="0000FF"/>
                <w:sz w:val="18"/>
                <w:szCs w:val="18"/>
              </w:rPr>
              <w:t>cudaMalloc</w:t>
            </w:r>
            <w:proofErr w:type="spellEnd"/>
          </w:p>
          <w:p w14:paraId="63A035AB" w14:textId="77777777" w:rsidR="00757974" w:rsidRPr="00E558E1" w:rsidRDefault="00757974" w:rsidP="00757974">
            <w:pPr>
              <w:ind w:left="720"/>
              <w:rPr>
                <w:i/>
                <w:iCs/>
                <w:color w:val="0000FF"/>
              </w:rPr>
            </w:pPr>
            <w:r w:rsidRPr="00E558E1">
              <w:rPr>
                <w:i/>
                <w:iCs/>
                <w:color w:val="0000FF"/>
              </w:rPr>
              <w:t xml:space="preserve">30.9% </w:t>
            </w:r>
            <w:proofErr w:type="spellStart"/>
            <w:r w:rsidRPr="00F47D7D">
              <w:rPr>
                <w:rFonts w:ascii="Consolas" w:hAnsi="Consolas"/>
                <w:i/>
                <w:iCs/>
                <w:color w:val="0000FF"/>
                <w:sz w:val="18"/>
                <w:szCs w:val="18"/>
              </w:rPr>
              <w:t>cudaDeviceSynchronize</w:t>
            </w:r>
            <w:proofErr w:type="spellEnd"/>
          </w:p>
          <w:p w14:paraId="7EC60033" w14:textId="77777777" w:rsidR="00757974" w:rsidRPr="00E558E1" w:rsidRDefault="00757974" w:rsidP="00757974">
            <w:pPr>
              <w:ind w:left="720"/>
              <w:rPr>
                <w:i/>
                <w:iCs/>
                <w:color w:val="0000FF"/>
              </w:rPr>
            </w:pPr>
            <w:r w:rsidRPr="00E558E1">
              <w:rPr>
                <w:i/>
                <w:iCs/>
                <w:color w:val="0000FF"/>
              </w:rPr>
              <w:t xml:space="preserve">29.6% </w:t>
            </w:r>
            <w:proofErr w:type="spellStart"/>
            <w:r w:rsidRPr="00F47D7D">
              <w:rPr>
                <w:rFonts w:ascii="Consolas" w:hAnsi="Consolas"/>
                <w:i/>
                <w:iCs/>
                <w:color w:val="0000FF"/>
                <w:sz w:val="18"/>
                <w:szCs w:val="18"/>
              </w:rPr>
              <w:t>cudaMemcpy</w:t>
            </w:r>
            <w:proofErr w:type="spellEnd"/>
          </w:p>
          <w:p w14:paraId="0E3AD6D3" w14:textId="0D02A350" w:rsidR="00F11463" w:rsidRPr="00F11463" w:rsidRDefault="00F11463" w:rsidP="00757974">
            <w:pPr>
              <w:ind w:left="720"/>
            </w:pPr>
          </w:p>
        </w:tc>
      </w:tr>
      <w:tr w:rsidR="00F11463" w:rsidRPr="00311C3C" w14:paraId="66B0C5F0" w14:textId="77777777" w:rsidTr="00F47D7D">
        <w:trPr>
          <w:trHeight w:val="20"/>
        </w:trPr>
        <w:tc>
          <w:tcPr>
            <w:tcW w:w="9350" w:type="dxa"/>
          </w:tcPr>
          <w:p w14:paraId="26D71FA4" w14:textId="77777777" w:rsidR="00F11463" w:rsidRDefault="00AB194A" w:rsidP="00ED4D6B">
            <w:pPr>
              <w:pStyle w:val="ListParagraph"/>
              <w:numPr>
                <w:ilvl w:val="0"/>
                <w:numId w:val="1"/>
              </w:numPr>
            </w:pPr>
            <w:r>
              <w:t>Explain the difference between kernels and CUDA API calls. Please give an example in your explanation for both.</w:t>
            </w:r>
          </w:p>
          <w:p w14:paraId="2D9C77E8" w14:textId="4D6E9857" w:rsidR="00757974" w:rsidRPr="00ED4D6B" w:rsidRDefault="00757974" w:rsidP="00757974">
            <w:pPr>
              <w:pStyle w:val="ListParagraph"/>
            </w:pPr>
          </w:p>
        </w:tc>
      </w:tr>
      <w:tr w:rsidR="00F11463" w:rsidRPr="00311C3C" w14:paraId="1D7E7D4D" w14:textId="77777777" w:rsidTr="00F47D7D">
        <w:trPr>
          <w:trHeight w:val="1565"/>
        </w:trPr>
        <w:tc>
          <w:tcPr>
            <w:tcW w:w="9350" w:type="dxa"/>
          </w:tcPr>
          <w:p w14:paraId="7FE63623" w14:textId="2C3E15E4" w:rsidR="00DF6EE9" w:rsidRPr="0069795D" w:rsidRDefault="00DF6EE9" w:rsidP="00757974">
            <w:pPr>
              <w:ind w:left="720"/>
              <w:rPr>
                <w:i/>
                <w:iCs/>
                <w:color w:val="0000FF"/>
              </w:rPr>
            </w:pPr>
            <w:r w:rsidRPr="0069795D">
              <w:rPr>
                <w:i/>
                <w:iCs/>
                <w:color w:val="0000FF"/>
              </w:rPr>
              <w:t xml:space="preserve">(README asks for </w:t>
            </w:r>
            <w:r w:rsidRPr="0069795D">
              <w:rPr>
                <w:b/>
                <w:bCs/>
                <w:i/>
                <w:iCs/>
                <w:color w:val="0000FF"/>
              </w:rPr>
              <w:t>API call</w:t>
            </w:r>
            <w:r w:rsidRPr="0069795D">
              <w:rPr>
                <w:i/>
                <w:iCs/>
                <w:color w:val="0000FF"/>
              </w:rPr>
              <w:t xml:space="preserve"> versus </w:t>
            </w:r>
            <w:r w:rsidRPr="0069795D">
              <w:rPr>
                <w:b/>
                <w:bCs/>
                <w:i/>
                <w:iCs/>
                <w:color w:val="0000FF"/>
              </w:rPr>
              <w:t>kernel launch</w:t>
            </w:r>
            <w:r w:rsidRPr="0069795D">
              <w:rPr>
                <w:i/>
                <w:iCs/>
                <w:color w:val="0000FF"/>
              </w:rPr>
              <w:t xml:space="preserve">, </w:t>
            </w:r>
            <w:r w:rsidR="00724EEB">
              <w:rPr>
                <w:i/>
                <w:iCs/>
                <w:color w:val="0000FF"/>
              </w:rPr>
              <w:t>question</w:t>
            </w:r>
            <w:r w:rsidRPr="0069795D">
              <w:rPr>
                <w:i/>
                <w:iCs/>
                <w:color w:val="0000FF"/>
              </w:rPr>
              <w:t xml:space="preserve"> asks for </w:t>
            </w:r>
            <w:r w:rsidRPr="0069795D">
              <w:rPr>
                <w:b/>
                <w:bCs/>
                <w:i/>
                <w:iCs/>
                <w:color w:val="0000FF"/>
              </w:rPr>
              <w:t>kernel</w:t>
            </w:r>
            <w:r w:rsidRPr="0069795D">
              <w:rPr>
                <w:i/>
                <w:iCs/>
                <w:color w:val="0000FF"/>
              </w:rPr>
              <w:t xml:space="preserve">, I’ll </w:t>
            </w:r>
            <w:r w:rsidR="00724EEB">
              <w:rPr>
                <w:i/>
                <w:iCs/>
                <w:color w:val="0000FF"/>
              </w:rPr>
              <w:t xml:space="preserve">do </w:t>
            </w:r>
            <w:r w:rsidRPr="0069795D">
              <w:rPr>
                <w:i/>
                <w:iCs/>
                <w:color w:val="0000FF"/>
              </w:rPr>
              <w:t>all</w:t>
            </w:r>
            <w:r w:rsidR="00724EEB">
              <w:rPr>
                <w:i/>
                <w:iCs/>
                <w:color w:val="0000FF"/>
              </w:rPr>
              <w:t xml:space="preserve"> three.)</w:t>
            </w:r>
          </w:p>
          <w:p w14:paraId="36D770A1" w14:textId="77777777" w:rsidR="0069795D" w:rsidRPr="0069795D" w:rsidRDefault="0069795D" w:rsidP="00757974">
            <w:pPr>
              <w:ind w:left="720"/>
              <w:rPr>
                <w:i/>
                <w:iCs/>
                <w:color w:val="0000FF"/>
              </w:rPr>
            </w:pPr>
          </w:p>
          <w:p w14:paraId="1BE317EC" w14:textId="1509DFB2" w:rsidR="00DF6EE9" w:rsidRPr="0069795D" w:rsidRDefault="00DF6EE9" w:rsidP="00757974">
            <w:pPr>
              <w:ind w:left="720"/>
              <w:rPr>
                <w:i/>
                <w:iCs/>
                <w:color w:val="0000FF"/>
              </w:rPr>
            </w:pPr>
            <w:r w:rsidRPr="0069795D">
              <w:rPr>
                <w:i/>
                <w:iCs/>
                <w:color w:val="0000FF"/>
              </w:rPr>
              <w:t xml:space="preserve">A </w:t>
            </w:r>
            <w:r w:rsidRPr="0069795D">
              <w:rPr>
                <w:b/>
                <w:bCs/>
                <w:i/>
                <w:iCs/>
                <w:color w:val="0000FF"/>
              </w:rPr>
              <w:t>kernel</w:t>
            </w:r>
            <w:r w:rsidRPr="0069795D">
              <w:rPr>
                <w:i/>
                <w:iCs/>
                <w:color w:val="0000FF"/>
              </w:rPr>
              <w:t xml:space="preserve"> is a function defined with the </w:t>
            </w:r>
            <w:r w:rsidRPr="00F47D7D">
              <w:rPr>
                <w:rFonts w:ascii="Consolas" w:hAnsi="Consolas"/>
                <w:i/>
                <w:iCs/>
                <w:color w:val="0000FF"/>
                <w:sz w:val="18"/>
                <w:szCs w:val="18"/>
              </w:rPr>
              <w:t>__global__</w:t>
            </w:r>
            <w:r w:rsidRPr="0069795D">
              <w:rPr>
                <w:i/>
                <w:iCs/>
                <w:color w:val="0000FF"/>
              </w:rPr>
              <w:t xml:space="preserve"> declaration specifier, which are callable from host, and executed on the device.</w:t>
            </w:r>
          </w:p>
          <w:p w14:paraId="3226C96B" w14:textId="77777777" w:rsidR="0069795D" w:rsidRPr="0069795D" w:rsidRDefault="0069795D" w:rsidP="00757974">
            <w:pPr>
              <w:ind w:left="720"/>
              <w:rPr>
                <w:i/>
                <w:iCs/>
                <w:color w:val="0000FF"/>
              </w:rPr>
            </w:pPr>
          </w:p>
          <w:p w14:paraId="21F2C816" w14:textId="0FDB0819" w:rsidR="00DF6EE9" w:rsidRPr="0069795D" w:rsidRDefault="0069795D" w:rsidP="00757974">
            <w:pPr>
              <w:ind w:left="720"/>
              <w:rPr>
                <w:i/>
                <w:iCs/>
                <w:color w:val="0000FF"/>
              </w:rPr>
            </w:pPr>
            <w:r w:rsidRPr="0069795D">
              <w:rPr>
                <w:b/>
                <w:bCs/>
                <w:i/>
                <w:iCs/>
                <w:color w:val="0000FF"/>
              </w:rPr>
              <w:t>CUDA runtime API</w:t>
            </w:r>
            <w:r w:rsidRPr="0069795D">
              <w:rPr>
                <w:i/>
                <w:iCs/>
                <w:color w:val="0000FF"/>
              </w:rPr>
              <w:t xml:space="preserve"> provides C and C++ functions that execute on the host to manipulate device setup, such as allocate</w:t>
            </w:r>
            <w:r w:rsidR="00724EEB">
              <w:rPr>
                <w:i/>
                <w:iCs/>
                <w:color w:val="0000FF"/>
              </w:rPr>
              <w:t xml:space="preserve"> </w:t>
            </w:r>
            <w:r w:rsidRPr="0069795D">
              <w:rPr>
                <w:i/>
                <w:iCs/>
                <w:color w:val="0000FF"/>
              </w:rPr>
              <w:t xml:space="preserve">device memory, data transfer, computation on device. The runtime API is built on top of a lower-level C API, the </w:t>
            </w:r>
            <w:r w:rsidRPr="0069795D">
              <w:rPr>
                <w:b/>
                <w:bCs/>
                <w:i/>
                <w:iCs/>
                <w:color w:val="0000FF"/>
              </w:rPr>
              <w:t>driver API</w:t>
            </w:r>
            <w:r w:rsidRPr="0069795D">
              <w:rPr>
                <w:i/>
                <w:iCs/>
                <w:color w:val="0000FF"/>
              </w:rPr>
              <w:t>, which exposes lower-level concepts: CUDA contexts (</w:t>
            </w:r>
            <w:r w:rsidR="00724EEB">
              <w:rPr>
                <w:i/>
                <w:iCs/>
                <w:color w:val="0000FF"/>
              </w:rPr>
              <w:t>similar to</w:t>
            </w:r>
            <w:r w:rsidRPr="0069795D">
              <w:rPr>
                <w:i/>
                <w:iCs/>
                <w:color w:val="0000FF"/>
              </w:rPr>
              <w:t xml:space="preserve"> processes), and CUDA modules (analogue of dynamically loaded libraries).</w:t>
            </w:r>
          </w:p>
          <w:p w14:paraId="7976F7E6" w14:textId="436D80D7" w:rsidR="00DF6EE9" w:rsidRDefault="00DF6EE9" w:rsidP="00757974">
            <w:pPr>
              <w:ind w:left="720"/>
              <w:rPr>
                <w:i/>
                <w:iCs/>
                <w:color w:val="0000FF"/>
              </w:rPr>
            </w:pPr>
          </w:p>
          <w:p w14:paraId="282966AF" w14:textId="24CF9326" w:rsidR="00F11463" w:rsidRDefault="008028AE" w:rsidP="00F47D7D">
            <w:pPr>
              <w:ind w:left="720"/>
              <w:rPr>
                <w:i/>
                <w:iCs/>
                <w:color w:val="0000FF"/>
              </w:rPr>
            </w:pPr>
            <w:r>
              <w:rPr>
                <w:i/>
                <w:iCs/>
                <w:color w:val="0000FF"/>
              </w:rPr>
              <w:t xml:space="preserve">A </w:t>
            </w:r>
            <w:r w:rsidRPr="00F47D7D">
              <w:rPr>
                <w:b/>
                <w:bCs/>
                <w:i/>
                <w:iCs/>
                <w:color w:val="0000FF"/>
              </w:rPr>
              <w:t>kernel launch</w:t>
            </w:r>
            <w:r>
              <w:rPr>
                <w:i/>
                <w:iCs/>
                <w:color w:val="0000FF"/>
              </w:rPr>
              <w:t xml:space="preserve"> </w:t>
            </w:r>
            <w:r w:rsidR="00F47D7D">
              <w:rPr>
                <w:i/>
                <w:iCs/>
                <w:color w:val="0000FF"/>
              </w:rPr>
              <w:t xml:space="preserve">underneath first validates and pushes </w:t>
            </w:r>
            <w:r>
              <w:rPr>
                <w:i/>
                <w:iCs/>
                <w:color w:val="0000FF"/>
              </w:rPr>
              <w:t>grid/block/</w:t>
            </w:r>
            <w:proofErr w:type="spellStart"/>
            <w:r>
              <w:rPr>
                <w:i/>
                <w:iCs/>
                <w:color w:val="0000FF"/>
              </w:rPr>
              <w:t>smem</w:t>
            </w:r>
            <w:proofErr w:type="spellEnd"/>
            <w:r>
              <w:rPr>
                <w:i/>
                <w:iCs/>
                <w:color w:val="0000FF"/>
              </w:rPr>
              <w:t xml:space="preserve">/stream parameters, </w:t>
            </w:r>
            <w:r w:rsidR="00F47D7D">
              <w:rPr>
                <w:i/>
                <w:iCs/>
                <w:color w:val="0000FF"/>
              </w:rPr>
              <w:t xml:space="preserve">then </w:t>
            </w:r>
            <w:r>
              <w:rPr>
                <w:i/>
                <w:iCs/>
                <w:color w:val="0000FF"/>
              </w:rPr>
              <w:t xml:space="preserve">push function arguments and launch command to buffer, and </w:t>
            </w:r>
            <w:r w:rsidR="00F47D7D">
              <w:rPr>
                <w:i/>
                <w:iCs/>
                <w:color w:val="0000FF"/>
              </w:rPr>
              <w:t xml:space="preserve">at last </w:t>
            </w:r>
            <w:r>
              <w:rPr>
                <w:i/>
                <w:iCs/>
                <w:color w:val="0000FF"/>
              </w:rPr>
              <w:t xml:space="preserve">submit </w:t>
            </w:r>
            <w:r w:rsidR="00F47D7D">
              <w:rPr>
                <w:i/>
                <w:iCs/>
                <w:color w:val="0000FF"/>
              </w:rPr>
              <w:t>command buffer on device to get dispatched to SMs. (</w:t>
            </w:r>
            <w:r w:rsidR="00F17F93">
              <w:rPr>
                <w:i/>
                <w:iCs/>
                <w:color w:val="0000FF"/>
              </w:rPr>
              <w:t>CUDA toolkit d</w:t>
            </w:r>
            <w:r w:rsidR="00F47D7D">
              <w:rPr>
                <w:i/>
                <w:iCs/>
                <w:color w:val="0000FF"/>
              </w:rPr>
              <w:t>ocumentation L.3 Kernel Execution</w:t>
            </w:r>
            <w:r w:rsidR="00F17F93">
              <w:rPr>
                <w:i/>
                <w:iCs/>
                <w:color w:val="0000FF"/>
              </w:rPr>
              <w:t>;</w:t>
            </w:r>
            <w:r w:rsidR="00F47D7D">
              <w:rPr>
                <w:i/>
                <w:iCs/>
                <w:color w:val="0000FF"/>
              </w:rPr>
              <w:t xml:space="preserve"> tests with </w:t>
            </w:r>
            <w:proofErr w:type="spellStart"/>
            <w:r w:rsidR="00F47D7D" w:rsidRPr="00F47D7D">
              <w:rPr>
                <w:rFonts w:ascii="Consolas" w:hAnsi="Consolas"/>
                <w:i/>
                <w:iCs/>
                <w:color w:val="0000FF"/>
                <w:sz w:val="18"/>
                <w:szCs w:val="18"/>
              </w:rPr>
              <w:t>nvcc</w:t>
            </w:r>
            <w:proofErr w:type="spellEnd"/>
            <w:r w:rsidR="00F47D7D" w:rsidRPr="00F47D7D">
              <w:rPr>
                <w:rFonts w:ascii="Consolas" w:hAnsi="Consolas"/>
                <w:i/>
                <w:iCs/>
                <w:color w:val="0000FF"/>
                <w:sz w:val="18"/>
                <w:szCs w:val="18"/>
              </w:rPr>
              <w:t xml:space="preserve"> --keep</w:t>
            </w:r>
            <w:r w:rsidR="00F47D7D">
              <w:rPr>
                <w:i/>
                <w:iCs/>
                <w:color w:val="0000FF"/>
              </w:rPr>
              <w:t xml:space="preserve"> in</w:t>
            </w:r>
            <w:r w:rsidR="00F47D7D">
              <w:rPr>
                <w:i/>
                <w:iCs/>
                <w:color w:val="0000FF"/>
              </w:rPr>
              <w:t xml:space="preserve"> </w:t>
            </w:r>
            <w:r w:rsidR="00F47D7D" w:rsidRPr="00F47D7D">
              <w:rPr>
                <w:rFonts w:ascii="Consolas" w:hAnsi="Consolas"/>
                <w:i/>
                <w:iCs/>
                <w:color w:val="0000FF"/>
                <w:sz w:val="18"/>
                <w:szCs w:val="18"/>
              </w:rPr>
              <w:t>*.cudafe1.c</w:t>
            </w:r>
            <w:r w:rsidR="00F47D7D" w:rsidRPr="00F47D7D">
              <w:rPr>
                <w:rFonts w:cstheme="minorHAnsi"/>
                <w:i/>
                <w:iCs/>
                <w:color w:val="0000FF"/>
              </w:rPr>
              <w:t xml:space="preserve"> and </w:t>
            </w:r>
            <w:r w:rsidR="00F47D7D">
              <w:rPr>
                <w:rFonts w:ascii="Consolas" w:hAnsi="Consolas"/>
                <w:i/>
                <w:iCs/>
                <w:color w:val="0000FF"/>
                <w:sz w:val="18"/>
                <w:szCs w:val="18"/>
              </w:rPr>
              <w:t>*.cudafe1.stub.c</w:t>
            </w:r>
            <w:r w:rsidR="00F47D7D">
              <w:rPr>
                <w:i/>
                <w:iCs/>
                <w:color w:val="0000FF"/>
              </w:rPr>
              <w:t xml:space="preserve">) </w:t>
            </w:r>
          </w:p>
          <w:p w14:paraId="59B20534" w14:textId="2C9D433E" w:rsidR="00F47D7D" w:rsidRPr="00F47D7D" w:rsidRDefault="00F47D7D" w:rsidP="00F47D7D">
            <w:pPr>
              <w:ind w:left="720"/>
              <w:rPr>
                <w:rFonts w:hint="eastAsia"/>
                <w:i/>
                <w:iCs/>
                <w:color w:val="0000FF"/>
              </w:rPr>
            </w:pPr>
          </w:p>
        </w:tc>
      </w:tr>
      <w:tr w:rsidR="00F11463" w:rsidRPr="00311C3C" w14:paraId="4FDC44BB" w14:textId="77777777" w:rsidTr="00F47D7D">
        <w:trPr>
          <w:trHeight w:val="20"/>
        </w:trPr>
        <w:tc>
          <w:tcPr>
            <w:tcW w:w="9350" w:type="dxa"/>
          </w:tcPr>
          <w:p w14:paraId="5579602E" w14:textId="77777777" w:rsidR="00F11463" w:rsidRDefault="00AB194A" w:rsidP="00ED4D6B">
            <w:pPr>
              <w:pStyle w:val="ListParagraph"/>
              <w:numPr>
                <w:ilvl w:val="0"/>
                <w:numId w:val="1"/>
              </w:numPr>
            </w:pPr>
            <w:r>
              <w:t>Show a screenshot of the GPU SOL utilization</w:t>
            </w:r>
          </w:p>
          <w:p w14:paraId="5A56D2A7" w14:textId="77716D41" w:rsidR="00757974" w:rsidRPr="00ED4D6B" w:rsidRDefault="00757974" w:rsidP="00757974">
            <w:pPr>
              <w:pStyle w:val="ListParagraph"/>
            </w:pPr>
          </w:p>
        </w:tc>
      </w:tr>
      <w:tr w:rsidR="00F11463" w:rsidRPr="00311C3C" w14:paraId="0A2B471C" w14:textId="77777777" w:rsidTr="00F47D7D">
        <w:trPr>
          <w:trHeight w:val="935"/>
        </w:trPr>
        <w:tc>
          <w:tcPr>
            <w:tcW w:w="9350" w:type="dxa"/>
          </w:tcPr>
          <w:p w14:paraId="098D42A5" w14:textId="20D6C4F3" w:rsidR="00583532" w:rsidRPr="00583532" w:rsidRDefault="00583532" w:rsidP="00583532">
            <w:pPr>
              <w:ind w:left="720"/>
              <w:rPr>
                <w:i/>
                <w:iCs/>
                <w:color w:val="0000FF"/>
              </w:rPr>
            </w:pPr>
            <w:r w:rsidRPr="00583532">
              <w:rPr>
                <w:i/>
                <w:iCs/>
                <w:color w:val="0000FF"/>
              </w:rPr>
              <w:t>Op 1</w:t>
            </w:r>
          </w:p>
          <w:p w14:paraId="0699F9CC" w14:textId="6A4E68E7" w:rsidR="00583532" w:rsidRDefault="00583532" w:rsidP="00583532">
            <w:pPr>
              <w:ind w:left="720"/>
              <w:rPr>
                <w:i/>
                <w:iCs/>
              </w:rPr>
            </w:pPr>
            <w:r w:rsidRPr="00583532">
              <w:rPr>
                <w:i/>
                <w:iCs/>
              </w:rPr>
              <w:drawing>
                <wp:inline distT="0" distB="0" distL="0" distR="0" wp14:anchorId="0139BCFF" wp14:editId="4271568E">
                  <wp:extent cx="5029200" cy="920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920945"/>
                          </a:xfrm>
                          <a:prstGeom prst="rect">
                            <a:avLst/>
                          </a:prstGeom>
                        </pic:spPr>
                      </pic:pic>
                    </a:graphicData>
                  </a:graphic>
                </wp:inline>
              </w:drawing>
            </w:r>
          </w:p>
          <w:p w14:paraId="5D1B62D2" w14:textId="418702A5" w:rsidR="00583532" w:rsidRDefault="00583532" w:rsidP="00583532">
            <w:pPr>
              <w:ind w:left="720"/>
              <w:rPr>
                <w:i/>
                <w:iCs/>
              </w:rPr>
            </w:pPr>
          </w:p>
          <w:p w14:paraId="737D44B6" w14:textId="64FC259B" w:rsidR="00583532" w:rsidRPr="00583532" w:rsidRDefault="00583532" w:rsidP="00583532">
            <w:pPr>
              <w:ind w:left="720"/>
              <w:rPr>
                <w:i/>
                <w:iCs/>
                <w:color w:val="0000FF"/>
              </w:rPr>
            </w:pPr>
            <w:r w:rsidRPr="00583532">
              <w:rPr>
                <w:i/>
                <w:iCs/>
                <w:color w:val="0000FF"/>
              </w:rPr>
              <w:t>Op 2</w:t>
            </w:r>
          </w:p>
          <w:p w14:paraId="3E6287AF" w14:textId="605B6C7A" w:rsidR="00583532" w:rsidRDefault="00583532" w:rsidP="00583532">
            <w:pPr>
              <w:ind w:left="720"/>
              <w:rPr>
                <w:i/>
                <w:iCs/>
              </w:rPr>
            </w:pPr>
            <w:r w:rsidRPr="00583532">
              <w:rPr>
                <w:i/>
                <w:iCs/>
              </w:rPr>
              <w:drawing>
                <wp:inline distT="0" distB="0" distL="0" distR="0" wp14:anchorId="2E5D71A4" wp14:editId="10DC8F20">
                  <wp:extent cx="5029200" cy="8349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834976"/>
                          </a:xfrm>
                          <a:prstGeom prst="rect">
                            <a:avLst/>
                          </a:prstGeom>
                        </pic:spPr>
                      </pic:pic>
                    </a:graphicData>
                  </a:graphic>
                </wp:inline>
              </w:drawing>
            </w:r>
          </w:p>
          <w:p w14:paraId="1A56ACAE" w14:textId="786B691B" w:rsidR="00F11463" w:rsidRPr="00F11463" w:rsidRDefault="00F11463" w:rsidP="00583532">
            <w:pPr>
              <w:ind w:left="720"/>
              <w:rPr>
                <w:i/>
                <w:iCs/>
              </w:rPr>
            </w:pP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D30D7" w14:textId="77777777" w:rsidR="00CA5DFE" w:rsidRDefault="00CA5DFE" w:rsidP="00F2448F">
      <w:pPr>
        <w:spacing w:after="0" w:line="240" w:lineRule="auto"/>
      </w:pPr>
      <w:r>
        <w:separator/>
      </w:r>
    </w:p>
  </w:endnote>
  <w:endnote w:type="continuationSeparator" w:id="0">
    <w:p w14:paraId="1DA9477C" w14:textId="77777777" w:rsidR="00CA5DFE" w:rsidRDefault="00CA5DFE" w:rsidP="00F24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395F" w14:textId="77777777" w:rsidR="00CA5DFE" w:rsidRDefault="00CA5DFE" w:rsidP="00F2448F">
      <w:pPr>
        <w:spacing w:after="0" w:line="240" w:lineRule="auto"/>
      </w:pPr>
      <w:r>
        <w:separator/>
      </w:r>
    </w:p>
  </w:footnote>
  <w:footnote w:type="continuationSeparator" w:id="0">
    <w:p w14:paraId="739CD86E" w14:textId="77777777" w:rsidR="00CA5DFE" w:rsidRDefault="00CA5DFE" w:rsidP="00F24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24646"/>
    <w:multiLevelType w:val="hybridMultilevel"/>
    <w:tmpl w:val="5B6CB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A679E7"/>
    <w:multiLevelType w:val="hybridMultilevel"/>
    <w:tmpl w:val="A8045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1722AD"/>
    <w:rsid w:val="00297CFD"/>
    <w:rsid w:val="00311C3C"/>
    <w:rsid w:val="00393117"/>
    <w:rsid w:val="004A6ACF"/>
    <w:rsid w:val="00583532"/>
    <w:rsid w:val="0069795D"/>
    <w:rsid w:val="00724EEB"/>
    <w:rsid w:val="00757477"/>
    <w:rsid w:val="00757974"/>
    <w:rsid w:val="00774117"/>
    <w:rsid w:val="008028AE"/>
    <w:rsid w:val="008D396D"/>
    <w:rsid w:val="00A1130B"/>
    <w:rsid w:val="00AA5082"/>
    <w:rsid w:val="00AB194A"/>
    <w:rsid w:val="00CA5DFE"/>
    <w:rsid w:val="00DC62A3"/>
    <w:rsid w:val="00DF6EE9"/>
    <w:rsid w:val="00E558E1"/>
    <w:rsid w:val="00E60DF1"/>
    <w:rsid w:val="00ED4D6B"/>
    <w:rsid w:val="00F11463"/>
    <w:rsid w:val="00F17F93"/>
    <w:rsid w:val="00F2448F"/>
    <w:rsid w:val="00F47D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paragraph" w:styleId="Header">
    <w:name w:val="header"/>
    <w:basedOn w:val="Normal"/>
    <w:link w:val="HeaderChar"/>
    <w:uiPriority w:val="99"/>
    <w:unhideWhenUsed/>
    <w:rsid w:val="00F244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448F"/>
  </w:style>
  <w:style w:type="paragraph" w:styleId="Footer">
    <w:name w:val="footer"/>
    <w:basedOn w:val="Normal"/>
    <w:link w:val="FooterChar"/>
    <w:uiPriority w:val="99"/>
    <w:unhideWhenUsed/>
    <w:rsid w:val="00F244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10</cp:revision>
  <dcterms:created xsi:type="dcterms:W3CDTF">2021-10-02T19:49:00Z</dcterms:created>
  <dcterms:modified xsi:type="dcterms:W3CDTF">2021-11-04T18:48:00Z</dcterms:modified>
</cp:coreProperties>
</file>