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F45E" w14:textId="77777777" w:rsidR="006748C7" w:rsidRPr="00B14F64" w:rsidRDefault="006748C7" w:rsidP="003F721B">
      <w:pPr>
        <w:jc w:val="center"/>
        <w:rPr>
          <w:rFonts w:ascii="宋体" w:hAnsi="宋体"/>
          <w:b/>
          <w:sz w:val="44"/>
          <w:szCs w:val="44"/>
        </w:rPr>
      </w:pPr>
      <w:r w:rsidRPr="00B14F64">
        <w:rPr>
          <w:rFonts w:ascii="宋体" w:hAnsi="宋体" w:hint="eastAsia"/>
          <w:b/>
          <w:sz w:val="44"/>
          <w:szCs w:val="44"/>
        </w:rPr>
        <w:t>西安电子科技大学</w:t>
      </w:r>
    </w:p>
    <w:p w14:paraId="55328753" w14:textId="77777777" w:rsidR="006748C7" w:rsidRPr="00CF0679" w:rsidRDefault="006748C7" w:rsidP="003F721B">
      <w:pPr>
        <w:jc w:val="center"/>
        <w:rPr>
          <w:rFonts w:ascii="幼圆" w:eastAsia="幼圆"/>
          <w:b/>
          <w:sz w:val="44"/>
          <w:szCs w:val="44"/>
        </w:rPr>
      </w:pPr>
      <w:r w:rsidRPr="00CF0679">
        <w:rPr>
          <w:rFonts w:ascii="幼圆" w:eastAsia="幼圆" w:hint="eastAsia"/>
          <w:b/>
          <w:sz w:val="44"/>
          <w:szCs w:val="44"/>
        </w:rPr>
        <w:t>硕士学位论文评阅书</w:t>
      </w:r>
    </w:p>
    <w:p w14:paraId="0E7E5871" w14:textId="77777777" w:rsidR="00CB4CB9" w:rsidRPr="006748C7" w:rsidRDefault="00CB4CB9" w:rsidP="003F721B">
      <w:pPr>
        <w:jc w:val="center"/>
        <w:rPr>
          <w:rFonts w:ascii="黑体" w:eastAsia="黑体"/>
          <w:sz w:val="44"/>
          <w:szCs w:val="44"/>
        </w:rPr>
      </w:pPr>
    </w:p>
    <w:p w14:paraId="2013A000" w14:textId="77777777" w:rsidR="00CB4CB9" w:rsidRDefault="00CB4CB9" w:rsidP="003F721B">
      <w:pPr>
        <w:jc w:val="center"/>
        <w:rPr>
          <w:rFonts w:ascii="黑体" w:eastAsia="黑体"/>
          <w:sz w:val="44"/>
          <w:szCs w:val="44"/>
        </w:rPr>
      </w:pPr>
    </w:p>
    <w:p w14:paraId="2BEDD547" w14:textId="77777777" w:rsidR="00CB4CB9" w:rsidRPr="0056755A" w:rsidRDefault="00CB4CB9" w:rsidP="003F721B">
      <w:pPr>
        <w:ind w:firstLineChars="400" w:firstLine="1120"/>
        <w:rPr>
          <w:rFonts w:ascii="宋体" w:hAnsi="宋体"/>
          <w:sz w:val="28"/>
          <w:szCs w:val="28"/>
          <w:u w:val="single"/>
        </w:rPr>
      </w:pPr>
    </w:p>
    <w:p w14:paraId="76A54E9F" w14:textId="4F8D615A" w:rsidR="000A2BA6" w:rsidRDefault="00CB4CB9" w:rsidP="003F721B">
      <w:pPr>
        <w:ind w:firstLineChars="623" w:firstLine="2001"/>
        <w:rPr>
          <w:sz w:val="32"/>
          <w:u w:val="single"/>
        </w:rPr>
      </w:pPr>
      <w:r>
        <w:rPr>
          <w:rFonts w:hint="eastAsia"/>
          <w:b/>
          <w:sz w:val="32"/>
        </w:rPr>
        <w:t>论文题目</w:t>
      </w:r>
      <w:r w:rsidRPr="003F721B">
        <w:rPr>
          <w:rFonts w:hint="eastAsia"/>
          <w:sz w:val="32"/>
          <w:u w:val="single"/>
        </w:rPr>
        <w:t xml:space="preserve"> </w:t>
      </w:r>
      <w:r w:rsidR="000A2BA6">
        <w:rPr>
          <w:rFonts w:hint="eastAsia"/>
          <w:sz w:val="32"/>
          <w:u w:val="single"/>
        </w:rPr>
        <w:t>持续学习和强化学习相结</w:t>
      </w:r>
    </w:p>
    <w:p w14:paraId="5E1BBDE3" w14:textId="5B18ED4E" w:rsidR="00CB4CB9" w:rsidRDefault="000A2BA6" w:rsidP="003F721B">
      <w:pPr>
        <w:ind w:firstLineChars="623" w:firstLine="1994"/>
        <w:rPr>
          <w:b/>
          <w:sz w:val="32"/>
        </w:rPr>
      </w:pPr>
      <w:r>
        <w:rPr>
          <w:rFonts w:hint="eastAsia"/>
          <w:sz w:val="32"/>
          <w:u w:val="single"/>
        </w:rPr>
        <w:t>合的多智能体协</w:t>
      </w:r>
      <w:proofErr w:type="gramStart"/>
      <w:r>
        <w:rPr>
          <w:rFonts w:hint="eastAsia"/>
          <w:sz w:val="32"/>
          <w:u w:val="single"/>
        </w:rPr>
        <w:t>同方法</w:t>
      </w:r>
      <w:proofErr w:type="gramEnd"/>
      <w:r>
        <w:rPr>
          <w:rFonts w:hint="eastAsia"/>
          <w:sz w:val="32"/>
          <w:u w:val="single"/>
        </w:rPr>
        <w:t>研究</w:t>
      </w:r>
      <w:r w:rsidR="00CB4CB9" w:rsidRPr="003F721B">
        <w:rPr>
          <w:rFonts w:hint="eastAsia"/>
          <w:sz w:val="32"/>
          <w:u w:val="single"/>
        </w:rPr>
        <w:t xml:space="preserve">       </w:t>
      </w:r>
      <w:r w:rsidR="00CB4CB9" w:rsidRPr="003F721B">
        <w:rPr>
          <w:rFonts w:hint="eastAsia"/>
          <w:sz w:val="32"/>
        </w:rPr>
        <w:t xml:space="preserve">    </w:t>
      </w:r>
      <w:r w:rsidR="00CB4CB9">
        <w:rPr>
          <w:rFonts w:hint="eastAsia"/>
          <w:b/>
          <w:sz w:val="32"/>
        </w:rPr>
        <w:t xml:space="preserve"> </w:t>
      </w:r>
    </w:p>
    <w:p w14:paraId="69509709" w14:textId="5D2F38B4" w:rsidR="00CB4CB9" w:rsidRPr="003F721B" w:rsidRDefault="00CB4CB9" w:rsidP="003F721B">
      <w:pPr>
        <w:ind w:firstLine="1995"/>
        <w:rPr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一级学科</w:t>
      </w:r>
      <w:r w:rsidRPr="003F721B">
        <w:rPr>
          <w:rFonts w:hint="eastAsia"/>
          <w:sz w:val="32"/>
          <w:u w:val="single"/>
        </w:rPr>
        <w:t xml:space="preserve">   </w:t>
      </w:r>
      <w:r w:rsidR="000A2BA6">
        <w:rPr>
          <w:rFonts w:hint="eastAsia"/>
          <w:sz w:val="32"/>
          <w:u w:val="single"/>
        </w:rPr>
        <w:t>计算机科学与技术</w:t>
      </w:r>
      <w:r w:rsidRPr="003F721B">
        <w:rPr>
          <w:rFonts w:hint="eastAsia"/>
          <w:sz w:val="32"/>
          <w:u w:val="single"/>
        </w:rPr>
        <w:t xml:space="preserve">    </w:t>
      </w:r>
    </w:p>
    <w:p w14:paraId="53BF31D9" w14:textId="77777777" w:rsidR="00CB4CB9" w:rsidRDefault="00CB4CB9" w:rsidP="003F721B">
      <w:pPr>
        <w:ind w:firstLine="1995"/>
        <w:rPr>
          <w:b/>
          <w:sz w:val="32"/>
          <w:szCs w:val="32"/>
        </w:rPr>
      </w:pPr>
      <w:r>
        <w:rPr>
          <w:rFonts w:hint="eastAsia"/>
          <w:b/>
          <w:sz w:val="32"/>
        </w:rPr>
        <w:t>二级学科</w:t>
      </w:r>
      <w:r w:rsidRPr="0058792B">
        <w:rPr>
          <w:rFonts w:hint="eastAsia"/>
          <w:b/>
          <w:sz w:val="32"/>
          <w:u w:val="single"/>
        </w:rPr>
        <w:t xml:space="preserve"> </w:t>
      </w:r>
      <w:r w:rsidRPr="003F721B">
        <w:rPr>
          <w:rFonts w:hint="eastAsia"/>
          <w:sz w:val="32"/>
          <w:u w:val="single"/>
        </w:rPr>
        <w:t xml:space="preserve">                      </w:t>
      </w:r>
      <w:r w:rsidRPr="003F721B">
        <w:rPr>
          <w:rFonts w:hint="eastAsia"/>
          <w:sz w:val="32"/>
        </w:rPr>
        <w:t xml:space="preserve"> 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  <w:szCs w:val="32"/>
        </w:rPr>
        <w:t xml:space="preserve">               </w:t>
      </w:r>
    </w:p>
    <w:p w14:paraId="68E83C27" w14:textId="528569E6" w:rsidR="00CB4CB9" w:rsidRPr="003F721B" w:rsidRDefault="00CB4CB9" w:rsidP="003F721B">
      <w:pPr>
        <w:ind w:firstLine="1995"/>
        <w:rPr>
          <w:sz w:val="32"/>
          <w:u w:val="single"/>
        </w:rPr>
      </w:pPr>
      <w:r>
        <w:rPr>
          <w:rFonts w:hint="eastAsia"/>
          <w:b/>
          <w:sz w:val="32"/>
        </w:rPr>
        <w:t>论文编号</w:t>
      </w:r>
      <w:r w:rsidRPr="003F721B">
        <w:rPr>
          <w:rFonts w:hint="eastAsia"/>
          <w:sz w:val="32"/>
          <w:u w:val="single"/>
        </w:rPr>
        <w:t xml:space="preserve">    </w:t>
      </w:r>
      <w:r w:rsidR="000A2BA6" w:rsidRPr="000A2BA6">
        <w:rPr>
          <w:sz w:val="32"/>
          <w:u w:val="single"/>
        </w:rPr>
        <w:t>202406XSJK079</w:t>
      </w:r>
      <w:r w:rsidRPr="003F721B">
        <w:rPr>
          <w:rFonts w:hint="eastAsia"/>
          <w:sz w:val="32"/>
          <w:u w:val="single"/>
        </w:rPr>
        <w:t xml:space="preserve">     </w:t>
      </w:r>
    </w:p>
    <w:p w14:paraId="30589AB5" w14:textId="0898C270" w:rsidR="00CB4CB9" w:rsidRPr="003F721B" w:rsidRDefault="00CB4CB9" w:rsidP="003F721B">
      <w:pPr>
        <w:ind w:firstLine="1995"/>
        <w:rPr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Pr="003F721B">
        <w:rPr>
          <w:rFonts w:hint="eastAsia"/>
          <w:sz w:val="32"/>
          <w:u w:val="single"/>
        </w:rPr>
        <w:t xml:space="preserve">    </w:t>
      </w:r>
      <w:r w:rsidR="000A2BA6">
        <w:rPr>
          <w:sz w:val="32"/>
          <w:u w:val="single"/>
        </w:rPr>
        <w:t>2024</w:t>
      </w:r>
      <w:r w:rsidR="000A2BA6">
        <w:rPr>
          <w:rFonts w:hint="eastAsia"/>
          <w:sz w:val="32"/>
          <w:u w:val="single"/>
        </w:rPr>
        <w:t>年</w:t>
      </w:r>
      <w:r w:rsidR="000A2BA6">
        <w:rPr>
          <w:rFonts w:hint="eastAsia"/>
          <w:sz w:val="32"/>
          <w:u w:val="single"/>
        </w:rPr>
        <w:t>3</w:t>
      </w:r>
      <w:r w:rsidR="000A2BA6">
        <w:rPr>
          <w:rFonts w:hint="eastAsia"/>
          <w:sz w:val="32"/>
          <w:u w:val="single"/>
        </w:rPr>
        <w:t>月</w:t>
      </w:r>
      <w:r w:rsidR="000A2BA6">
        <w:rPr>
          <w:rFonts w:hint="eastAsia"/>
          <w:sz w:val="32"/>
          <w:u w:val="single"/>
        </w:rPr>
        <w:t>2</w:t>
      </w:r>
      <w:r w:rsidR="000A2BA6">
        <w:rPr>
          <w:sz w:val="32"/>
          <w:u w:val="single"/>
        </w:rPr>
        <w:t>4</w:t>
      </w:r>
      <w:r w:rsidR="000A2BA6">
        <w:rPr>
          <w:rFonts w:hint="eastAsia"/>
          <w:sz w:val="32"/>
          <w:u w:val="single"/>
        </w:rPr>
        <w:t>日</w:t>
      </w:r>
      <w:r w:rsidRPr="003F721B">
        <w:rPr>
          <w:rFonts w:hint="eastAsia"/>
          <w:sz w:val="32"/>
          <w:u w:val="single"/>
        </w:rPr>
        <w:t xml:space="preserve">   </w:t>
      </w:r>
    </w:p>
    <w:p w14:paraId="5233D2DE" w14:textId="77777777" w:rsidR="00CB4CB9" w:rsidRDefault="00CB4CB9" w:rsidP="003F721B">
      <w:pPr>
        <w:ind w:left="1260"/>
        <w:rPr>
          <w:b/>
          <w:sz w:val="28"/>
        </w:rPr>
      </w:pPr>
    </w:p>
    <w:p w14:paraId="292D6292" w14:textId="77777777" w:rsidR="001929F0" w:rsidRDefault="001929F0" w:rsidP="003F721B">
      <w:pPr>
        <w:ind w:left="1260"/>
        <w:rPr>
          <w:b/>
          <w:sz w:val="28"/>
        </w:rPr>
      </w:pPr>
    </w:p>
    <w:p w14:paraId="4D2B3F4C" w14:textId="77777777" w:rsidR="001929F0" w:rsidRDefault="001929F0" w:rsidP="003F721B">
      <w:pPr>
        <w:ind w:left="1260"/>
        <w:rPr>
          <w:b/>
          <w:sz w:val="28"/>
        </w:rPr>
      </w:pPr>
    </w:p>
    <w:tbl>
      <w:tblPr>
        <w:tblW w:w="8280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CB4CB9" w14:paraId="142C2E07" w14:textId="77777777" w:rsidTr="001929F0">
        <w:trPr>
          <w:trHeight w:val="1862"/>
        </w:trPr>
        <w:tc>
          <w:tcPr>
            <w:tcW w:w="8280" w:type="dxa"/>
          </w:tcPr>
          <w:p w14:paraId="0F2832A9" w14:textId="77777777" w:rsidR="00CB4CB9" w:rsidRDefault="00B820D0" w:rsidP="002A5861">
            <w:pPr>
              <w:ind w:firstLineChars="200" w:firstLine="560"/>
            </w:pP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本评阅书的电子版可直接从西安电子科技大学研究生院网站上下载 （http://gr.xidian.edu.cn/xwxk.htm）。下载路径：学位学科-资料下载-</w:t>
            </w:r>
            <w:r>
              <w:rPr>
                <w:rFonts w:hint="eastAsia"/>
                <w:kern w:val="0"/>
                <w:sz w:val="28"/>
              </w:rPr>
              <w:t>西安电子科技大学申请硕士学位</w:t>
            </w:r>
            <w:r w:rsidR="002A5861">
              <w:rPr>
                <w:rFonts w:hint="eastAsia"/>
                <w:kern w:val="0"/>
                <w:sz w:val="28"/>
              </w:rPr>
              <w:t>/</w:t>
            </w:r>
            <w:r w:rsidR="002A5861">
              <w:rPr>
                <w:rFonts w:hint="eastAsia"/>
                <w:kern w:val="0"/>
                <w:sz w:val="28"/>
              </w:rPr>
              <w:t>同等学力硕士学位</w:t>
            </w:r>
            <w:r>
              <w:rPr>
                <w:rFonts w:hint="eastAsia"/>
                <w:kern w:val="0"/>
                <w:sz w:val="28"/>
              </w:rPr>
              <w:t>相关资料。</w:t>
            </w:r>
          </w:p>
        </w:tc>
      </w:tr>
    </w:tbl>
    <w:p w14:paraId="7DEE7198" w14:textId="77777777" w:rsidR="00CB4CB9" w:rsidRDefault="00CB4CB9" w:rsidP="003F721B">
      <w:r>
        <w:rPr>
          <w:rFonts w:hint="eastAsia"/>
        </w:rPr>
        <w:t xml:space="preserve">   </w:t>
      </w:r>
    </w:p>
    <w:p w14:paraId="3F88D71E" w14:textId="77777777" w:rsidR="00CB4CB9" w:rsidRDefault="00CB4CB9" w:rsidP="003F721B">
      <w:pPr>
        <w:ind w:left="1260"/>
        <w:rPr>
          <w:b/>
          <w:sz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</w:p>
    <w:p w14:paraId="7FB18052" w14:textId="77777777" w:rsidR="00CB4CB9" w:rsidRDefault="00CB4CB9" w:rsidP="003F721B">
      <w:pPr>
        <w:jc w:val="center"/>
        <w:rPr>
          <w:b/>
          <w:sz w:val="28"/>
        </w:rPr>
      </w:pPr>
    </w:p>
    <w:p w14:paraId="5794D59B" w14:textId="77777777" w:rsidR="001929F0" w:rsidRDefault="001929F0" w:rsidP="003F721B">
      <w:pPr>
        <w:jc w:val="center"/>
        <w:rPr>
          <w:b/>
          <w:sz w:val="28"/>
        </w:rPr>
      </w:pPr>
    </w:p>
    <w:p w14:paraId="03D3730E" w14:textId="77777777" w:rsidR="00250688" w:rsidRDefault="00250688" w:rsidP="003F721B">
      <w:pPr>
        <w:jc w:val="center"/>
        <w:rPr>
          <w:b/>
          <w:sz w:val="28"/>
        </w:rPr>
      </w:pPr>
    </w:p>
    <w:p w14:paraId="61F18819" w14:textId="77777777" w:rsidR="00DB4106" w:rsidRDefault="00DB4106" w:rsidP="003F72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西安电子科技大学研究生院学位办公室制</w:t>
      </w:r>
    </w:p>
    <w:p w14:paraId="09FF00C6" w14:textId="77777777" w:rsidR="006748C7" w:rsidRDefault="006748C7" w:rsidP="003F721B">
      <w:pPr>
        <w:jc w:val="center"/>
        <w:rPr>
          <w:rFonts w:ascii="华文中宋" w:eastAsia="华文中宋" w:hAnsi="华文中宋"/>
          <w:bCs/>
          <w:sz w:val="36"/>
          <w:szCs w:val="36"/>
        </w:rPr>
      </w:pPr>
      <w:r w:rsidRPr="00215366">
        <w:rPr>
          <w:rFonts w:ascii="华文中宋" w:eastAsia="华文中宋" w:hAnsi="华文中宋" w:hint="eastAsia"/>
          <w:bCs/>
          <w:sz w:val="36"/>
          <w:szCs w:val="36"/>
        </w:rPr>
        <w:t>西安电子科技大学</w:t>
      </w:r>
    </w:p>
    <w:p w14:paraId="16CD6FAB" w14:textId="77777777" w:rsidR="006748C7" w:rsidRDefault="006748C7" w:rsidP="003F721B">
      <w:pPr>
        <w:jc w:val="center"/>
        <w:rPr>
          <w:rFonts w:ascii="华文中宋" w:eastAsia="华文中宋" w:hAnsi="华文中宋"/>
          <w:bCs/>
          <w:sz w:val="36"/>
          <w:szCs w:val="36"/>
        </w:rPr>
      </w:pPr>
      <w:r w:rsidRPr="00215366">
        <w:rPr>
          <w:rFonts w:ascii="华文中宋" w:eastAsia="华文中宋" w:hAnsi="华文中宋" w:hint="eastAsia"/>
          <w:bCs/>
          <w:sz w:val="36"/>
          <w:szCs w:val="36"/>
        </w:rPr>
        <w:t>硕士学位论文质量评价</w:t>
      </w:r>
      <w:r w:rsidR="0087232D">
        <w:rPr>
          <w:rFonts w:ascii="华文中宋" w:eastAsia="华文中宋" w:hAnsi="华文中宋" w:hint="eastAsia"/>
          <w:bCs/>
          <w:sz w:val="36"/>
          <w:szCs w:val="36"/>
        </w:rPr>
        <w:t>表</w:t>
      </w:r>
    </w:p>
    <w:p w14:paraId="6241AE63" w14:textId="77777777" w:rsidR="00215366" w:rsidRPr="006748C7" w:rsidRDefault="00215366" w:rsidP="003F721B">
      <w:pPr>
        <w:jc w:val="center"/>
        <w:rPr>
          <w:rFonts w:asciiTheme="minorEastAsia" w:eastAsiaTheme="minorEastAsia" w:hAnsiTheme="minorEastAsia"/>
          <w:bCs/>
          <w:szCs w:val="21"/>
        </w:rPr>
      </w:pP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8"/>
        <w:gridCol w:w="402"/>
        <w:gridCol w:w="1042"/>
        <w:gridCol w:w="5234"/>
        <w:gridCol w:w="1223"/>
      </w:tblGrid>
      <w:tr w:rsidR="00C33BD1" w:rsidRPr="00215366" w14:paraId="0904BAEC" w14:textId="77777777" w:rsidTr="003F7CA4">
        <w:trPr>
          <w:cantSplit/>
          <w:trHeight w:val="840"/>
          <w:jc w:val="center"/>
        </w:trPr>
        <w:tc>
          <w:tcPr>
            <w:tcW w:w="1328" w:type="dxa"/>
            <w:vAlign w:val="center"/>
          </w:tcPr>
          <w:p w14:paraId="0CCBFFCF" w14:textId="77777777" w:rsidR="00C33BD1" w:rsidRPr="00215366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444" w:type="dxa"/>
            <w:gridSpan w:val="2"/>
            <w:vAlign w:val="center"/>
          </w:tcPr>
          <w:p w14:paraId="092154A3" w14:textId="77777777" w:rsidR="00C33BD1" w:rsidRPr="00215366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234" w:type="dxa"/>
            <w:vAlign w:val="center"/>
          </w:tcPr>
          <w:p w14:paraId="5EB899AD" w14:textId="77777777" w:rsidR="00C33BD1" w:rsidRPr="00215366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223" w:type="dxa"/>
            <w:vAlign w:val="center"/>
          </w:tcPr>
          <w:p w14:paraId="6AEC5EFB" w14:textId="77777777" w:rsidR="00C33BD1" w:rsidRPr="00215366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专家</w:t>
            </w:r>
            <w:r w:rsidRPr="00215366">
              <w:rPr>
                <w:rFonts w:asciiTheme="minorEastAsia" w:eastAsiaTheme="minorEastAsia" w:hAnsiTheme="minorEastAsia" w:hint="eastAsia"/>
                <w:b/>
                <w:szCs w:val="21"/>
              </w:rPr>
              <w:t>评分</w:t>
            </w:r>
          </w:p>
        </w:tc>
      </w:tr>
      <w:tr w:rsidR="00C33BD1" w:rsidRPr="00215366" w14:paraId="7D63AB29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191"/>
          <w:jc w:val="center"/>
        </w:trPr>
        <w:tc>
          <w:tcPr>
            <w:tcW w:w="1328" w:type="dxa"/>
            <w:vMerge w:val="restart"/>
            <w:vAlign w:val="center"/>
          </w:tcPr>
          <w:p w14:paraId="1583AD67" w14:textId="77777777" w:rsidR="00C33BD1" w:rsidRPr="00CB72BE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论文选题（20分）</w:t>
            </w:r>
          </w:p>
        </w:tc>
        <w:tc>
          <w:tcPr>
            <w:tcW w:w="1444" w:type="dxa"/>
            <w:gridSpan w:val="2"/>
            <w:vAlign w:val="center"/>
          </w:tcPr>
          <w:p w14:paraId="77A00EB3" w14:textId="77777777" w:rsidR="00C33BD1" w:rsidRPr="00CB72BE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论文选题</w:t>
            </w:r>
          </w:p>
          <w:p w14:paraId="5260D167" w14:textId="77777777" w:rsidR="00C33BD1" w:rsidRPr="00CB72BE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（12分）</w:t>
            </w:r>
          </w:p>
        </w:tc>
        <w:tc>
          <w:tcPr>
            <w:tcW w:w="5234" w:type="dxa"/>
            <w:vAlign w:val="center"/>
          </w:tcPr>
          <w:p w14:paraId="674E374E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选题接触学科前沿，对国民经济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和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科技发展具有一定的理论意义和实用价值。</w:t>
            </w:r>
          </w:p>
        </w:tc>
        <w:tc>
          <w:tcPr>
            <w:tcW w:w="1223" w:type="dxa"/>
            <w:vAlign w:val="center"/>
          </w:tcPr>
          <w:p w14:paraId="3EAC91D7" w14:textId="77777777" w:rsidR="00C33BD1" w:rsidRPr="00215366" w:rsidRDefault="00C33BD1" w:rsidP="003F7CA4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2497240B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191"/>
          <w:jc w:val="center"/>
        </w:trPr>
        <w:tc>
          <w:tcPr>
            <w:tcW w:w="1328" w:type="dxa"/>
            <w:vMerge/>
            <w:vAlign w:val="center"/>
          </w:tcPr>
          <w:p w14:paraId="73AA3DBA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650EEFE5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文献阅读</w:t>
            </w:r>
          </w:p>
          <w:p w14:paraId="0916109E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234" w:type="dxa"/>
            <w:vAlign w:val="center"/>
          </w:tcPr>
          <w:p w14:paraId="2E882A82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阅读广泛，了解本领域国内外学术动态和最新成果，主攻方向明确，综合能力较强。</w:t>
            </w:r>
          </w:p>
        </w:tc>
        <w:tc>
          <w:tcPr>
            <w:tcW w:w="1223" w:type="dxa"/>
            <w:vAlign w:val="center"/>
          </w:tcPr>
          <w:p w14:paraId="38D37E0A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21F6347C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191"/>
          <w:jc w:val="center"/>
        </w:trPr>
        <w:tc>
          <w:tcPr>
            <w:tcW w:w="1328" w:type="dxa"/>
            <w:vMerge w:val="restart"/>
            <w:vAlign w:val="center"/>
          </w:tcPr>
          <w:p w14:paraId="554E8EBD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论文水平</w:t>
            </w:r>
          </w:p>
          <w:p w14:paraId="41C6D335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（50分）</w:t>
            </w:r>
          </w:p>
        </w:tc>
        <w:tc>
          <w:tcPr>
            <w:tcW w:w="1444" w:type="dxa"/>
            <w:gridSpan w:val="2"/>
            <w:vAlign w:val="center"/>
          </w:tcPr>
          <w:p w14:paraId="03A17D56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基础理论知识与专业知识（20分）</w:t>
            </w:r>
          </w:p>
        </w:tc>
        <w:tc>
          <w:tcPr>
            <w:tcW w:w="5234" w:type="dxa"/>
            <w:vAlign w:val="center"/>
          </w:tcPr>
          <w:p w14:paraId="655200FD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论文体现出作者在本学科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具有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坚实的理论基础和系统的专门知识。</w:t>
            </w:r>
          </w:p>
        </w:tc>
        <w:tc>
          <w:tcPr>
            <w:tcW w:w="1223" w:type="dxa"/>
            <w:vAlign w:val="center"/>
          </w:tcPr>
          <w:p w14:paraId="15FCE552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38A9BE69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644"/>
          <w:jc w:val="center"/>
        </w:trPr>
        <w:tc>
          <w:tcPr>
            <w:tcW w:w="1328" w:type="dxa"/>
            <w:vMerge/>
            <w:vAlign w:val="center"/>
          </w:tcPr>
          <w:p w14:paraId="7D484DA3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59D76930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论文成果</w:t>
            </w:r>
          </w:p>
          <w:p w14:paraId="37EB43C2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与创新性</w:t>
            </w:r>
          </w:p>
          <w:p w14:paraId="579343D7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（30分）</w:t>
            </w:r>
          </w:p>
        </w:tc>
        <w:tc>
          <w:tcPr>
            <w:tcW w:w="5234" w:type="dxa"/>
            <w:vAlign w:val="center"/>
          </w:tcPr>
          <w:p w14:paraId="479E6B31" w14:textId="77777777" w:rsidR="00C33BD1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在理论和实际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等方面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有独到之处，提出了新命题、新方法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较好地解决了自然科学或工程技术中的某一具体问题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14:paraId="238319B5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论文成果对国民经济发展和现代化建设创造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了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一定的经济效益和社会效益。</w:t>
            </w:r>
          </w:p>
        </w:tc>
        <w:tc>
          <w:tcPr>
            <w:tcW w:w="1223" w:type="dxa"/>
            <w:vAlign w:val="center"/>
          </w:tcPr>
          <w:p w14:paraId="777E0599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10F535B2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701"/>
          <w:jc w:val="center"/>
        </w:trPr>
        <w:tc>
          <w:tcPr>
            <w:tcW w:w="1328" w:type="dxa"/>
            <w:vMerge w:val="restart"/>
            <w:vAlign w:val="center"/>
          </w:tcPr>
          <w:p w14:paraId="62FA977C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能力体现</w:t>
            </w:r>
          </w:p>
          <w:p w14:paraId="42926BFA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（30分）</w:t>
            </w:r>
          </w:p>
        </w:tc>
        <w:tc>
          <w:tcPr>
            <w:tcW w:w="1444" w:type="dxa"/>
            <w:gridSpan w:val="2"/>
            <w:vAlign w:val="center"/>
          </w:tcPr>
          <w:p w14:paraId="0645404C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论文体现作者独立从事科学研究的能力</w:t>
            </w:r>
          </w:p>
          <w:p w14:paraId="29C05B5C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5234" w:type="dxa"/>
            <w:vAlign w:val="center"/>
          </w:tcPr>
          <w:p w14:paraId="537D914B" w14:textId="77777777" w:rsidR="00C33BD1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科研工作能力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综合分析能力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以及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研究思路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和方法可行性较强，数据真实可靠，采用先进技术、设备、方法和信息等</w:t>
            </w: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进行论文研究工作；</w:t>
            </w:r>
          </w:p>
          <w:p w14:paraId="133BBEEB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论文研究难度较大，工作量饱满。</w:t>
            </w:r>
          </w:p>
        </w:tc>
        <w:tc>
          <w:tcPr>
            <w:tcW w:w="1223" w:type="dxa"/>
            <w:vAlign w:val="center"/>
          </w:tcPr>
          <w:p w14:paraId="7617FA96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35207184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211"/>
          <w:jc w:val="center"/>
        </w:trPr>
        <w:tc>
          <w:tcPr>
            <w:tcW w:w="1328" w:type="dxa"/>
            <w:vMerge/>
            <w:vAlign w:val="center"/>
          </w:tcPr>
          <w:p w14:paraId="2A19A20A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346A3233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Theme="minorEastAsia" w:eastAsiaTheme="minorEastAsia" w:hAnsiTheme="minorEastAsia" w:hint="eastAsia"/>
                <w:b/>
                <w:szCs w:val="21"/>
              </w:rPr>
              <w:t>写作能力与学风（10分）</w:t>
            </w:r>
          </w:p>
        </w:tc>
        <w:tc>
          <w:tcPr>
            <w:tcW w:w="5234" w:type="dxa"/>
            <w:vAlign w:val="center"/>
          </w:tcPr>
          <w:p w14:paraId="69149CD3" w14:textId="77777777" w:rsidR="00C33BD1" w:rsidRPr="00215366" w:rsidRDefault="00C33BD1" w:rsidP="003F7CA4">
            <w:pPr>
              <w:rPr>
                <w:rFonts w:asciiTheme="minorEastAsia" w:eastAsiaTheme="minorEastAsia" w:hAnsiTheme="minorEastAsia"/>
                <w:szCs w:val="21"/>
              </w:rPr>
            </w:pPr>
            <w:r w:rsidRPr="00215366">
              <w:rPr>
                <w:rFonts w:asciiTheme="minorEastAsia" w:eastAsiaTheme="minorEastAsia" w:hAnsiTheme="minorEastAsia" w:hint="eastAsia"/>
                <w:szCs w:val="21"/>
              </w:rPr>
              <w:t>论文材料翔实，条理清晰，层次分明，逻辑性强，文笔流畅，图表规范，学风严谨，善于总结提炼。</w:t>
            </w:r>
          </w:p>
        </w:tc>
        <w:tc>
          <w:tcPr>
            <w:tcW w:w="1223" w:type="dxa"/>
            <w:vAlign w:val="center"/>
          </w:tcPr>
          <w:p w14:paraId="56D143BC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11809C70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738"/>
          <w:jc w:val="center"/>
        </w:trPr>
        <w:tc>
          <w:tcPr>
            <w:tcW w:w="8006" w:type="dxa"/>
            <w:gridSpan w:val="4"/>
            <w:vAlign w:val="center"/>
          </w:tcPr>
          <w:p w14:paraId="38AFB636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  分</w:t>
            </w:r>
          </w:p>
        </w:tc>
        <w:tc>
          <w:tcPr>
            <w:tcW w:w="1223" w:type="dxa"/>
            <w:vAlign w:val="center"/>
          </w:tcPr>
          <w:p w14:paraId="47EE069D" w14:textId="77777777" w:rsidR="00C33BD1" w:rsidRPr="00215366" w:rsidRDefault="00C33BD1" w:rsidP="003F7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33BD1" w:rsidRPr="00215366" w14:paraId="74A0F013" w14:textId="77777777" w:rsidTr="003F7CA4">
        <w:tblPrEx>
          <w:tblCellMar>
            <w:left w:w="108" w:type="dxa"/>
            <w:right w:w="108" w:type="dxa"/>
          </w:tblCellMar>
        </w:tblPrEx>
        <w:trPr>
          <w:cantSplit/>
          <w:trHeight w:val="1403"/>
          <w:jc w:val="center"/>
        </w:trPr>
        <w:tc>
          <w:tcPr>
            <w:tcW w:w="1730" w:type="dxa"/>
            <w:gridSpan w:val="2"/>
            <w:vAlign w:val="center"/>
          </w:tcPr>
          <w:p w14:paraId="0DFE41A4" w14:textId="77777777" w:rsidR="00C33BD1" w:rsidRPr="003310A7" w:rsidRDefault="00C33BD1" w:rsidP="003F7CA4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 w:rsidRPr="003310A7">
              <w:rPr>
                <w:rFonts w:ascii="宋体" w:hAnsi="宋体" w:hint="eastAsia"/>
                <w:b/>
                <w:szCs w:val="21"/>
              </w:rPr>
              <w:lastRenderedPageBreak/>
              <w:t>论文总体评价</w:t>
            </w:r>
          </w:p>
          <w:p w14:paraId="6E28F8F5" w14:textId="77777777" w:rsidR="00C33BD1" w:rsidRPr="003310A7" w:rsidRDefault="00C33BD1" w:rsidP="003F7CA4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 w:rsidRPr="003310A7">
              <w:rPr>
                <w:rFonts w:ascii="宋体" w:hAnsi="宋体" w:hint="eastAsia"/>
                <w:b/>
                <w:szCs w:val="21"/>
              </w:rPr>
              <w:t>及结论意见</w:t>
            </w:r>
          </w:p>
          <w:p w14:paraId="34E3BAAD" w14:textId="77777777" w:rsidR="00C33BD1" w:rsidRPr="00CB72BE" w:rsidRDefault="00C33BD1" w:rsidP="003F7CA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B72BE">
              <w:rPr>
                <w:rFonts w:ascii="宋体" w:hAnsi="宋体" w:hint="eastAsia"/>
                <w:b/>
                <w:szCs w:val="21"/>
              </w:rPr>
              <w:t>（请在相应位置打“√”）</w:t>
            </w:r>
          </w:p>
        </w:tc>
        <w:tc>
          <w:tcPr>
            <w:tcW w:w="7499" w:type="dxa"/>
            <w:gridSpan w:val="3"/>
            <w:vAlign w:val="center"/>
          </w:tcPr>
          <w:p w14:paraId="1F7D5970" w14:textId="77777777" w:rsidR="00C33BD1" w:rsidRPr="0072001C" w:rsidRDefault="00C33BD1" w:rsidP="003F7CA4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90分）：达到硕士学位论文要求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且成果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14:paraId="26DCE851" w14:textId="77777777" w:rsidR="00C33BD1" w:rsidRPr="0072001C" w:rsidRDefault="00C33BD1" w:rsidP="00AC507A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AC507A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AC507A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）：达到硕士学位论文要求，同意进行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14:paraId="03C941F9" w14:textId="77777777" w:rsidR="00C33BD1" w:rsidRPr="0072001C" w:rsidRDefault="00C33BD1" w:rsidP="00AC507A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AC507A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AC507A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硕士学位论文要求，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5AF49910" w14:textId="77777777" w:rsidR="00C33BD1" w:rsidRPr="00215366" w:rsidRDefault="00C33BD1" w:rsidP="003F7CA4">
            <w:pPr>
              <w:ind w:left="2835" w:hangingChars="1350" w:hanging="2835"/>
              <w:rPr>
                <w:rFonts w:asciiTheme="minorEastAsia" w:eastAsia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60分）：未达到硕士学位论文要求，不同意答辩。</w:t>
            </w:r>
          </w:p>
        </w:tc>
      </w:tr>
    </w:tbl>
    <w:p w14:paraId="5D26ED01" w14:textId="77777777" w:rsidR="001929F0" w:rsidRPr="00C33BD1" w:rsidRDefault="001929F0" w:rsidP="003F721B">
      <w:pPr>
        <w:jc w:val="center"/>
        <w:rPr>
          <w:rFonts w:asciiTheme="minorEastAsia" w:eastAsiaTheme="minorEastAsia" w:hAnsiTheme="minorEastAsia"/>
          <w:szCs w:val="21"/>
        </w:rPr>
      </w:pPr>
    </w:p>
    <w:p w14:paraId="395F32FA" w14:textId="77777777" w:rsidR="006748C7" w:rsidRDefault="003122E3" w:rsidP="003F721B">
      <w:pPr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t>西安电子科技大学</w:t>
      </w:r>
    </w:p>
    <w:p w14:paraId="14338514" w14:textId="77777777" w:rsidR="003122E3" w:rsidRPr="008C3F6F" w:rsidRDefault="003122E3" w:rsidP="003F721B">
      <w:pPr>
        <w:jc w:val="center"/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6"/>
        </w:rPr>
        <w:t>硕士</w:t>
      </w:r>
      <w:r w:rsidRPr="008C3F6F">
        <w:rPr>
          <w:rFonts w:ascii="华文中宋" w:eastAsia="华文中宋" w:hAnsi="华文中宋" w:hint="eastAsia"/>
          <w:sz w:val="36"/>
        </w:rPr>
        <w:t>学位论文</w:t>
      </w:r>
      <w:r>
        <w:rPr>
          <w:rFonts w:ascii="华文中宋" w:eastAsia="华文中宋" w:hAnsi="华文中宋" w:hint="eastAsia"/>
          <w:sz w:val="36"/>
        </w:rPr>
        <w:t>评阅</w:t>
      </w:r>
      <w:r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14:paraId="6B03515E" w14:textId="77777777" w:rsidTr="001A133F">
        <w:trPr>
          <w:trHeight w:hRule="exact" w:val="2877"/>
        </w:trPr>
        <w:tc>
          <w:tcPr>
            <w:tcW w:w="8522" w:type="dxa"/>
          </w:tcPr>
          <w:p w14:paraId="17850518" w14:textId="77777777" w:rsidR="003122E3" w:rsidRPr="00A435EB" w:rsidRDefault="003122E3" w:rsidP="003F721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A435EB">
              <w:rPr>
                <w:rFonts w:ascii="宋体" w:hAnsi="宋体" w:hint="eastAsia"/>
                <w:b/>
                <w:szCs w:val="21"/>
              </w:rPr>
              <w:t>请参照以下几个方面内容进行评审：</w:t>
            </w:r>
          </w:p>
          <w:p w14:paraId="65211F5E" w14:textId="77777777" w:rsidR="003122E3" w:rsidRPr="005072B6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5072B6">
              <w:rPr>
                <w:rFonts w:ascii="宋体" w:hAnsi="宋体" w:hint="eastAsia"/>
                <w:szCs w:val="21"/>
              </w:rPr>
              <w:t>论文选题：理论意义、学术价值、实用价值和经济效益是否接触学科前沿；</w:t>
            </w:r>
          </w:p>
          <w:p w14:paraId="42BD3516" w14:textId="77777777" w:rsidR="003122E3" w:rsidRPr="005072B6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5072B6">
              <w:rPr>
                <w:rFonts w:ascii="宋体" w:hAnsi="宋体" w:hint="eastAsia"/>
                <w:szCs w:val="21"/>
              </w:rPr>
              <w:t>文献综述：对本领域文献资料是否有比较深入的了解；</w:t>
            </w:r>
          </w:p>
          <w:p w14:paraId="6FAA61F5" w14:textId="77777777" w:rsidR="003122E3" w:rsidRPr="005072B6" w:rsidRDefault="003122E3" w:rsidP="003F721B">
            <w:pPr>
              <w:widowControl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5072B6">
              <w:rPr>
                <w:rFonts w:ascii="宋体" w:hAnsi="宋体" w:hint="eastAsia"/>
                <w:szCs w:val="21"/>
              </w:rPr>
              <w:t>研究内容和成果：是否有新见解、新思想，或应用新技术解决实际问题；工作量和工作难度如何；</w:t>
            </w:r>
          </w:p>
          <w:p w14:paraId="767CF374" w14:textId="77777777" w:rsidR="003122E3" w:rsidRPr="005072B6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Pr="005072B6">
              <w:rPr>
                <w:rFonts w:ascii="宋体" w:hAnsi="宋体" w:hint="eastAsia"/>
                <w:szCs w:val="21"/>
              </w:rPr>
              <w:t>基础理论、专业知识、实际技能、设计能力和独立工作能力等方面的水平；</w:t>
            </w:r>
          </w:p>
          <w:p w14:paraId="3294A84C" w14:textId="77777777" w:rsidR="003122E3" w:rsidRPr="005072B6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 w:rsidRPr="005072B6">
              <w:rPr>
                <w:rFonts w:ascii="宋体" w:hAnsi="宋体" w:hint="eastAsia"/>
                <w:szCs w:val="21"/>
              </w:rPr>
              <w:t>论文写作是否科学规范，总结、提炼及文字组织表达能力如何；</w:t>
            </w:r>
          </w:p>
          <w:p w14:paraId="0C092888" w14:textId="77777777" w:rsidR="003122E3" w:rsidRPr="005072B6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 w:rsidRPr="005072B6">
              <w:rPr>
                <w:rFonts w:ascii="宋体" w:hAnsi="宋体" w:hint="eastAsia"/>
                <w:szCs w:val="21"/>
              </w:rPr>
              <w:t>论文</w:t>
            </w:r>
            <w:r w:rsidR="001A133F">
              <w:rPr>
                <w:rFonts w:ascii="宋体" w:hAnsi="宋体" w:hint="eastAsia"/>
                <w:szCs w:val="21"/>
              </w:rPr>
              <w:t>的不足及质询的</w:t>
            </w:r>
            <w:r w:rsidRPr="005072B6">
              <w:rPr>
                <w:rFonts w:ascii="宋体" w:hAnsi="宋体" w:hint="eastAsia"/>
                <w:szCs w:val="21"/>
              </w:rPr>
              <w:t>问题；</w:t>
            </w:r>
          </w:p>
          <w:p w14:paraId="5664905E" w14:textId="77777777" w:rsidR="003122E3" w:rsidRPr="001A133F" w:rsidRDefault="003122E3" w:rsidP="003F721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 w:rsidRPr="005072B6">
              <w:rPr>
                <w:rFonts w:ascii="宋体" w:hAnsi="宋体" w:hint="eastAsia"/>
                <w:szCs w:val="21"/>
              </w:rPr>
              <w:t>结论：论文是否达到申请硕士学位的学术水平，是否同意其</w:t>
            </w:r>
            <w:r w:rsidR="0093060E">
              <w:rPr>
                <w:rFonts w:ascii="宋体" w:hAnsi="宋体" w:hint="eastAsia"/>
                <w:szCs w:val="21"/>
              </w:rPr>
              <w:t>答辩</w:t>
            </w:r>
            <w:r w:rsidR="001A133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122E3" w14:paraId="43159380" w14:textId="77777777" w:rsidTr="001A133F">
        <w:trPr>
          <w:trHeight w:val="9191"/>
        </w:trPr>
        <w:tc>
          <w:tcPr>
            <w:tcW w:w="8522" w:type="dxa"/>
          </w:tcPr>
          <w:p w14:paraId="79558093" w14:textId="77777777" w:rsidR="003122E3" w:rsidRPr="009E56B4" w:rsidRDefault="003122E3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0328A4D" w14:textId="77777777" w:rsidR="009E56B4" w:rsidRPr="009E56B4" w:rsidRDefault="009E56B4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0DF09267" w14:textId="77777777" w:rsidR="009E56B4" w:rsidRPr="009E56B4" w:rsidRDefault="009E56B4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12D3882" w14:textId="77777777" w:rsidR="009E56B4" w:rsidRPr="009E56B4" w:rsidRDefault="009E56B4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EDDAAD2" w14:textId="77777777" w:rsidR="009E56B4" w:rsidRPr="009E56B4" w:rsidRDefault="009E56B4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8EEFABA" w14:textId="77777777" w:rsidR="009E56B4" w:rsidRDefault="009E56B4" w:rsidP="003F721B">
            <w:pPr>
              <w:rPr>
                <w:sz w:val="24"/>
              </w:rPr>
            </w:pPr>
          </w:p>
        </w:tc>
      </w:tr>
    </w:tbl>
    <w:p w14:paraId="2DC87EDA" w14:textId="77777777" w:rsidR="003122E3" w:rsidRDefault="003122E3" w:rsidP="003F721B">
      <w:pPr>
        <w:rPr>
          <w:sz w:val="24"/>
        </w:rPr>
      </w:pPr>
      <w:r>
        <w:rPr>
          <w:rFonts w:hint="eastAsia"/>
          <w:sz w:val="24"/>
        </w:rPr>
        <w:t>接下页</w:t>
      </w:r>
    </w:p>
    <w:p w14:paraId="7FB73381" w14:textId="77777777" w:rsidR="003122E3" w:rsidRDefault="003122E3" w:rsidP="003F72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14:paraId="32CFB091" w14:textId="77777777" w:rsidTr="004B6F34">
        <w:trPr>
          <w:trHeight w:val="12994"/>
        </w:trPr>
        <w:tc>
          <w:tcPr>
            <w:tcW w:w="8522" w:type="dxa"/>
          </w:tcPr>
          <w:p w14:paraId="323FD28D" w14:textId="77777777" w:rsidR="003122E3" w:rsidRDefault="003122E3" w:rsidP="009E56B4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</w:p>
          <w:p w14:paraId="557D3A45" w14:textId="77777777" w:rsidR="00166A49" w:rsidRDefault="00166A49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0315B1C" w14:textId="77777777" w:rsidR="00166A49" w:rsidRDefault="00166A49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081062E" w14:textId="77777777" w:rsidR="00166A49" w:rsidRDefault="00166A49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0D6F7B7" w14:textId="77777777" w:rsidR="00166A49" w:rsidRDefault="00166A49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1E9FBA0" w14:textId="77777777" w:rsidR="00166A49" w:rsidRDefault="00166A49" w:rsidP="009E56B4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867024A" w14:textId="77777777" w:rsidR="00166A49" w:rsidRPr="004B6F34" w:rsidRDefault="00166A49" w:rsidP="004B6F34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64B582CA" w14:textId="77777777" w:rsidR="003122E3" w:rsidRDefault="003122E3" w:rsidP="003F721B"/>
    <w:p w14:paraId="2267709A" w14:textId="77777777" w:rsidR="003122E3" w:rsidRPr="00DD410C" w:rsidRDefault="003122E3" w:rsidP="003F721B"/>
    <w:sectPr w:rsidR="003122E3" w:rsidRPr="00DD410C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065E" w14:textId="77777777" w:rsidR="00F43E37" w:rsidRDefault="00F43E37" w:rsidP="00D45090">
      <w:r>
        <w:separator/>
      </w:r>
    </w:p>
  </w:endnote>
  <w:endnote w:type="continuationSeparator" w:id="0">
    <w:p w14:paraId="7F615513" w14:textId="77777777" w:rsidR="00F43E37" w:rsidRDefault="00F43E37" w:rsidP="00D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0799" w14:textId="77777777" w:rsidR="00F43E37" w:rsidRDefault="00F43E37" w:rsidP="00D45090">
      <w:r>
        <w:separator/>
      </w:r>
    </w:p>
  </w:footnote>
  <w:footnote w:type="continuationSeparator" w:id="0">
    <w:p w14:paraId="174A02F3" w14:textId="77777777" w:rsidR="00F43E37" w:rsidRDefault="00F43E37" w:rsidP="00D4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 w16cid:durableId="32620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F6B"/>
    <w:rsid w:val="00016957"/>
    <w:rsid w:val="00017526"/>
    <w:rsid w:val="00020966"/>
    <w:rsid w:val="00021F56"/>
    <w:rsid w:val="00024D62"/>
    <w:rsid w:val="000301CE"/>
    <w:rsid w:val="0003379D"/>
    <w:rsid w:val="00034C4C"/>
    <w:rsid w:val="0003707F"/>
    <w:rsid w:val="00037FA0"/>
    <w:rsid w:val="000400F7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1D61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2BA6"/>
    <w:rsid w:val="000A36A4"/>
    <w:rsid w:val="000A37E9"/>
    <w:rsid w:val="000A5AD2"/>
    <w:rsid w:val="000A75E1"/>
    <w:rsid w:val="000A7B71"/>
    <w:rsid w:val="000B1768"/>
    <w:rsid w:val="000B19BF"/>
    <w:rsid w:val="000B4873"/>
    <w:rsid w:val="000B6097"/>
    <w:rsid w:val="000B6C36"/>
    <w:rsid w:val="000B7661"/>
    <w:rsid w:val="000C0A88"/>
    <w:rsid w:val="000C3BCB"/>
    <w:rsid w:val="000C4345"/>
    <w:rsid w:val="000C43AD"/>
    <w:rsid w:val="000C540B"/>
    <w:rsid w:val="000C5DC0"/>
    <w:rsid w:val="000D0B8F"/>
    <w:rsid w:val="000D28AD"/>
    <w:rsid w:val="000D364E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E7D1C"/>
    <w:rsid w:val="000F4EF7"/>
    <w:rsid w:val="000F5806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1E36"/>
    <w:rsid w:val="001247CA"/>
    <w:rsid w:val="00125A77"/>
    <w:rsid w:val="00125C44"/>
    <w:rsid w:val="00125CE6"/>
    <w:rsid w:val="00126423"/>
    <w:rsid w:val="0013032B"/>
    <w:rsid w:val="0013139E"/>
    <w:rsid w:val="00133735"/>
    <w:rsid w:val="00134A80"/>
    <w:rsid w:val="00136C40"/>
    <w:rsid w:val="0014241F"/>
    <w:rsid w:val="00142BF1"/>
    <w:rsid w:val="001436AA"/>
    <w:rsid w:val="00144890"/>
    <w:rsid w:val="00144BA5"/>
    <w:rsid w:val="00144F2A"/>
    <w:rsid w:val="00144F57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66A49"/>
    <w:rsid w:val="00170962"/>
    <w:rsid w:val="00171A3B"/>
    <w:rsid w:val="0017241E"/>
    <w:rsid w:val="001741BF"/>
    <w:rsid w:val="00175579"/>
    <w:rsid w:val="0017632F"/>
    <w:rsid w:val="001774BD"/>
    <w:rsid w:val="0017770E"/>
    <w:rsid w:val="00177A4D"/>
    <w:rsid w:val="001803C5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133F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A0C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190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7F9E"/>
    <w:rsid w:val="00250688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3CB0"/>
    <w:rsid w:val="002749B5"/>
    <w:rsid w:val="002749BD"/>
    <w:rsid w:val="00275002"/>
    <w:rsid w:val="002754D1"/>
    <w:rsid w:val="00277498"/>
    <w:rsid w:val="00277EEB"/>
    <w:rsid w:val="002814F5"/>
    <w:rsid w:val="00283EBC"/>
    <w:rsid w:val="002847DA"/>
    <w:rsid w:val="00285C3E"/>
    <w:rsid w:val="00290637"/>
    <w:rsid w:val="00293B0C"/>
    <w:rsid w:val="0029692F"/>
    <w:rsid w:val="002A087F"/>
    <w:rsid w:val="002A0DF6"/>
    <w:rsid w:val="002A15BE"/>
    <w:rsid w:val="002A43C2"/>
    <w:rsid w:val="002A5861"/>
    <w:rsid w:val="002A6FBA"/>
    <w:rsid w:val="002B0557"/>
    <w:rsid w:val="002B1F73"/>
    <w:rsid w:val="002B5022"/>
    <w:rsid w:val="002B623B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68BD"/>
    <w:rsid w:val="002E77DA"/>
    <w:rsid w:val="002F0E23"/>
    <w:rsid w:val="002F539E"/>
    <w:rsid w:val="002F7F13"/>
    <w:rsid w:val="00300011"/>
    <w:rsid w:val="003003C4"/>
    <w:rsid w:val="00300FF7"/>
    <w:rsid w:val="00304AE6"/>
    <w:rsid w:val="00305BD7"/>
    <w:rsid w:val="003071A4"/>
    <w:rsid w:val="00307372"/>
    <w:rsid w:val="00311F8E"/>
    <w:rsid w:val="003122E3"/>
    <w:rsid w:val="003143A2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52CB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6589"/>
    <w:rsid w:val="0035700B"/>
    <w:rsid w:val="0035775D"/>
    <w:rsid w:val="00360CE0"/>
    <w:rsid w:val="00362550"/>
    <w:rsid w:val="00366A1A"/>
    <w:rsid w:val="0037005C"/>
    <w:rsid w:val="00371814"/>
    <w:rsid w:val="003726DE"/>
    <w:rsid w:val="003733EA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AB3"/>
    <w:rsid w:val="003A1EDC"/>
    <w:rsid w:val="003A2060"/>
    <w:rsid w:val="003A20CA"/>
    <w:rsid w:val="003A521A"/>
    <w:rsid w:val="003A68B4"/>
    <w:rsid w:val="003B3A18"/>
    <w:rsid w:val="003B3CFA"/>
    <w:rsid w:val="003B515B"/>
    <w:rsid w:val="003B678A"/>
    <w:rsid w:val="003B6DAD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3F721B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427F"/>
    <w:rsid w:val="004552A7"/>
    <w:rsid w:val="00456327"/>
    <w:rsid w:val="0045689B"/>
    <w:rsid w:val="00457A7C"/>
    <w:rsid w:val="00464B74"/>
    <w:rsid w:val="00467C24"/>
    <w:rsid w:val="004735AE"/>
    <w:rsid w:val="00473A4A"/>
    <w:rsid w:val="00477E64"/>
    <w:rsid w:val="004840E2"/>
    <w:rsid w:val="0048480F"/>
    <w:rsid w:val="0048573E"/>
    <w:rsid w:val="00487FD4"/>
    <w:rsid w:val="00491E88"/>
    <w:rsid w:val="004922FB"/>
    <w:rsid w:val="00492517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6F34"/>
    <w:rsid w:val="004B72FA"/>
    <w:rsid w:val="004C0431"/>
    <w:rsid w:val="004C3677"/>
    <w:rsid w:val="004C6B60"/>
    <w:rsid w:val="004D06C9"/>
    <w:rsid w:val="004D082D"/>
    <w:rsid w:val="004D0C31"/>
    <w:rsid w:val="004D16DE"/>
    <w:rsid w:val="004D1783"/>
    <w:rsid w:val="004D43E6"/>
    <w:rsid w:val="004D5B88"/>
    <w:rsid w:val="004D61A6"/>
    <w:rsid w:val="004D71B2"/>
    <w:rsid w:val="004D7F27"/>
    <w:rsid w:val="004E34E5"/>
    <w:rsid w:val="004E420A"/>
    <w:rsid w:val="004E52E3"/>
    <w:rsid w:val="004E6733"/>
    <w:rsid w:val="004F0DF8"/>
    <w:rsid w:val="004F3E1A"/>
    <w:rsid w:val="004F5BE1"/>
    <w:rsid w:val="004F7C92"/>
    <w:rsid w:val="00501083"/>
    <w:rsid w:val="0050139D"/>
    <w:rsid w:val="00501EE8"/>
    <w:rsid w:val="005030E3"/>
    <w:rsid w:val="00505324"/>
    <w:rsid w:val="005056ED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AFB"/>
    <w:rsid w:val="005374C7"/>
    <w:rsid w:val="00537C94"/>
    <w:rsid w:val="00537F5C"/>
    <w:rsid w:val="00541171"/>
    <w:rsid w:val="00541D52"/>
    <w:rsid w:val="00544779"/>
    <w:rsid w:val="005452FD"/>
    <w:rsid w:val="00545E2A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4ACD"/>
    <w:rsid w:val="005662C8"/>
    <w:rsid w:val="00566984"/>
    <w:rsid w:val="005702F9"/>
    <w:rsid w:val="0057334B"/>
    <w:rsid w:val="005757E2"/>
    <w:rsid w:val="0058167F"/>
    <w:rsid w:val="00583FD8"/>
    <w:rsid w:val="00584C0A"/>
    <w:rsid w:val="00587530"/>
    <w:rsid w:val="0058769D"/>
    <w:rsid w:val="0058792B"/>
    <w:rsid w:val="00590083"/>
    <w:rsid w:val="005913B4"/>
    <w:rsid w:val="00595D41"/>
    <w:rsid w:val="005A0907"/>
    <w:rsid w:val="005A1E11"/>
    <w:rsid w:val="005A23E2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1C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EC8"/>
    <w:rsid w:val="005D689E"/>
    <w:rsid w:val="005F023B"/>
    <w:rsid w:val="005F07BB"/>
    <w:rsid w:val="005F07F8"/>
    <w:rsid w:val="005F0A70"/>
    <w:rsid w:val="005F12B3"/>
    <w:rsid w:val="005F1CE0"/>
    <w:rsid w:val="005F36BC"/>
    <w:rsid w:val="005F39F1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5383"/>
    <w:rsid w:val="00666592"/>
    <w:rsid w:val="006702BF"/>
    <w:rsid w:val="00670838"/>
    <w:rsid w:val="006708A1"/>
    <w:rsid w:val="00672D98"/>
    <w:rsid w:val="006740A4"/>
    <w:rsid w:val="00674186"/>
    <w:rsid w:val="006748C7"/>
    <w:rsid w:val="00674BCC"/>
    <w:rsid w:val="00676461"/>
    <w:rsid w:val="00680928"/>
    <w:rsid w:val="006834E1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046"/>
    <w:rsid w:val="006A0563"/>
    <w:rsid w:val="006A0E29"/>
    <w:rsid w:val="006A1BE7"/>
    <w:rsid w:val="006A2861"/>
    <w:rsid w:val="006A5C23"/>
    <w:rsid w:val="006A7525"/>
    <w:rsid w:val="006B1FEB"/>
    <w:rsid w:val="006B2D9F"/>
    <w:rsid w:val="006B303D"/>
    <w:rsid w:val="006B3925"/>
    <w:rsid w:val="006B5DD9"/>
    <w:rsid w:val="006B6FB1"/>
    <w:rsid w:val="006C1299"/>
    <w:rsid w:val="006C1FAA"/>
    <w:rsid w:val="006C208C"/>
    <w:rsid w:val="006C2ADF"/>
    <w:rsid w:val="006C2C30"/>
    <w:rsid w:val="006C31EC"/>
    <w:rsid w:val="006C6E77"/>
    <w:rsid w:val="006D0DEC"/>
    <w:rsid w:val="006D157F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1795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3B7C"/>
    <w:rsid w:val="007247A2"/>
    <w:rsid w:val="00726634"/>
    <w:rsid w:val="0072704A"/>
    <w:rsid w:val="00730FA5"/>
    <w:rsid w:val="0073399A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5904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702D5"/>
    <w:rsid w:val="0087232D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D1111"/>
    <w:rsid w:val="008D1F72"/>
    <w:rsid w:val="008D3113"/>
    <w:rsid w:val="008D5290"/>
    <w:rsid w:val="008D6E00"/>
    <w:rsid w:val="008E1735"/>
    <w:rsid w:val="008E4E32"/>
    <w:rsid w:val="008E5A4F"/>
    <w:rsid w:val="008E5D60"/>
    <w:rsid w:val="008F0AB7"/>
    <w:rsid w:val="008F225C"/>
    <w:rsid w:val="008F518D"/>
    <w:rsid w:val="008F51FD"/>
    <w:rsid w:val="008F6725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5140"/>
    <w:rsid w:val="009264E4"/>
    <w:rsid w:val="00926CCB"/>
    <w:rsid w:val="00927AC9"/>
    <w:rsid w:val="0093060E"/>
    <w:rsid w:val="00931365"/>
    <w:rsid w:val="009322CD"/>
    <w:rsid w:val="009329BC"/>
    <w:rsid w:val="00934493"/>
    <w:rsid w:val="00935183"/>
    <w:rsid w:val="00936FE6"/>
    <w:rsid w:val="00937785"/>
    <w:rsid w:val="00937A10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F55"/>
    <w:rsid w:val="009A4A20"/>
    <w:rsid w:val="009A4FC6"/>
    <w:rsid w:val="009A5E9D"/>
    <w:rsid w:val="009B0990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5290"/>
    <w:rsid w:val="009E56B4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10185"/>
    <w:rsid w:val="00A1042F"/>
    <w:rsid w:val="00A1097C"/>
    <w:rsid w:val="00A12A81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5E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3CF"/>
    <w:rsid w:val="00A562C8"/>
    <w:rsid w:val="00A56D54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817CD"/>
    <w:rsid w:val="00A82495"/>
    <w:rsid w:val="00A82ACB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07A"/>
    <w:rsid w:val="00AC5B6B"/>
    <w:rsid w:val="00AC6463"/>
    <w:rsid w:val="00AD303B"/>
    <w:rsid w:val="00AD6757"/>
    <w:rsid w:val="00AD7BC8"/>
    <w:rsid w:val="00AE1DD0"/>
    <w:rsid w:val="00AE25CD"/>
    <w:rsid w:val="00AE4B3C"/>
    <w:rsid w:val="00AF0FDD"/>
    <w:rsid w:val="00AF79E7"/>
    <w:rsid w:val="00B01610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614A"/>
    <w:rsid w:val="00B26215"/>
    <w:rsid w:val="00B35AF2"/>
    <w:rsid w:val="00B35EF2"/>
    <w:rsid w:val="00B377FF"/>
    <w:rsid w:val="00B432DF"/>
    <w:rsid w:val="00B45042"/>
    <w:rsid w:val="00B46401"/>
    <w:rsid w:val="00B4687B"/>
    <w:rsid w:val="00B46B1F"/>
    <w:rsid w:val="00B47067"/>
    <w:rsid w:val="00B478A5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61F4"/>
    <w:rsid w:val="00B77C04"/>
    <w:rsid w:val="00B77C5B"/>
    <w:rsid w:val="00B80E82"/>
    <w:rsid w:val="00B81A6F"/>
    <w:rsid w:val="00B820D0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B5D4E"/>
    <w:rsid w:val="00BC05F0"/>
    <w:rsid w:val="00BC1223"/>
    <w:rsid w:val="00BC33C7"/>
    <w:rsid w:val="00BC43EE"/>
    <w:rsid w:val="00BC7FEA"/>
    <w:rsid w:val="00BD1A24"/>
    <w:rsid w:val="00BD29EE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BD1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CE1"/>
    <w:rsid w:val="00C96175"/>
    <w:rsid w:val="00C972DF"/>
    <w:rsid w:val="00C97747"/>
    <w:rsid w:val="00C979BE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2879"/>
    <w:rsid w:val="00CF668D"/>
    <w:rsid w:val="00CF740B"/>
    <w:rsid w:val="00CF7828"/>
    <w:rsid w:val="00D01E27"/>
    <w:rsid w:val="00D10020"/>
    <w:rsid w:val="00D11C20"/>
    <w:rsid w:val="00D123F4"/>
    <w:rsid w:val="00D124D2"/>
    <w:rsid w:val="00D124D8"/>
    <w:rsid w:val="00D14CBB"/>
    <w:rsid w:val="00D15A68"/>
    <w:rsid w:val="00D173B6"/>
    <w:rsid w:val="00D20B6E"/>
    <w:rsid w:val="00D21D27"/>
    <w:rsid w:val="00D22376"/>
    <w:rsid w:val="00D26095"/>
    <w:rsid w:val="00D26977"/>
    <w:rsid w:val="00D26BA4"/>
    <w:rsid w:val="00D348FA"/>
    <w:rsid w:val="00D377FC"/>
    <w:rsid w:val="00D40B9A"/>
    <w:rsid w:val="00D40D2A"/>
    <w:rsid w:val="00D44D68"/>
    <w:rsid w:val="00D45090"/>
    <w:rsid w:val="00D51058"/>
    <w:rsid w:val="00D51A91"/>
    <w:rsid w:val="00D52C53"/>
    <w:rsid w:val="00D52F0B"/>
    <w:rsid w:val="00D5382F"/>
    <w:rsid w:val="00D54505"/>
    <w:rsid w:val="00D61F00"/>
    <w:rsid w:val="00D63F0F"/>
    <w:rsid w:val="00D64C72"/>
    <w:rsid w:val="00D650CE"/>
    <w:rsid w:val="00D650F0"/>
    <w:rsid w:val="00D65406"/>
    <w:rsid w:val="00D66209"/>
    <w:rsid w:val="00D7019A"/>
    <w:rsid w:val="00D703AF"/>
    <w:rsid w:val="00D70DF5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4106"/>
    <w:rsid w:val="00DB5CD9"/>
    <w:rsid w:val="00DC1FF1"/>
    <w:rsid w:val="00DC2547"/>
    <w:rsid w:val="00DC4E7F"/>
    <w:rsid w:val="00DC57E1"/>
    <w:rsid w:val="00DC726A"/>
    <w:rsid w:val="00DC7307"/>
    <w:rsid w:val="00DC79F2"/>
    <w:rsid w:val="00DD07FD"/>
    <w:rsid w:val="00DD0B16"/>
    <w:rsid w:val="00DD0E63"/>
    <w:rsid w:val="00DD2B73"/>
    <w:rsid w:val="00DD3B1D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6AD8"/>
    <w:rsid w:val="00E1741C"/>
    <w:rsid w:val="00E2249A"/>
    <w:rsid w:val="00E245C5"/>
    <w:rsid w:val="00E25936"/>
    <w:rsid w:val="00E27C3B"/>
    <w:rsid w:val="00E313A7"/>
    <w:rsid w:val="00E32253"/>
    <w:rsid w:val="00E323AB"/>
    <w:rsid w:val="00E32762"/>
    <w:rsid w:val="00E35DA6"/>
    <w:rsid w:val="00E36396"/>
    <w:rsid w:val="00E367CF"/>
    <w:rsid w:val="00E36E1C"/>
    <w:rsid w:val="00E424B2"/>
    <w:rsid w:val="00E43720"/>
    <w:rsid w:val="00E43EAE"/>
    <w:rsid w:val="00E4413E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3D2A"/>
    <w:rsid w:val="00E844EB"/>
    <w:rsid w:val="00E848DB"/>
    <w:rsid w:val="00E85079"/>
    <w:rsid w:val="00E85D01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EAE"/>
    <w:rsid w:val="00EB254C"/>
    <w:rsid w:val="00EB3C74"/>
    <w:rsid w:val="00EB5B71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30DB"/>
    <w:rsid w:val="00EF62CC"/>
    <w:rsid w:val="00EF636E"/>
    <w:rsid w:val="00EF783D"/>
    <w:rsid w:val="00F01FC1"/>
    <w:rsid w:val="00F046D9"/>
    <w:rsid w:val="00F056EC"/>
    <w:rsid w:val="00F06720"/>
    <w:rsid w:val="00F06C79"/>
    <w:rsid w:val="00F07369"/>
    <w:rsid w:val="00F138F6"/>
    <w:rsid w:val="00F1541A"/>
    <w:rsid w:val="00F15D15"/>
    <w:rsid w:val="00F20498"/>
    <w:rsid w:val="00F2213A"/>
    <w:rsid w:val="00F22A74"/>
    <w:rsid w:val="00F230D8"/>
    <w:rsid w:val="00F23A3B"/>
    <w:rsid w:val="00F268D0"/>
    <w:rsid w:val="00F27798"/>
    <w:rsid w:val="00F33491"/>
    <w:rsid w:val="00F35386"/>
    <w:rsid w:val="00F35A0B"/>
    <w:rsid w:val="00F41A5D"/>
    <w:rsid w:val="00F43E37"/>
    <w:rsid w:val="00F4423E"/>
    <w:rsid w:val="00F44D59"/>
    <w:rsid w:val="00F45FB5"/>
    <w:rsid w:val="00F46B7A"/>
    <w:rsid w:val="00F51D25"/>
    <w:rsid w:val="00F51E2E"/>
    <w:rsid w:val="00F549DF"/>
    <w:rsid w:val="00F561F9"/>
    <w:rsid w:val="00F602F6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8094B"/>
    <w:rsid w:val="00F80C72"/>
    <w:rsid w:val="00F8133F"/>
    <w:rsid w:val="00F8238A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EA1"/>
    <w:rsid w:val="00FE3A09"/>
    <w:rsid w:val="00FE3A47"/>
    <w:rsid w:val="00FE69A6"/>
    <w:rsid w:val="00FF11C1"/>
    <w:rsid w:val="00FF177F"/>
    <w:rsid w:val="00FF40C4"/>
    <w:rsid w:val="00FF4D3C"/>
    <w:rsid w:val="00FF5644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4A75A"/>
  <w15:docId w15:val="{47ADA64C-FF44-4ABC-88E0-566542A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 YH</cp:lastModifiedBy>
  <cp:revision>38</cp:revision>
  <dcterms:created xsi:type="dcterms:W3CDTF">2016-05-10T00:25:00Z</dcterms:created>
  <dcterms:modified xsi:type="dcterms:W3CDTF">2024-03-24T01:21:00Z</dcterms:modified>
</cp:coreProperties>
</file>