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10.29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测试基础，测试过程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10.31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测试方法，软件质量，覆盖率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11.02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系统测试，测试用例，缺陷管理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36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36"/>
          <w:lang w:val="zh-CN"/>
        </w:rPr>
      </w:pPr>
      <w:r>
        <w:rPr>
          <w:rFonts w:hint="eastAsia" w:ascii="宋体" w:hAnsi="宋体"/>
          <w:b/>
          <w:sz w:val="36"/>
          <w:lang w:val="zh-CN"/>
        </w:rPr>
        <w:t>一、测试基础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软件测试是属于研发流程中的一个环节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软件生命周期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计划：项目经理确定项目的目标、时间、预算等，输出《项目计划》；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需求：需求分析师与用户进行沟通，将用户需求转化为软件需求，输出《需求规格说明书》SRS；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设计：系统架构师设计软件的内部结构(框架)，输出《概要设计说明书》HLD，开发人员编写《详细设计说明书》LLD；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编码：开发工程师进行编码，用代码来实现软件的功能；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测试：测试工程师对研发的软件进行验证，确保软件实现了软件需求、满足用户需求；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维护：运维工程师把软件部署到正式的运行环境，处理软件在运行时出现的异常，收集问题进行二次开发。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一个软件的研发流程，从开始到结束的过程；对应软件的一个版本。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软件测试的价值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通过软件测试能发现软件存在的Bug；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通过软件测试能够提升软件的质量；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通过软件测试能够对软件的优缺点有更清楚的认识。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软件测试的工作需要有专业的工作流程，需要有独立的分析与设计能力，软件对质量的要求越高，对测试工程师的需求量就越大。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软件测试的目的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验证软件的基本功能和业务流程，证明软件是可以使用的；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尽可能的测试到用户能做的所有操作场景，证明软件是存在Bug的；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尽早的介入测试，能够降低Bug修复的成本，避免Bug的产生。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在不同的研发阶段，软件测试的目的并不相同，先证明软件可用 再尽可能多的发现Bug。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什么是Bug？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一切影响软件被正常使用的原因或现象都叫Bug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错误：人为主观判断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缺陷：软件的功能存在缺失或者漏洞，缺陷是引起故障的原因（登录代码的密码验证有问题）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故障：故障是软件存在问题的表现形式（错误密码也能进行登录）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失效：软件在运行时，表现的一个不可接受的现象（用户账号安全得不到保障）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软件因为存在缺陷所以会引起故障，故障如果没有合理解决会导致软件的功能失效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很多时候测试工程师发现的Bug仅是一个错误、故障或者失效，开发修复Bug需要定位到产生故障的原因上才行。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研发的组织架构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开发部门：主要负责产品的设计与开发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需求分析师：负责产品的需求分析与需求制定；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系统架构师：负责产品的架构设计；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UI前端工程师：负责产品的界面和外观实现；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开发工程师：负责产品的逻辑和功能实现；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测试部门：主要负责产品的验证与确认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测试工程师：负责需求的验证，产品的检测；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测试开发工程师：负责实现复杂的测试场景，或者提高测试效率；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QC：产品质量评测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质量部门：主要负责产品的研发进度与研发质量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管理岗位：保证研发进度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QA：监督软件研发过程中输出的文档的规范性与及时性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 CMO：配置库管理员，管理研发的配置库(文件库)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大公司才会岗位职责明确，分工细致；小公司一般都是身兼多职。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研发流程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瀑布模型</w:t>
      </w:r>
      <w:r>
        <w:rPr>
          <w:rFonts w:hint="eastAsia" w:ascii="宋体" w:hAnsi="宋体"/>
          <w:color w:val="auto"/>
          <w:sz w:val="21"/>
          <w:lang w:val="zh-CN"/>
        </w:rPr>
        <w:t>：按照软件生命周期的顺序从前往后进行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阶段明确，便于分析问题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缺点：需求响应速度慢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适用于传统的项目，一般1-3个月更新一次版本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螺旋模型：将需求分段实现，每段需求的实现都是一个瀑布模型，每段需求实现完成之后都会进行风险评估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需求分段实现能实时的发现项目风险，降低项目风险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适用于大型项目的研发过程，一般会经历半年以上的研发时间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shd w:val="clear" w:color="auto" w:fill="FFFF00"/>
          <w:lang w:val="zh-CN"/>
        </w:rPr>
        <w:t>敏捷迭代</w:t>
      </w:r>
      <w:r>
        <w:rPr>
          <w:rFonts w:hint="eastAsia" w:ascii="宋体" w:hAnsi="宋体"/>
          <w:color w:val="auto"/>
          <w:sz w:val="21"/>
          <w:lang w:val="zh-CN"/>
        </w:rPr>
        <w:t>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1、将需求进行细化与拆分（理论上不允许有13天工作量以上的需求）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2、将各部门拆散，需求、设计、开发、测试组成小的团队来认领需求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3、省去大部分的编写文档的工作，强调沟通与交流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0000FF"/>
          <w:sz w:val="21"/>
          <w:lang w:val="zh-CN"/>
        </w:rPr>
        <w:t xml:space="preserve"> 适用于互联网类的软件研发，1-2周更新一次版本，能够快速的响应市场需求。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 xml:space="preserve"> 对员工的个人能力、沟通交流能力，对团队的默契要求较高。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0000FF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36"/>
          <w:lang w:val="zh-CN"/>
        </w:rPr>
      </w:pPr>
      <w:r>
        <w:rPr>
          <w:rFonts w:hint="eastAsia" w:ascii="宋体" w:hAnsi="宋体"/>
          <w:b/>
          <w:sz w:val="36"/>
          <w:lang w:val="zh-CN"/>
        </w:rPr>
        <w:t>二、测试过程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软件测试的4个阶段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单元测试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Unit 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测试软件的最小单元(函数)，验证软件是否满足LLD（详细设计说明书）的要求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例如：网购的衣柜，第一步需要检查零件是否完好和齐全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集成测试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Intergration 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测试软件组装之后的模块，以及模块与模块之间的接口，验证软件是否满足HLD（概要设计说明收）的要求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例如：衣柜的底座与四根支柱的组合，支架与衣柜罩子是否能够良好组合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系统测试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System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测试软件的整体外部特性(功能、易用性、性能等)，验证软件是否满足SRS（需求规格说明书）的要求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例如：衣柜能否打开与关闭、衣柜长宽高、外观、负重等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验收测试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Acceptance Tesing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从用户的角度来验证软件是否满足用户的需求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α测试：在受控制的环境进行验收测试，例如游戏内测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β测试：在不受控制的环境进行验收测试，例如游戏公测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正式验收测试：在客户现场由客户代表进行确认结果的验收测试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UT --&gt; IT --&gt; ST --&gt; AT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UT --&gt; SIT --&gt; UAT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当前IT行业，UT测试一般由开发自测，测试进行UT投入成本较高。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验证Bug是否被正确修复的过程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所有的测试阶段都有可能发现Bug，都需要进行回归测试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回归测试需要测试什么?回归测试策略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完全回归测试很好，消耗时间和人力（考验项目组自动化测试的能力）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选择性回归测试：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1、已发现的Bug被正确修复，并且没有引入新的Bug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2、用户频繁使用的功能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3、软件的整体业务流程通畅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FF0000"/>
          <w:sz w:val="21"/>
          <w:shd w:val="clear" w:color="auto" w:fill="FFFF00"/>
          <w:lang w:val="zh-CN"/>
        </w:rPr>
      </w:pPr>
      <w:r>
        <w:rPr>
          <w:rFonts w:hint="eastAsia" w:ascii="宋体" w:hAnsi="宋体"/>
          <w:b/>
          <w:color w:val="FF0000"/>
          <w:sz w:val="21"/>
          <w:shd w:val="clear" w:color="auto" w:fill="FFFF00"/>
          <w:lang w:val="zh-CN"/>
        </w:rPr>
        <w:t>软件测试的4个活动</w:t>
      </w:r>
    </w:p>
    <w:p>
      <w:pPr>
        <w:spacing w:beforeLines="0" w:afterLines="0" w:line="360" w:lineRule="auto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每个测试阶段都会有4个活动，下面以系统测试为例给大家讲解4个活动。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计划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测试经理确认当前版本的工作范围、时间安排、人员分工、风险预估、工作规范，输出《测试计划》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从管理的角度规划版本的软件测试工作，who what when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高级测试工程师 根据需求和测试计划 从技术角度规划当前版本的测试工作如何实现，测试关注点、测试方法、测试用例设计、环境安排等，输出《测试方案》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从技术的角度设计软件测试工作如何实现，how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实现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测试工程师根据软件需求、测试计划、测试方案，把需求转化为一个可执行的文档《测试用例》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执行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搭建测试环境（操作系统、网络、数据库等技术）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冒烟测试（验证软件最基础的功能，确认当前版本的需求基本实现，保证测试用例可以正常执行）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写好测试用例后，从中抽取20%左右的测试用例进行冒烟测试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执行测试用例（按照测试用例中的操作步骤操作软件，对比软件的实际结果和用例的预期结果，不一致则有可能是Bug）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提交和跟踪Bug（测试人员发现Bug，开发修复Bug，测试人员验证。期间需要测试协助开发重现和定位Bug）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选择性回归测试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写日报，汇报每天的进度和问题（测试经理/测试组长，需要根据组员每天反馈的进度来把控项目进度，需要了解组员遇到的问题及时去协调解决，保证组员能够顺利完成任务）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写测试报告 （由测试经理/测试组长编写，汇总本版本的工作任务和成果，确认该版本测试是否通过，项目经理根据测试报告来判断软件是否可以发布）</w:t>
      </w:r>
    </w:p>
    <w:tbl>
      <w:tblPr>
        <w:tblStyle w:val="3"/>
        <w:tblpPr w:leftFromText="180" w:rightFromText="180" w:vertAnchor="text" w:horzAnchor="page" w:tblpX="518" w:tblpY="205"/>
        <w:tblOverlap w:val="never"/>
        <w:tblW w:w="11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2340"/>
        <w:gridCol w:w="2310"/>
        <w:gridCol w:w="2340"/>
        <w:gridCol w:w="3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beforeLines="0" w:afterLines="0"/>
              <w:ind w:left="360"/>
              <w:jc w:val="right"/>
              <w:rPr>
                <w:rFonts w:hint="eastAsia" w:ascii="Arial" w:hAnsi="Arial"/>
                <w:b/>
                <w:color w:val="000000"/>
                <w:sz w:val="22"/>
                <w:lang w:val="zh-CN"/>
              </w:rPr>
            </w:pP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计划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设计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实现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ind w:left="36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测试经理</w:t>
            </w:r>
          </w:p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测试组长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1.输出《测试计划》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人员分工、时间安排等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3.组织《测试计划》评审。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1.输出《测试方案》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制定测试方法、测试工具、测试规程等；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2.组织测试思路评审；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组织测试用例评审；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1.搭建测试环境；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2.组织每日例会；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3.汇总日报，编写测试组的测试日报；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4.跟踪小组的工作进度；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5.处理工作阻塞性问题；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6.测试执行完成后，进行测试分析，输出测试报告。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30" w:hRule="atLeast"/>
        </w:trPr>
        <w:tc>
          <w:tcPr>
            <w:tcW w:w="12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color w:val="000000"/>
                <w:sz w:val="24"/>
                <w:lang w:val="zh-CN"/>
              </w:rPr>
            </w:pPr>
            <w:r>
              <w:rPr>
                <w:rFonts w:hint="eastAsia" w:ascii="Arial" w:hAnsi="Arial"/>
                <w:b/>
                <w:color w:val="000000"/>
                <w:sz w:val="24"/>
                <w:lang w:val="zh-CN"/>
              </w:rPr>
              <w:t>测试工程师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1.参与需求评审。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2.参与《测试计划》评审。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1.画流程图理解业务；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2.进行测试需求分析，梳理测试思路；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3.评审测试思路；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编写测试用例；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用例评审；</w:t>
            </w:r>
          </w:p>
        </w:tc>
        <w:tc>
          <w:tcPr>
            <w:tcW w:w="3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1.冒烟测试；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2.执行测试用例；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3.提交跟踪Bug；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4.选择性回归测试；</w:t>
            </w:r>
          </w:p>
          <w:p>
            <w:pPr>
              <w:spacing w:beforeLines="0" w:afterLines="0"/>
              <w:jc w:val="left"/>
              <w:rPr>
                <w:rFonts w:hint="eastAsia" w:ascii="Arial" w:hAnsi="Arial"/>
                <w:color w:val="auto"/>
                <w:sz w:val="21"/>
                <w:lang w:val="zh-CN"/>
              </w:rPr>
            </w:pPr>
            <w:r>
              <w:rPr>
                <w:rFonts w:hint="eastAsia" w:ascii="Arial" w:hAnsi="Arial"/>
                <w:color w:val="auto"/>
                <w:sz w:val="21"/>
                <w:lang w:val="zh-CN"/>
              </w:rPr>
              <w:t>5.提交工作日报；</w:t>
            </w:r>
          </w:p>
        </w:tc>
      </w:tr>
    </w:tbl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ind w:left="33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bookmarkStart w:id="0" w:name="_GoBack"/>
      <w:bookmarkEnd w:id="0"/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21"/>
          <w:lang w:val="zh-CN"/>
        </w:rPr>
      </w:pPr>
      <w:r>
        <w:rPr>
          <w:rFonts w:hint="eastAsia" w:ascii="宋体" w:hAnsi="宋体"/>
          <w:b/>
          <w:sz w:val="21"/>
          <w:lang w:val="zh-CN"/>
        </w:rPr>
        <w:t>V模型与双V模型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V模型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描述了软件研发过程中，每个工作的开展顺序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会让人误以为测试工作是在编码完成之后才开始的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实际测试工作是从需求分析阶段就已经开始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3333750" cy="226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双V模型</w:t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开发工作和测试工作是并行的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设计顺序和执行顺序是相反的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ab/>
      </w:r>
      <w:r>
        <w:rPr>
          <w:rFonts w:hint="eastAsia" w:ascii="宋体" w:hAnsi="宋体"/>
          <w:color w:val="auto"/>
          <w:sz w:val="21"/>
          <w:lang w:val="zh-CN"/>
        </w:rPr>
        <w:t>设计工作与执行工作是分离的，先设计，再执行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drawing>
          <wp:inline distT="0" distB="0" distL="114300" distR="114300">
            <wp:extent cx="5124450" cy="2628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设计顺序：AT--&gt;ST--&gt;IT--&gt;UT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  <w:r>
        <w:rPr>
          <w:rFonts w:hint="eastAsia" w:ascii="宋体" w:hAnsi="宋体"/>
          <w:color w:val="auto"/>
          <w:sz w:val="21"/>
          <w:lang w:val="zh-CN"/>
        </w:rPr>
        <w:t>执行顺序：UT--&gt;IT--&gt;ST--&gt;AT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auto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color w:val="auto"/>
          <w:sz w:val="21"/>
          <w:lang w:val="zh-CN"/>
        </w:rPr>
      </w:pPr>
      <w:r>
        <w:rPr>
          <w:rFonts w:hint="eastAsia" w:ascii="宋体" w:hAnsi="宋体"/>
          <w:b/>
          <w:color w:val="auto"/>
          <w:sz w:val="21"/>
          <w:lang w:val="zh-CN"/>
        </w:rPr>
        <w:t>在软件生命周期的过程中，开发和测试的工作内容</w:t>
      </w:r>
    </w:p>
    <w:tbl>
      <w:tblPr>
        <w:tblStyle w:val="3"/>
        <w:tblW w:w="8550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1890"/>
        <w:gridCol w:w="1890"/>
        <w:gridCol w:w="1890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/>
                <w:color w:val="000000"/>
                <w:sz w:val="22"/>
                <w:lang w:val="zh-CN"/>
              </w:rPr>
            </w:pP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需求分析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概要设计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编码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开发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评审需求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评审架构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详细设计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写代码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改Bug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C0C0C0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评审需求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测试需求分析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编写测试计划</w:t>
            </w:r>
          </w:p>
        </w:tc>
        <w:tc>
          <w:tcPr>
            <w:tcW w:w="378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写测试方案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写</w:t>
            </w: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测试用例</w:t>
            </w:r>
          </w:p>
        </w:tc>
        <w:tc>
          <w:tcPr>
            <w:tcW w:w="18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搭建测试环境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冒烟测试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执行测试用例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回归测试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提交</w:t>
            </w: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跟踪Bug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FF"/>
                <w:sz w:val="22"/>
                <w:lang w:val="zh-CN"/>
              </w:rPr>
            </w:pPr>
            <w:r>
              <w:rPr>
                <w:rFonts w:hint="eastAsia" w:ascii="宋体" w:hAnsi="宋体"/>
                <w:color w:val="0000FF"/>
                <w:sz w:val="22"/>
                <w:lang w:val="zh-CN"/>
              </w:rPr>
              <w:t>日报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2"/>
                <w:lang w:val="zh-CN"/>
              </w:rPr>
              <w:t>测试报告</w:t>
            </w:r>
          </w:p>
        </w:tc>
      </w:tr>
    </w:tbl>
    <w:p>
      <w:pPr>
        <w:spacing w:beforeLines="0" w:afterLines="0"/>
        <w:ind w:left="-3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color w:val="auto"/>
          <w:sz w:val="21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C12C"/>
    <w:multiLevelType w:val="multilevel"/>
    <w:tmpl w:val="0E89C12C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C87C73"/>
    <w:rsid w:val="247F25EA"/>
    <w:rsid w:val="5E9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51testing</cp:lastModifiedBy>
  <dcterms:modified xsi:type="dcterms:W3CDTF">2019-10-29T09:08:09Z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