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B1CE" w14:textId="2EAACC58" w:rsidR="000901C6" w:rsidRPr="00CA069C" w:rsidRDefault="009F7382" w:rsidP="00115A52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周报</w:t>
      </w:r>
    </w:p>
    <w:p w14:paraId="3C60B1CE" w14:textId="2EAACC58" w:rsidR="000901C6" w:rsidRPr="00CA069C" w:rsidRDefault="009F7382" w:rsidP="00115A52">
      <w:pPr>
        <w:jc w:val="center"/>
        <w:rPr>
          <w:b/>
          <w:bCs/>
          <w:sz w:val="36"/>
          <w:szCs w:val="36"/>
        </w:rPr>
      </w:pPr>
      <w:r>
        <w:rPr>
          <w:b/>
          <w:sz w:val="21"/>
          <w:highlight w:val="green"/>
        </w:rPr>
        <w:t>提交前请删除本行：绿色标注处为待你本人填写的内容（社媒数量、个人经历、截图）。</w:t>
      </w:r>
    </w:p>
    <w:p w14:paraId="6C6BA7C3" w14:textId="36B13A93" w:rsidR="00115A52" w:rsidRPr="00115A52" w:rsidRDefault="009F7382" w:rsidP="00115A5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yellow"/>
        </w:rPr>
      </w:pPr>
      <w:r>
        <w:rPr>
          <w:rFonts w:hint="eastAsia"/>
          <w:b/>
          <w:bCs/>
          <w:sz w:val="32"/>
          <w:szCs w:val="32"/>
          <w:highlight w:val="yellow"/>
        </w:rPr>
        <w:t>本周</w:t>
      </w:r>
      <w:r w:rsidR="00115A52" w:rsidRPr="00115A52">
        <w:rPr>
          <w:rFonts w:hint="eastAsia"/>
          <w:b/>
          <w:bCs/>
          <w:sz w:val="32"/>
          <w:szCs w:val="32"/>
          <w:highlight w:val="yellow"/>
        </w:rPr>
        <w:t>完成的任务：</w:t>
      </w:r>
    </w:p>
    <w:p w14:paraId="3E8937D6" w14:textId="3AFCD390" w:rsidR="00115A52" w:rsidRDefault="00115A52" w:rsidP="00115A5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完成《客户沟通话术与四大资产市场分析》内部培训材料，共 18 页，分为公司介绍话术与市场分析两部分。</w:t>
      </w:r>
    </w:p>
    <w:p w14:paraId="77E0CE75" w14:textId="065D5E8F" w:rsidR="00115A52" w:rsidRDefault="00115A52" w:rsidP="00115A5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梳理 ASIC 产品干预令下的四条合规红线（禁止诱导开户、禁止承诺收益、禁止规避杠杆、禁止个人建议），并整理零售客户杠杆上限对照表（外汇 30:1、黄金与主要股指 20:1、其他商品 10:1、个股 5:1、加密货币 2:1）。</w:t>
      </w:r>
    </w:p>
    <w:p w14:paraId="19909614" w14:textId="5ADA469E" w:rsidR="00115A52" w:rsidRDefault="00115A52" w:rsidP="00115A5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建立 TMGM 事实档案：AFSL 436416 持牌信息、五个集团实体的监管归属区分、以及可对外引用的可查证事实清单，确保对外表述不夸大。</w:t>
      </w:r>
    </w:p>
    <w:p w14:paraId="1D33E021" w14:textId="6A2A1A85" w:rsidR="00115A52" w:rsidRDefault="00115A52" w:rsidP="00115A5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针对新客户、资深交易者、代理 IB 三类对象，分别撰写开场话术、异议应对与合规结尾。</w:t>
      </w:r>
    </w:p>
    <w:p w14:paraId="2C6165E2" w14:textId="2F8E5469" w:rsidR="00115A52" w:rsidRDefault="00115A52" w:rsidP="00115A5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完成黄金、纳斯达克、Alphabet、原油四类资产的基本面与技术面梳理，并补充跨资产联动与估值框架两个专题。</w:t>
      </w:r>
    </w:p>
    <w:p w14:paraId="2C6165E2" w14:textId="2F8E5469" w:rsidR="00115A52" w:rsidRDefault="00115A52" w:rsidP="00115A5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社媒内容运营与客户互动：</w:t>
      </w:r>
      <w:r>
        <w:rPr>
          <w:rFonts w:hint="eastAsia"/>
          <w:b/>
          <w:sz w:val="32"/>
          <w:szCs w:val="32"/>
          <w:highlight w:val="green"/>
        </w:rPr>
        <w:t>【待补充】</w:t>
      </w:r>
      <w:r>
        <w:rPr>
          <w:rFonts w:hint="eastAsia"/>
          <w:sz w:val="32"/>
          <w:szCs w:val="32"/>
        </w:rPr>
        <w:t>（本周实际发布与互动情况，数量见下方“社媒情况总结”）</w:t>
      </w:r>
    </w:p>
    <w:p w14:paraId="4990890E" w14:textId="77777777" w:rsidR="00115A52" w:rsidRDefault="00115A52" w:rsidP="00115A52">
      <w:pPr>
        <w:rPr>
          <w:sz w:val="32"/>
          <w:szCs w:val="32"/>
        </w:rPr>
      </w:pPr>
    </w:p>
    <w:p w14:paraId="7D55439E" w14:textId="01E8B03B" w:rsidR="00115A52" w:rsidRPr="00115A52" w:rsidRDefault="009F7382" w:rsidP="00115A5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yellow"/>
        </w:rPr>
      </w:pPr>
      <w:r>
        <w:rPr>
          <w:rFonts w:hint="eastAsia"/>
          <w:b/>
          <w:bCs/>
          <w:sz w:val="32"/>
          <w:szCs w:val="32"/>
          <w:highlight w:val="yellow"/>
        </w:rPr>
        <w:t>本周</w:t>
      </w:r>
      <w:r w:rsidR="00115A52" w:rsidRPr="00115A52">
        <w:rPr>
          <w:rFonts w:hint="eastAsia"/>
          <w:b/>
          <w:bCs/>
          <w:sz w:val="32"/>
          <w:szCs w:val="32"/>
          <w:highlight w:val="yellow"/>
        </w:rPr>
        <w:t>遇到的问题：</w:t>
      </w:r>
    </w:p>
    <w:p w14:paraId="01B7C864" w14:textId="2FA31279" w:rsidR="00115A52" w:rsidRDefault="00115A52" w:rsidP="00115A5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社媒发布的合规边界在实操中不好把握。行情解读与“个人建议”的分界线比较模糊，尤其在私信一对一沟通时，客户经常直接问“现在能不能进”，目前只能回避，但缺少一套既合规又不显得敷衍的标准回应。</w:t>
      </w:r>
    </w:p>
    <w:p w14:paraId="48AB4D27" w14:textId="6EBB9D98" w:rsidR="00115A52" w:rsidRDefault="00115A52" w:rsidP="00115A5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行情数据时效性问题。培训材料里的价位、均线数据几天内就会失效，目前没有固定的盘前复核流程，每次对外引用都要重新核一遍，效率低且容易遗漏。</w:t>
      </w:r>
    </w:p>
    <w:p w14:paraId="59B04117" w14:textId="59BDEE37" w:rsidR="00115A52" w:rsidRDefault="00115A52" w:rsidP="00115A5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社媒转化链路无法追踪。目前能统计发帖数、评论数、私信数，但从私信到实际开户之间没有记录，判断不出哪类内容真正带来有效线索，只能凭感觉调整内容方向。</w:t>
      </w:r>
    </w:p>
    <w:p w14:paraId="53D645CE" w14:textId="5E40D729" w:rsidR="00115A52" w:rsidRDefault="00115A52" w:rsidP="00115A5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点差、佣金、隔夜利息等具体数字必须以官方产品明细表为准，但实习生权限拿不到最新版本，面对资深交易者提问时无法给出确切数值，只能先记录再回复。</w:t>
      </w:r>
    </w:p>
    <w:p w14:paraId="58D068BD" w14:textId="25F26CDD" w:rsidR="00115A52" w:rsidRDefault="00115A52" w:rsidP="00115A5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</w:r>
      <w:r>
        <w:rPr>
          <w:rFonts w:hint="eastAsia"/>
          <w:b/>
          <w:sz w:val="32"/>
          <w:szCs w:val="32"/>
          <w:highlight w:val="green"/>
        </w:rPr>
        <w:t>【待补充】</w:t>
      </w:r>
      <w:r>
        <w:rPr>
          <w:rFonts w:hint="eastAsia"/>
          <w:sz w:val="32"/>
          <w:szCs w:val="32"/>
        </w:rPr>
        <w:t>（本周实际遇到的其他具体问题，建议补充一条与客户沟通或社媒运营相关的真实案例）</w:t>
      </w:r>
    </w:p>
    <w:p w14:paraId="24461CB7" w14:textId="77777777" w:rsidR="00115A52" w:rsidRDefault="00115A52" w:rsidP="00115A52">
      <w:pPr>
        <w:rPr>
          <w:sz w:val="32"/>
          <w:szCs w:val="32"/>
        </w:rPr>
      </w:pPr>
    </w:p>
    <w:p w14:paraId="337E500C" w14:textId="64544422" w:rsidR="00115A52" w:rsidRPr="00115A52" w:rsidRDefault="009F7382" w:rsidP="00115A5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yellow"/>
        </w:rPr>
      </w:pPr>
      <w:r>
        <w:rPr>
          <w:rFonts w:hint="eastAsia"/>
          <w:b/>
          <w:bCs/>
          <w:sz w:val="32"/>
          <w:szCs w:val="32"/>
          <w:highlight w:val="yellow"/>
        </w:rPr>
        <w:t>本周</w:t>
      </w:r>
      <w:r w:rsidR="00115A52" w:rsidRPr="00115A52">
        <w:rPr>
          <w:rFonts w:hint="eastAsia"/>
          <w:b/>
          <w:bCs/>
          <w:sz w:val="32"/>
          <w:szCs w:val="32"/>
          <w:highlight w:val="yellow"/>
        </w:rPr>
        <w:t>的一些思考：</w:t>
      </w:r>
    </w:p>
    <w:p w14:paraId="006313F4" w14:textId="60517263" w:rsidR="00115A52" w:rsidRDefault="00115A52" w:rsidP="00115A5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合规限制其实可以讲成差异化卖点。澳洲零售杠杆上限表面上不如离岸平台有吸引力，但把它讲成“保护”而不是“限制”，反而能筛掉赔不起的客户，降低后续的投诉与流失。</w:t>
      </w:r>
    </w:p>
    <w:p w14:paraId="5F0EA87B" w14:textId="50626221" w:rsidR="00115A52" w:rsidRDefault="00115A52" w:rsidP="00115A5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内容不该追求预测涨跌，讲框架比讲方向更安全也更有价值。像“机构目标价分歧本身就是波动来源”“指数集中度即风险”这类结构性解释，既不触碰合规红线，又能建立专业形象。</w:t>
      </w:r>
    </w:p>
    <w:p w14:paraId="7515E863" w14:textId="64811DDE" w:rsidR="00115A52" w:rsidRDefault="00115A52" w:rsidP="00115A5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社媒的目标应该是筛选而不是拉量。泛流量带来的多是问“能不能稳赚”的用户，这类客户即使转化，爆仓离开的概率也高。与其追曝光，不如用内容筛出真正理解杠杆风险的人。</w:t>
      </w:r>
    </w:p>
    <w:p w14:paraId="0C4E428F" w14:textId="4F0DFCE3" w:rsidR="00115A52" w:rsidRDefault="00115A52" w:rsidP="00115A5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需要建立可复用的素材库。合规话术、常见异议应对、市场解读模板如果每次从零开始写，产出不稳定也难以复盘。本周整理的三套话术其实可以直接拆成社媒选题。</w:t>
      </w:r>
    </w:p>
    <w:p w14:paraId="5B2AEC36" w14:textId="3749BEA9" w:rsidR="00115A52" w:rsidRDefault="00115A52" w:rsidP="00115A5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</w:r>
      <w:r>
        <w:rPr>
          <w:rFonts w:hint="eastAsia"/>
          <w:b/>
          <w:sz w:val="32"/>
          <w:szCs w:val="32"/>
          <w:highlight w:val="green"/>
        </w:rPr>
        <w:t>【待补充】</w:t>
      </w:r>
      <w:r>
        <w:rPr>
          <w:rFonts w:hint="eastAsia"/>
          <w:sz w:val="32"/>
          <w:szCs w:val="32"/>
        </w:rPr>
        <w:t>（本周个人的其他体会）</w:t>
      </w:r>
    </w:p>
    <w:p w14:paraId="402D06B1" w14:textId="77777777" w:rsidR="00115A52" w:rsidRDefault="00115A52" w:rsidP="00115A52">
      <w:pPr>
        <w:rPr>
          <w:sz w:val="32"/>
          <w:szCs w:val="32"/>
        </w:rPr>
      </w:pPr>
    </w:p>
    <w:p w14:paraId="5C53A52C" w14:textId="77777777" w:rsidR="00115A52" w:rsidRDefault="00115A52" w:rsidP="00115A52">
      <w:pPr>
        <w:rPr>
          <w:sz w:val="32"/>
          <w:szCs w:val="32"/>
        </w:rPr>
      </w:pPr>
    </w:p>
    <w:p w14:paraId="2E9F7D65" w14:textId="77777777" w:rsidR="00115A52" w:rsidRDefault="00115A52" w:rsidP="00115A52">
      <w:pPr>
        <w:rPr>
          <w:sz w:val="32"/>
          <w:szCs w:val="32"/>
        </w:rPr>
      </w:pPr>
    </w:p>
    <w:p w14:paraId="34E05600" w14:textId="01EB4F57" w:rsidR="00115A52" w:rsidRPr="00115A52" w:rsidRDefault="009F7382" w:rsidP="00115A5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yellow"/>
        </w:rPr>
      </w:pPr>
      <w:r>
        <w:rPr>
          <w:rFonts w:hint="eastAsia"/>
          <w:b/>
          <w:bCs/>
          <w:sz w:val="32"/>
          <w:szCs w:val="32"/>
          <w:highlight w:val="yellow"/>
        </w:rPr>
        <w:lastRenderedPageBreak/>
        <w:t>本周</w:t>
      </w:r>
      <w:r w:rsidR="00115A52">
        <w:rPr>
          <w:rFonts w:hint="eastAsia"/>
          <w:b/>
          <w:bCs/>
          <w:sz w:val="32"/>
          <w:szCs w:val="32"/>
          <w:highlight w:val="yellow"/>
        </w:rPr>
        <w:t>社媒</w:t>
      </w:r>
      <w:r w:rsidR="00115A52" w:rsidRPr="00115A52">
        <w:rPr>
          <w:rFonts w:hint="eastAsia"/>
          <w:b/>
          <w:bCs/>
          <w:sz w:val="32"/>
          <w:szCs w:val="32"/>
          <w:highlight w:val="yellow"/>
        </w:rPr>
        <w:t>情况总结：</w:t>
      </w:r>
    </w:p>
    <w:p w14:paraId="4E7ECBA9" w14:textId="5F837693" w:rsidR="00115A52" w:rsidRDefault="00115A52" w:rsidP="00115A52">
      <w:pPr>
        <w:pStyle w:val="ListParagraph"/>
        <w:rPr>
          <w:sz w:val="32"/>
          <w:szCs w:val="32"/>
        </w:rPr>
      </w:pPr>
    </w:p>
    <w:p w14:paraId="3A5820E1" w14:textId="788FDDA9" w:rsidR="00115A52" w:rsidRPr="00115A52" w:rsidRDefault="00115A52" w:rsidP="00115A52">
      <w:pPr>
        <w:pStyle w:val="ListParagraph"/>
        <w:rPr>
          <w:b/>
          <w:bCs/>
          <w:sz w:val="28"/>
          <w:szCs w:val="28"/>
        </w:rPr>
      </w:pPr>
      <w:r w:rsidRPr="00115A52">
        <w:rPr>
          <w:rFonts w:hint="eastAsia"/>
          <w:b/>
          <w:bCs/>
          <w:sz w:val="28"/>
          <w:szCs w:val="28"/>
        </w:rPr>
        <w:t>朋友圈：</w:t>
      </w:r>
      <w:r w:rsidRPr="00115A52">
        <w:rPr>
          <w:rFonts w:hint="eastAsia"/>
          <w:b/>
          <w:bCs/>
          <w:sz w:val="28"/>
          <w:szCs w:val="28"/>
          <w:highlight w:val="green"/>
        </w:rPr>
        <w:t>xx</w:t>
      </w:r>
      <w:r w:rsidRPr="00115A52">
        <w:rPr>
          <w:rFonts w:hint="eastAsia"/>
          <w:b/>
          <w:bCs/>
          <w:sz w:val="28"/>
          <w:szCs w:val="28"/>
        </w:rPr>
        <w:t>条</w:t>
      </w:r>
    </w:p>
    <w:p w14:paraId="6A877A42" w14:textId="1B236272" w:rsidR="00115A52" w:rsidRPr="00115A52" w:rsidRDefault="00115A52" w:rsidP="00115A52">
      <w:pPr>
        <w:pStyle w:val="ListParagraph"/>
        <w:rPr>
          <w:b/>
          <w:bCs/>
          <w:sz w:val="28"/>
          <w:szCs w:val="28"/>
        </w:rPr>
      </w:pPr>
      <w:r w:rsidRPr="00115A52">
        <w:rPr>
          <w:rFonts w:hint="eastAsia"/>
          <w:b/>
          <w:bCs/>
          <w:sz w:val="28"/>
          <w:szCs w:val="28"/>
        </w:rPr>
        <w:t>小红书帖子：</w:t>
      </w:r>
      <w:r w:rsidRPr="00115A52">
        <w:rPr>
          <w:rFonts w:hint="eastAsia"/>
          <w:b/>
          <w:bCs/>
          <w:sz w:val="28"/>
          <w:szCs w:val="28"/>
          <w:highlight w:val="green"/>
        </w:rPr>
        <w:t>xx</w:t>
      </w:r>
      <w:r w:rsidRPr="00115A52">
        <w:rPr>
          <w:rFonts w:hint="eastAsia"/>
          <w:b/>
          <w:bCs/>
          <w:sz w:val="28"/>
          <w:szCs w:val="28"/>
        </w:rPr>
        <w:t>条</w:t>
      </w:r>
    </w:p>
    <w:p w14:paraId="70F18709" w14:textId="186F08CD" w:rsidR="00115A52" w:rsidRDefault="00115A52" w:rsidP="00115A52">
      <w:pPr>
        <w:pStyle w:val="ListParagraph"/>
        <w:rPr>
          <w:b/>
          <w:bCs/>
          <w:sz w:val="28"/>
          <w:szCs w:val="28"/>
        </w:rPr>
      </w:pPr>
      <w:r w:rsidRPr="00115A52">
        <w:rPr>
          <w:rFonts w:hint="eastAsia"/>
          <w:b/>
          <w:bCs/>
          <w:sz w:val="28"/>
          <w:szCs w:val="28"/>
        </w:rPr>
        <w:t>小红书评论：</w:t>
      </w:r>
      <w:r w:rsidRPr="00115A52">
        <w:rPr>
          <w:rFonts w:hint="eastAsia"/>
          <w:b/>
          <w:bCs/>
          <w:sz w:val="28"/>
          <w:szCs w:val="28"/>
          <w:highlight w:val="green"/>
        </w:rPr>
        <w:t>xx</w:t>
      </w:r>
      <w:r w:rsidRPr="00115A52">
        <w:rPr>
          <w:rFonts w:hint="eastAsia"/>
          <w:b/>
          <w:bCs/>
          <w:sz w:val="28"/>
          <w:szCs w:val="28"/>
        </w:rPr>
        <w:t>条</w:t>
      </w:r>
    </w:p>
    <w:p w14:paraId="5AB3C043" w14:textId="52781CEB" w:rsidR="00115A52" w:rsidRPr="00115A52" w:rsidRDefault="00115A52" w:rsidP="00115A52">
      <w:pPr>
        <w:pStyle w:val="ListParagrap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小红书私信：</w:t>
      </w:r>
      <w:r>
        <w:rPr>
          <w:rFonts w:hint="eastAsia"/>
          <w:b/>
          <w:bCs/>
          <w:sz w:val="28"/>
          <w:szCs w:val="28"/>
          <w:highlight w:val="green"/>
        </w:rPr>
        <w:t>xx</w:t>
      </w:r>
      <w:r>
        <w:rPr>
          <w:rFonts w:hint="eastAsia"/>
          <w:b/>
          <w:bCs/>
          <w:sz w:val="28"/>
          <w:szCs w:val="28"/>
        </w:rPr>
        <w:t>条</w:t>
      </w:r>
    </w:p>
    <w:p w14:paraId="6066D10F" w14:textId="56151704" w:rsidR="00115A52" w:rsidRDefault="00115A52" w:rsidP="00115A52">
      <w:pPr>
        <w:pStyle w:val="ListParagraph"/>
        <w:rPr>
          <w:b/>
          <w:bCs/>
          <w:sz w:val="28"/>
          <w:szCs w:val="28"/>
        </w:rPr>
      </w:pPr>
      <w:r w:rsidRPr="00115A52">
        <w:rPr>
          <w:rFonts w:hint="eastAsia"/>
          <w:b/>
          <w:bCs/>
          <w:sz w:val="28"/>
          <w:szCs w:val="28"/>
        </w:rPr>
        <w:t>抖音帖子：</w:t>
      </w:r>
      <w:r w:rsidRPr="00115A52">
        <w:rPr>
          <w:rFonts w:hint="eastAsia"/>
          <w:b/>
          <w:bCs/>
          <w:sz w:val="28"/>
          <w:szCs w:val="28"/>
          <w:highlight w:val="green"/>
        </w:rPr>
        <w:t>xx</w:t>
      </w:r>
      <w:r w:rsidRPr="00115A52">
        <w:rPr>
          <w:rFonts w:hint="eastAsia"/>
          <w:b/>
          <w:bCs/>
          <w:sz w:val="28"/>
          <w:szCs w:val="28"/>
        </w:rPr>
        <w:t>条</w:t>
      </w:r>
      <w:r w:rsidRPr="00115A52">
        <w:rPr>
          <w:b/>
          <w:bCs/>
          <w:sz w:val="28"/>
          <w:szCs w:val="28"/>
        </w:rPr>
        <w:br/>
      </w:r>
      <w:r w:rsidRPr="00115A52">
        <w:rPr>
          <w:rFonts w:hint="eastAsia"/>
          <w:b/>
          <w:bCs/>
          <w:sz w:val="28"/>
          <w:szCs w:val="28"/>
        </w:rPr>
        <w:t>抖音评论：</w:t>
      </w:r>
      <w:r w:rsidRPr="00115A52">
        <w:rPr>
          <w:rFonts w:hint="eastAsia"/>
          <w:b/>
          <w:bCs/>
          <w:sz w:val="28"/>
          <w:szCs w:val="28"/>
          <w:highlight w:val="green"/>
        </w:rPr>
        <w:t>xx</w:t>
      </w:r>
      <w:r w:rsidRPr="00115A52">
        <w:rPr>
          <w:rFonts w:hint="eastAsia"/>
          <w:b/>
          <w:bCs/>
          <w:sz w:val="28"/>
          <w:szCs w:val="28"/>
        </w:rPr>
        <w:t>条</w:t>
      </w:r>
      <w:r>
        <w:rPr>
          <w:b/>
          <w:bCs/>
          <w:sz w:val="28"/>
          <w:szCs w:val="28"/>
        </w:rPr>
        <w:br/>
      </w:r>
      <w:r>
        <w:rPr>
          <w:rFonts w:hint="eastAsia"/>
          <w:b/>
          <w:bCs/>
          <w:sz w:val="28"/>
          <w:szCs w:val="28"/>
        </w:rPr>
        <w:t>抖音私信：</w:t>
      </w:r>
      <w:r>
        <w:rPr>
          <w:rFonts w:hint="eastAsia"/>
          <w:b/>
          <w:bCs/>
          <w:sz w:val="28"/>
          <w:szCs w:val="28"/>
          <w:highlight w:val="green"/>
        </w:rPr>
        <w:t>xx</w:t>
      </w:r>
      <w:r>
        <w:rPr>
          <w:rFonts w:hint="eastAsia"/>
          <w:b/>
          <w:bCs/>
          <w:sz w:val="28"/>
          <w:szCs w:val="28"/>
        </w:rPr>
        <w:t>条</w:t>
      </w:r>
    </w:p>
    <w:p w14:paraId="42C18073" w14:textId="74144202" w:rsidR="00115A52" w:rsidRDefault="00115A52" w:rsidP="00115A52">
      <w:pPr>
        <w:pStyle w:val="ListParagrap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其他平台：</w:t>
      </w:r>
    </w:p>
    <w:p w14:paraId="28021237" w14:textId="77777777" w:rsidR="00115A52" w:rsidRDefault="00115A52" w:rsidP="00115A52">
      <w:pPr>
        <w:rPr>
          <w:b/>
          <w:bCs/>
          <w:sz w:val="28"/>
          <w:szCs w:val="28"/>
        </w:rPr>
      </w:pPr>
    </w:p>
    <w:p w14:paraId="714FD543" w14:textId="45551B89" w:rsidR="00115A52" w:rsidRDefault="009F7382" w:rsidP="00115A5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yellow"/>
        </w:rPr>
      </w:pPr>
      <w:r>
        <w:rPr>
          <w:rFonts w:hint="eastAsia"/>
          <w:b/>
          <w:bCs/>
          <w:sz w:val="32"/>
          <w:szCs w:val="32"/>
          <w:highlight w:val="yellow"/>
        </w:rPr>
        <w:t>本周</w:t>
      </w:r>
      <w:r w:rsidR="00115A52" w:rsidRPr="00CA069C">
        <w:rPr>
          <w:rFonts w:hint="eastAsia"/>
          <w:b/>
          <w:bCs/>
          <w:sz w:val="32"/>
          <w:szCs w:val="32"/>
          <w:highlight w:val="yellow"/>
        </w:rPr>
        <w:t>社媒帖子截图</w:t>
      </w:r>
      <w:r w:rsidR="00CA069C">
        <w:rPr>
          <w:rFonts w:hint="eastAsia"/>
          <w:b/>
          <w:bCs/>
          <w:sz w:val="32"/>
          <w:szCs w:val="32"/>
          <w:highlight w:val="yellow"/>
        </w:rPr>
        <w:t>（全部）</w:t>
      </w:r>
      <w:r w:rsidR="00115A52" w:rsidRPr="00CA069C">
        <w:rPr>
          <w:rFonts w:hint="eastAsia"/>
          <w:b/>
          <w:bCs/>
          <w:sz w:val="32"/>
          <w:szCs w:val="32"/>
          <w:highlight w:val="yellow"/>
        </w:rPr>
        <w:t>：</w:t>
      </w:r>
    </w:p>
    <w:p w14:paraId="670520D4" w14:textId="77777777" w:rsidR="00CA069C" w:rsidRDefault="00CA069C" w:rsidP="00CA069C">
      <w:pPr>
        <w:rPr>
          <w:b/>
          <w:bCs/>
          <w:sz w:val="32"/>
          <w:szCs w:val="32"/>
          <w:highlight w:val="yellow"/>
        </w:rPr>
      </w:pPr>
    </w:p>
    <w:p w14:paraId="475B65C6" w14:textId="77777777" w:rsidR="00CA069C" w:rsidRDefault="00CA069C" w:rsidP="00CA069C">
      <w:pPr>
        <w:rPr>
          <w:b/>
          <w:bCs/>
          <w:sz w:val="32"/>
          <w:szCs w:val="32"/>
          <w:highlight w:val="yellow"/>
        </w:rPr>
      </w:pPr>
    </w:p>
    <w:p w14:paraId="247FF74F" w14:textId="77777777" w:rsidR="00CA069C" w:rsidRDefault="00CA069C" w:rsidP="00CA069C">
      <w:pPr>
        <w:rPr>
          <w:b/>
          <w:bCs/>
          <w:sz w:val="32"/>
          <w:szCs w:val="32"/>
          <w:highlight w:val="yellow"/>
        </w:rPr>
      </w:pPr>
    </w:p>
    <w:p w14:paraId="065E3235" w14:textId="77777777" w:rsidR="00CA069C" w:rsidRDefault="00CA069C" w:rsidP="00CA069C">
      <w:pPr>
        <w:rPr>
          <w:b/>
          <w:bCs/>
          <w:sz w:val="32"/>
          <w:szCs w:val="32"/>
          <w:highlight w:val="yellow"/>
        </w:rPr>
      </w:pPr>
    </w:p>
    <w:p w14:paraId="5B7526E1" w14:textId="77777777" w:rsidR="00CA069C" w:rsidRDefault="00CA069C" w:rsidP="00CA069C">
      <w:pPr>
        <w:rPr>
          <w:b/>
          <w:bCs/>
          <w:sz w:val="32"/>
          <w:szCs w:val="32"/>
          <w:highlight w:val="yellow"/>
        </w:rPr>
      </w:pPr>
    </w:p>
    <w:p w14:paraId="0CECA7CD" w14:textId="77777777" w:rsidR="00CA069C" w:rsidRDefault="00CA069C" w:rsidP="00CA069C">
      <w:pPr>
        <w:rPr>
          <w:b/>
          <w:bCs/>
          <w:sz w:val="32"/>
          <w:szCs w:val="32"/>
          <w:highlight w:val="yellow"/>
        </w:rPr>
      </w:pPr>
    </w:p>
    <w:p w14:paraId="61244342" w14:textId="77777777" w:rsidR="00CA069C" w:rsidRDefault="00CA069C" w:rsidP="00CA069C">
      <w:pPr>
        <w:rPr>
          <w:b/>
          <w:bCs/>
          <w:sz w:val="32"/>
          <w:szCs w:val="32"/>
          <w:highlight w:val="yellow"/>
        </w:rPr>
      </w:pPr>
    </w:p>
    <w:p w14:paraId="5E99B77D" w14:textId="77777777" w:rsidR="00CA069C" w:rsidRDefault="00CA069C" w:rsidP="00CA069C">
      <w:pPr>
        <w:rPr>
          <w:b/>
          <w:bCs/>
          <w:sz w:val="32"/>
          <w:szCs w:val="32"/>
          <w:highlight w:val="yellow"/>
        </w:rPr>
      </w:pPr>
    </w:p>
    <w:p w14:paraId="71A1771C" w14:textId="77777777" w:rsidR="00CA069C" w:rsidRDefault="00CA069C" w:rsidP="00CA069C">
      <w:pPr>
        <w:rPr>
          <w:b/>
          <w:bCs/>
          <w:sz w:val="32"/>
          <w:szCs w:val="32"/>
          <w:highlight w:val="yellow"/>
        </w:rPr>
      </w:pPr>
    </w:p>
    <w:p w14:paraId="3070EFC4" w14:textId="77777777" w:rsidR="00CA069C" w:rsidRDefault="00CA069C" w:rsidP="00CA069C">
      <w:pPr>
        <w:rPr>
          <w:b/>
          <w:bCs/>
          <w:sz w:val="32"/>
          <w:szCs w:val="32"/>
          <w:highlight w:val="yellow"/>
        </w:rPr>
      </w:pPr>
    </w:p>
    <w:p w14:paraId="754512D5" w14:textId="77777777" w:rsidR="00CA069C" w:rsidRDefault="00CA069C" w:rsidP="00CA069C">
      <w:pPr>
        <w:rPr>
          <w:b/>
          <w:bCs/>
          <w:sz w:val="32"/>
          <w:szCs w:val="32"/>
          <w:highlight w:val="yellow"/>
        </w:rPr>
      </w:pPr>
    </w:p>
    <w:p w14:paraId="59C1F83A" w14:textId="421AB227" w:rsidR="00CA069C" w:rsidRPr="00CA069C" w:rsidRDefault="009F7382" w:rsidP="00CA069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yellow"/>
        </w:rPr>
      </w:pPr>
      <w:r>
        <w:rPr>
          <w:rFonts w:hint="eastAsia"/>
          <w:b/>
          <w:bCs/>
          <w:sz w:val="32"/>
          <w:szCs w:val="32"/>
          <w:highlight w:val="yellow"/>
        </w:rPr>
        <w:lastRenderedPageBreak/>
        <w:t>本周</w:t>
      </w:r>
      <w:r w:rsidR="00CA069C">
        <w:rPr>
          <w:rFonts w:hint="eastAsia"/>
          <w:b/>
          <w:bCs/>
          <w:sz w:val="32"/>
          <w:szCs w:val="32"/>
          <w:highlight w:val="yellow"/>
        </w:rPr>
        <w:t>社媒评论私信截图（有价值的）：</w:t>
      </w:r>
    </w:p>
    <w:sectPr w:rsidR="00CA069C" w:rsidRPr="00CA06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41B98"/>
    <w:multiLevelType w:val="hybridMultilevel"/>
    <w:tmpl w:val="B45CA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CA3D84"/>
    <w:multiLevelType w:val="hybridMultilevel"/>
    <w:tmpl w:val="CC92A0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9011175">
    <w:abstractNumId w:val="0"/>
  </w:num>
  <w:num w:numId="2" w16cid:durableId="411703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52"/>
    <w:rsid w:val="000901C6"/>
    <w:rsid w:val="00115A52"/>
    <w:rsid w:val="00176F93"/>
    <w:rsid w:val="00473533"/>
    <w:rsid w:val="008E5E24"/>
    <w:rsid w:val="009F7382"/>
    <w:rsid w:val="00CA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86E18"/>
  <w15:chartTrackingRefBased/>
  <w15:docId w15:val="{692BA5D5-5773-43D4-89A1-B31BAC8A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86</Words>
  <Characters>105</Characters>
  <Application>Microsoft Office Word</Application>
  <DocSecurity>0</DocSecurity>
  <Lines>35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Tang</dc:creator>
  <cp:keywords/>
  <dc:description/>
  <cp:lastModifiedBy>Kevin Tang</cp:lastModifiedBy>
  <cp:revision>2</cp:revision>
  <dcterms:created xsi:type="dcterms:W3CDTF">2026-08-21T14:32:00Z</dcterms:created>
  <dcterms:modified xsi:type="dcterms:W3CDTF">2026-08-30T06:21:00Z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6984c6-176f-4fe3-b6bd-bec5842c68c3_Enabled">
    <vt:lpwstr>true</vt:lpwstr>
  </property>
  <property fmtid="{D5CDD505-2E9C-101B-9397-08002B2CF9AE}" pid="3" name="MSIP_Label_f66984c6-176f-4fe3-b6bd-bec5842c68c3_SetDate">
    <vt:lpwstr>2026-08-21T14:45:54Z</vt:lpwstr>
  </property>
  <property fmtid="{D5CDD505-2E9C-101B-9397-08002B2CF9AE}" pid="4" name="MSIP_Label_f66984c6-176f-4fe3-b6bd-bec5842c68c3_Method">
    <vt:lpwstr>Standard</vt:lpwstr>
  </property>
  <property fmtid="{D5CDD505-2E9C-101B-9397-08002B2CF9AE}" pid="5" name="MSIP_Label_f66984c6-176f-4fe3-b6bd-bec5842c68c3_Name">
    <vt:lpwstr>defa4170-0d19-0005-0004-bc88714345d2</vt:lpwstr>
  </property>
  <property fmtid="{D5CDD505-2E9C-101B-9397-08002B2CF9AE}" pid="6" name="MSIP_Label_f66984c6-176f-4fe3-b6bd-bec5842c68c3_SiteId">
    <vt:lpwstr>7e194f63-0fdc-47db-b1e8-130c7896448a</vt:lpwstr>
  </property>
  <property fmtid="{D5CDD505-2E9C-101B-9397-08002B2CF9AE}" pid="7" name="MSIP_Label_f66984c6-176f-4fe3-b6bd-bec5842c68c3_ActionId">
    <vt:lpwstr>7820a64b-8233-4ae0-8f48-00c370740bfa</vt:lpwstr>
  </property>
  <property fmtid="{D5CDD505-2E9C-101B-9397-08002B2CF9AE}" pid="8" name="MSIP_Label_f66984c6-176f-4fe3-b6bd-bec5842c68c3_ContentBits">
    <vt:lpwstr>0</vt:lpwstr>
  </property>
  <property fmtid="{D5CDD505-2E9C-101B-9397-08002B2CF9AE}" pid="9" name="MSIP_Label_f66984c6-176f-4fe3-b6bd-bec5842c68c3_Tag">
    <vt:lpwstr>10, 3, 0, 1</vt:lpwstr>
  </property>
</Properties>
</file>