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简介"/>
      <w:r>
        <w:t xml:space="preserve">1. 简介</w:t>
      </w:r>
      <w:bookmarkEnd w:id="20"/>
    </w:p>
    <w:p>
      <w:pPr>
        <w:pStyle w:val="FirstParagraph"/>
      </w:pPr>
      <w:r>
        <w:rPr>
          <w:rStyle w:val="VerbatimChar"/>
        </w:rPr>
        <w:t xml:space="preserve">sunbox</w:t>
      </w:r>
      <w:r>
        <w:t xml:space="preserve"> </w:t>
      </w:r>
      <w:r>
        <w:t xml:space="preserve">框架主要用于处理数据密集型的业务，可以将企业的业务从繁杂的数据库操作中解放出来，</w:t>
      </w:r>
      <w:r>
        <w:t xml:space="preserve"> </w:t>
      </w:r>
      <w:r>
        <w:t xml:space="preserve">帮助企业极大地提高生产力。</w:t>
      </w:r>
    </w:p>
    <w:p>
      <w:pPr>
        <w:pStyle w:val="Heading2"/>
      </w:pPr>
      <w:bookmarkStart w:id="21" w:name="功能模块"/>
      <w:r>
        <w:t xml:space="preserve">1.1 功能模块</w:t>
      </w:r>
      <w:bookmarkEnd w:id="21"/>
    </w:p>
    <w:p>
      <w:pPr>
        <w:pStyle w:val="FirstParagraph"/>
      </w:pPr>
      <w:r>
        <w:rPr>
          <w:rStyle w:val="VerbatimChar"/>
        </w:rPr>
        <w:t xml:space="preserve">sunbox</w:t>
      </w:r>
      <w:r>
        <w:t xml:space="preserve"> </w:t>
      </w:r>
      <w:r>
        <w:t xml:space="preserve">框架主要功能如表 1 所示。</w:t>
      </w:r>
    </w:p>
    <w:p>
      <w:pPr>
        <w:pStyle w:val="BodyText"/>
      </w:pPr>
      <w:r>
        <w:t xml:space="preserve">表 1 功能模块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ORM</w:t>
            </w:r>
          </w:p>
        </w:tc>
        <w:tc>
          <w:p>
            <w:pPr>
              <w:pStyle w:val="Compact"/>
              <w:jc w:val="left"/>
            </w:pPr>
            <w:r>
              <w:t xml:space="preserve">数据库的</w:t>
            </w:r>
            <w:r>
              <w:t xml:space="preserve"> </w:t>
            </w:r>
            <w:r>
              <w:rPr>
                <w:rStyle w:val="VerbatimChar"/>
              </w:rPr>
              <w:t xml:space="preserve">CRUD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分库分表</w:t>
            </w:r>
          </w:p>
        </w:tc>
        <w:tc>
          <w:p>
            <w:pPr>
              <w:pStyle w:val="Compact"/>
              <w:jc w:val="left"/>
            </w:pPr>
            <w:r>
              <w:t xml:space="preserve">简单易用的分库分表策略，支持横向扩展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埋点</w:t>
            </w:r>
          </w:p>
        </w:tc>
        <w:tc>
          <w:p>
            <w:pPr>
              <w:pStyle w:val="Compact"/>
              <w:jc w:val="left"/>
            </w:pPr>
            <w:r>
              <w:t xml:space="preserve">可以轻易地在类的方法中进行业务埋点，使业务代码更加优雅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定时任务</w:t>
            </w:r>
          </w:p>
        </w:tc>
        <w:tc>
          <w:p>
            <w:pPr>
              <w:pStyle w:val="Compact"/>
              <w:jc w:val="left"/>
            </w:pPr>
            <w:r>
              <w:t xml:space="preserve">轻松配置定时任务，进行数据的聚合、</w:t>
            </w:r>
            <w:r>
              <w:rPr>
                <w:rStyle w:val="VerbatimChar"/>
              </w:rPr>
              <w:t xml:space="preserve">ETL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CI</w:t>
            </w:r>
            <w:r>
              <w:t xml:space="preserve"> 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CD</w:t>
            </w:r>
          </w:p>
        </w:tc>
        <w:tc>
          <w:p>
            <w:pPr>
              <w:pStyle w:val="Compact"/>
              <w:jc w:val="left"/>
            </w:pPr>
            <w:r>
              <w:t xml:space="preserve">提供简单易用的持续集成、持续部署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服务器资源监控</w:t>
            </w:r>
          </w:p>
        </w:tc>
        <w:tc>
          <w:p>
            <w:pPr>
              <w:pStyle w:val="Compact"/>
              <w:jc w:val="left"/>
            </w:pPr>
            <w:r>
              <w:t xml:space="preserve">提供对服务器硬盘、</w:t>
            </w:r>
            <w:r>
              <w:rPr>
                <w:rStyle w:val="VerbatimChar"/>
              </w:rPr>
              <w:t xml:space="preserve">CPU</w:t>
            </w:r>
            <w:r>
              <w:t xml:space="preserve"> </w:t>
            </w:r>
            <w:r>
              <w:t xml:space="preserve">等资源的监控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服务监控</w:t>
            </w:r>
          </w:p>
        </w:tc>
        <w:tc>
          <w:p>
            <w:pPr>
              <w:pStyle w:val="Compact"/>
              <w:jc w:val="left"/>
            </w:pPr>
            <w:r>
              <w:t xml:space="preserve">提供对服务的监控，灵活的触发机制配置，如短信报警等</w:t>
            </w:r>
          </w:p>
        </w:tc>
      </w:tr>
    </w:tbl>
    <w:p>
      <w:pPr>
        <w:pStyle w:val="Heading2"/>
      </w:pPr>
      <w:bookmarkStart w:id="22" w:name="主要特点"/>
      <w:r>
        <w:t xml:space="preserve">1.2 主要特点</w:t>
      </w:r>
      <w:bookmarkEnd w:id="22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数据源封装</w:t>
            </w:r>
          </w:p>
        </w:tc>
        <w:tc>
          <w:p>
            <w:pPr>
              <w:pStyle w:val="Compact"/>
              <w:jc w:val="left"/>
            </w:pPr>
            <w:r>
              <w:t xml:space="preserve">将</w:t>
            </w:r>
            <w:r>
              <w:t xml:space="preserve"> </w:t>
            </w:r>
            <w:r>
              <w:rPr>
                <w:rStyle w:val="VerbatimChar"/>
              </w:rPr>
              <w:t xml:space="preserve">MySQL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SQLServer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Oracle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SyBas</w:t>
            </w:r>
            <w:r>
              <w:t xml:space="preserve">e,</w:t>
            </w:r>
            <w:r>
              <w:t xml:space="preserve"> </w:t>
            </w:r>
            <w:r>
              <w:rPr>
                <w:rStyle w:val="VerbatimChar"/>
              </w:rPr>
              <w:t xml:space="preserve">MongoDB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SQLServer</w:t>
            </w:r>
            <w:r>
              <w:t xml:space="preserve"> </w:t>
            </w:r>
            <w:r>
              <w:t xml:space="preserve">以统一的</w:t>
            </w:r>
            <w:r>
              <w:t xml:space="preserve"> </w:t>
            </w:r>
            <w:r>
              <w:rPr>
                <w:rStyle w:val="VerbatimChar"/>
              </w:rPr>
              <w:t xml:space="preserve">API</w:t>
            </w:r>
            <w:r>
              <w:t xml:space="preserve"> </w:t>
            </w:r>
            <w:r>
              <w:t xml:space="preserve">进行封装，提供简单易用的 API 进行调用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ORM</w:t>
            </w:r>
          </w:p>
        </w:tc>
        <w:tc>
          <w:p>
            <w:pPr>
              <w:pStyle w:val="Compact"/>
              <w:jc w:val="left"/>
            </w:pPr>
            <w:r>
              <w:t xml:space="preserve">提供统一的 ORM API， 隐藏了不同数据源的差异性,简单易用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完善的文档</w:t>
            </w:r>
          </w:p>
        </w:tc>
        <w:tc>
          <w:p>
            <w:pPr>
              <w:pStyle w:val="Compact"/>
              <w:jc w:val="left"/>
            </w:pPr>
            <w:r>
              <w:t xml:space="preserve">提供完善的开发文档，以及最佳实践 Demo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持续更新升级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sunbox</w:t>
            </w:r>
            <w:r>
              <w:t xml:space="preserve"> </w:t>
            </w:r>
            <w:r>
              <w:t xml:space="preserve">框架由专业团队维护，跟踪市场变化，满足企业的各种需求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技术支持</w:t>
            </w:r>
          </w:p>
        </w:tc>
        <w:tc>
          <w:p>
            <w:pPr>
              <w:pStyle w:val="Compact"/>
              <w:jc w:val="left"/>
            </w:pPr>
            <w:r>
              <w:t xml:space="preserve">由专业团队提供技术支持</w:t>
            </w:r>
          </w:p>
        </w:tc>
      </w:tr>
    </w:tbl>
    <w:p>
      <w:pPr>
        <w:pStyle w:val="Heading1"/>
      </w:pPr>
      <w:bookmarkStart w:id="23" w:name="系统架构"/>
      <w:r>
        <w:t xml:space="preserve">2. 系统架构</w:t>
      </w:r>
      <w:bookmarkEnd w:id="23"/>
    </w:p>
    <w:p>
      <w:pPr>
        <w:pStyle w:val="Heading2"/>
      </w:pPr>
      <w:bookmarkStart w:id="24" w:name="功能模块-1"/>
      <w:r>
        <w:t xml:space="preserve">2.2 功能模块</w:t>
      </w:r>
      <w:bookmarkEnd w:id="24"/>
    </w:p>
    <w:p>
      <w:pPr>
        <w:pStyle w:val="FirstParagraph"/>
      </w:pPr>
      <w:r>
        <w:drawing>
          <wp:inline>
            <wp:extent cx="5334000" cy="3239271"/>
            <wp:effectExtent b="0" l="0" r="0" t="0"/>
            <wp:docPr descr="sunboxArch" title="" id="1" name="Picture"/>
            <a:graphic>
              <a:graphicData uri="http://schemas.openxmlformats.org/drawingml/2006/picture">
                <pic:pic>
                  <pic:nvPicPr>
                    <pic:cNvPr descr="./sunbox_archite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2.1 架构设计</w:t>
      </w:r>
    </w:p>
    <w:p>
      <w:pPr>
        <w:pStyle w:val="CaptionedFigure"/>
      </w:pPr>
      <w:r>
        <w:drawing>
          <wp:inline>
            <wp:extent cx="5257800" cy="4495800"/>
            <wp:effectExtent b="0" l="0" r="0" t="0"/>
            <wp:docPr descr="sunboxProjArch" title="" id="1" name="Picture"/>
            <a:graphic>
              <a:graphicData uri="http://schemas.openxmlformats.org/drawingml/2006/picture">
                <pic:pic>
                  <pic:nvPicPr>
                    <pic:cNvPr descr="./sunbox_proj_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sunboxProjArch</w:t>
      </w:r>
    </w:p>
    <w:p>
      <w:pPr>
        <w:pStyle w:val="Heading2"/>
      </w:pPr>
      <w:bookmarkStart w:id="27" w:name="项目清单"/>
      <w:r>
        <w:t xml:space="preserve">2.2 项目清单</w:t>
      </w:r>
      <w:bookmarkEnd w:id="27"/>
    </w:p>
    <w:p>
      <w:pPr>
        <w:pStyle w:val="FirstParagraph"/>
      </w:pPr>
      <w:r>
        <w:t xml:space="preserve">项目结构如表 2 所示。</w:t>
      </w:r>
      <w:r>
        <w:br w:type="textWrapping"/>
      </w:r>
      <w:r>
        <w:t xml:space="preserve">表 2 项目清单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file/dir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pom.xml</w:t>
            </w:r>
          </w:p>
        </w:tc>
        <w:tc>
          <w:p>
            <w:pPr>
              <w:pStyle w:val="Compact"/>
              <w:jc w:val="left"/>
            </w:pPr>
            <w:r>
              <w:t xml:space="preserve">pom-parent，配置公共依赖，以及开源项目的版本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sunbox-agent</w:t>
            </w:r>
          </w:p>
        </w:tc>
        <w:tc>
          <w:p>
            <w:pPr>
              <w:pStyle w:val="Compact"/>
              <w:jc w:val="left"/>
            </w:pPr>
            <w:r>
              <w:t xml:space="preserve">服务监控，如数据库连接数等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sunbox-api</w:t>
            </w:r>
          </w:p>
        </w:tc>
        <w:tc>
          <w:p>
            <w:pPr>
              <w:pStyle w:val="Compact"/>
              <w:jc w:val="left"/>
            </w:pPr>
            <w:r>
              <w:t xml:space="preserve">领域通用 API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sunbox-base</w:t>
            </w:r>
          </w:p>
        </w:tc>
        <w:tc>
          <w:p>
            <w:pPr>
              <w:pStyle w:val="Compact"/>
              <w:jc w:val="left"/>
            </w:pPr>
            <w:r>
              <w:t xml:space="preserve">框架配置，实现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sunbox-core</w:t>
            </w:r>
          </w:p>
        </w:tc>
        <w:tc>
          <w:p>
            <w:pPr>
              <w:pStyle w:val="Compact"/>
              <w:jc w:val="left"/>
            </w:pPr>
            <w:r>
              <w:t xml:space="preserve">框架核心实现，</w:t>
            </w:r>
            <w:r>
              <w:rPr>
                <w:rStyle w:val="VerbatimChar"/>
              </w:rPr>
              <w:t xml:space="preserve">REST API</w:t>
            </w:r>
            <w:r>
              <w:t xml:space="preserve"> </w:t>
            </w:r>
            <w:r>
              <w:t xml:space="preserve">领域知识抽象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sunbox-import</w:t>
            </w:r>
          </w:p>
        </w:tc>
        <w:tc>
          <w:p>
            <w:pPr>
              <w:pStyle w:val="Compact"/>
              <w:jc w:val="left"/>
            </w:pPr>
            <w:r>
              <w:t xml:space="preserve">自动化部署实现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sunbox-jmx</w:t>
            </w:r>
          </w:p>
        </w:tc>
        <w:tc>
          <w:p>
            <w:pPr>
              <w:pStyle w:val="Compact"/>
              <w:jc w:val="left"/>
            </w:pPr>
            <w:r>
              <w:t xml:space="preserve">agent 实现， 通过</w:t>
            </w:r>
            <w:r>
              <w:t xml:space="preserve"> </w:t>
            </w:r>
            <w:r>
              <w:rPr>
                <w:rStyle w:val="VerbatimChar"/>
              </w:rPr>
              <w:t xml:space="preserve">JMX</w:t>
            </w:r>
            <w:r>
              <w:t xml:space="preserve"> </w:t>
            </w:r>
            <w:r>
              <w:t xml:space="preserve">获取</w:t>
            </w:r>
            <w:r>
              <w:t xml:space="preserve"> </w:t>
            </w:r>
            <w:r>
              <w:rPr>
                <w:rStyle w:val="VerbatimChar"/>
              </w:rPr>
              <w:t xml:space="preserve">JVM</w:t>
            </w:r>
            <w:r>
              <w:t xml:space="preserve"> </w:t>
            </w:r>
            <w:r>
              <w:t xml:space="preserve">信息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sunbox-plugins</w:t>
            </w:r>
          </w:p>
        </w:tc>
        <w:tc>
          <w:p>
            <w:pPr>
              <w:pStyle w:val="Compact"/>
              <w:jc w:val="left"/>
            </w:pPr>
            <w:r>
              <w:t xml:space="preserve">第三方服务封装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sunbox-pom</w:t>
            </w:r>
          </w:p>
        </w:tc>
        <w:tc>
          <w:p>
            <w:pPr>
              <w:pStyle w:val="Compact"/>
              <w:jc w:val="left"/>
            </w:pPr>
            <w:r>
              <w:t xml:space="preserve">是一个父工程，定义了其子工程，可按需打包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sunbox-sqlmanagement</w:t>
            </w:r>
          </w:p>
        </w:tc>
        <w:tc>
          <w:p>
            <w:pPr>
              <w:pStyle w:val="Compact"/>
              <w:jc w:val="left"/>
            </w:pPr>
            <w:r>
              <w:t xml:space="preserve">SQL 语句管理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sunbox-test</w:t>
            </w:r>
          </w:p>
        </w:tc>
        <w:tc>
          <w:p>
            <w:pPr>
              <w:pStyle w:val="Compact"/>
              <w:jc w:val="left"/>
            </w:pPr>
            <w:r>
              <w:t xml:space="preserve">测试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sunbox-tools</w:t>
            </w:r>
          </w:p>
        </w:tc>
        <w:tc>
          <w:p>
            <w:pPr>
              <w:pStyle w:val="Compact"/>
              <w:jc w:val="left"/>
            </w:pPr>
            <w:r>
              <w:t xml:space="preserve">工具类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sunbox-web</w:t>
            </w:r>
          </w:p>
        </w:tc>
        <w:tc>
          <w:p>
            <w:pPr>
              <w:pStyle w:val="Compact"/>
              <w:jc w:val="left"/>
            </w:pPr>
            <w:r>
              <w:t xml:space="preserve">web 常用的一些静态资源</w:t>
            </w:r>
          </w:p>
        </w:tc>
      </w:tr>
    </w:tbl>
    <w:p>
      <w:pPr>
        <w:pStyle w:val="Heading1"/>
      </w:pPr>
      <w:bookmarkStart w:id="28" w:name="best-practice"/>
      <w:r>
        <w:t xml:space="preserve">3. Best practice</w:t>
      </w:r>
      <w:bookmarkEnd w:id="28"/>
    </w:p>
    <w:p>
      <w:pPr>
        <w:pStyle w:val="Heading2"/>
      </w:pPr>
      <w:bookmarkStart w:id="29" w:name="model"/>
      <w:r>
        <w:t xml:space="preserve">3.1 Model</w:t>
      </w:r>
      <w:bookmarkEnd w:id="29"/>
    </w:p>
    <w:p>
      <w:pPr>
        <w:pStyle w:val="FirstParagraph"/>
      </w:pPr>
      <w:r>
        <w:t xml:space="preserve">对应数据库中的表结构</w:t>
      </w:r>
    </w:p>
    <w:p>
      <w:pPr>
        <w:pStyle w:val="Heading2"/>
      </w:pPr>
      <w:bookmarkStart w:id="30" w:name="vo"/>
      <w:r>
        <w:t xml:space="preserve">3.2 VO</w:t>
      </w:r>
      <w:bookmarkEnd w:id="30"/>
    </w:p>
    <w:p>
      <w:pPr>
        <w:pStyle w:val="Heading2"/>
      </w:pPr>
      <w:bookmarkStart w:id="31" w:name="dbmanager"/>
      <w:r>
        <w:t xml:space="preserve">3.3 DBManager</w:t>
      </w:r>
      <w:bookmarkEnd w:id="31"/>
    </w:p>
    <w:p>
      <w:pPr>
        <w:pStyle w:val="Heading2"/>
      </w:pPr>
      <w:bookmarkStart w:id="32" w:name="scheduled-task"/>
      <w:r>
        <w:t xml:space="preserve">3.4 Scheduled task</w:t>
      </w:r>
      <w:bookmarkEnd w:id="32"/>
    </w:p>
    <w:p>
      <w:pPr>
        <w:pStyle w:val="Heading2"/>
      </w:pPr>
      <w:bookmarkStart w:id="33" w:name="buriedin-business"/>
      <w:r>
        <w:t xml:space="preserve">3.5 BuriedIn business</w:t>
      </w:r>
      <w:bookmarkEnd w:id="33"/>
    </w:p>
    <w:p>
      <w:pPr>
        <w:pStyle w:val="FirstParagraph"/>
      </w:pPr>
      <w:r>
        <w:t xml:space="preserve">埋点业务</w:t>
      </w:r>
    </w:p>
    <w:p>
      <w:pPr>
        <w:pStyle w:val="Heading2"/>
      </w:pPr>
      <w:bookmarkStart w:id="34" w:name="partition"/>
      <w:r>
        <w:t xml:space="preserve">3.6 Partition</w:t>
      </w:r>
      <w:bookmarkEnd w:id="34"/>
    </w:p>
    <w:p>
      <w:pPr>
        <w:pStyle w:val="FirstParagraph"/>
      </w:pPr>
      <w:r>
        <w:t xml:space="preserve">database, table partition</w:t>
      </w:r>
    </w:p>
    <w:p>
      <w:pPr>
        <w:pStyle w:val="Heading1"/>
      </w:pPr>
      <w:bookmarkStart w:id="35" w:name="mvn-package"/>
      <w:r>
        <w:t xml:space="preserve">4. mvn package</w:t>
      </w:r>
      <w:bookmarkEnd w:id="35"/>
    </w:p>
    <w:p>
      <w:pPr>
        <w:pStyle w:val="SourceCode"/>
      </w:pPr>
      <w:r>
        <w:rPr>
          <w:rStyle w:val="VerbatimChar"/>
        </w:rPr>
        <w:t xml:space="preserve">cd {WORKSPACE_DIR}  </w:t>
      </w:r>
      <w:r>
        <w:br w:type="textWrapping"/>
      </w:r>
      <w:r>
        <w:rPr>
          <w:rStyle w:val="VerbatimChar"/>
        </w:rPr>
        <w:t xml:space="preserve">git pull xxxxxx  </w:t>
      </w:r>
      <w:r>
        <w:br w:type="textWrapping"/>
      </w:r>
      <w:r>
        <w:rPr>
          <w:rStyle w:val="VerbatimChar"/>
        </w:rPr>
        <w:t xml:space="preserve">sudo echo 'SUNBOX_ROOT={WORKSPACE_DIR}' &gt;&gt; /etc/profile  </w:t>
      </w:r>
      <w:r>
        <w:br w:type="textWrapping"/>
      </w:r>
      <w:r>
        <w:rPr>
          <w:rStyle w:val="VerbatimChar"/>
        </w:rPr>
        <w:t xml:space="preserve">source /etc/profile  </w:t>
      </w:r>
      <w:r>
        <w:br w:type="textWrapping"/>
      </w:r>
      <w:r>
        <w:rPr>
          <w:rStyle w:val="VerbatimChar"/>
        </w:rPr>
        <w:t xml:space="preserve">cd {WORKSPACE_DIR}/sunbox-pom/  </w:t>
      </w:r>
      <w:r>
        <w:br w:type="textWrapping"/>
      </w:r>
      <w:r>
        <w:rPr>
          <w:rStyle w:val="VerbatimChar"/>
        </w:rPr>
        <w:t xml:space="preserve">mvn clean compile package -Dsunbox-group-version=1.0</w:t>
      </w:r>
    </w:p>
    <w:p>
      <w:pPr>
        <w:pStyle w:val="FirstParagraph"/>
      </w:pPr>
      <w:r>
        <w:t xml:space="preserve">这样 所有的包已经安装在自己的本地</w:t>
      </w:r>
      <w:r>
        <w:t xml:space="preserve"> </w:t>
      </w:r>
      <w:r>
        <w:rPr>
          <w:rStyle w:val="VerbatimChar"/>
        </w:rPr>
        <w:t xml:space="preserve">maven</w:t>
      </w:r>
      <w:r>
        <w:t xml:space="preserve"> </w:t>
      </w:r>
      <w:r>
        <w:t xml:space="preserve">仓</w:t>
      </w:r>
      <w:r>
        <w:t xml:space="preserve"> </w:t>
      </w:r>
      <w:r>
        <w:rPr>
          <w:rStyle w:val="VerbatimChar"/>
        </w:rPr>
        <w:t xml:space="preserve">～/.m2.repository</w:t>
      </w:r>
      <w:r>
        <w:t xml:space="preserve"> </w:t>
      </w:r>
      <w:r>
        <w:t xml:space="preserve">le ,可以开始开发工作了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2019-05-18T02:37:34Z</dcterms:created>
  <dcterms:modified xsi:type="dcterms:W3CDTF">2019-05-18T02:37:34Z</dcterms:modified>
</cp:coreProperties>
</file>