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topo"/>
      <w:bookmarkEnd w:id="0"/>
      <w:r>
        <w:rPr/>
        <w:t>1. topo</w:t>
      </w:r>
    </w:p>
    <w:p>
      <w:pPr>
        <w:pStyle w:val="FirstParagraph"/>
        <w:rPr/>
      </w:pPr>
      <w:r>
        <w:rPr/>
        <w:t>topo as following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17875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topo.png</w:t>
      </w:r>
    </w:p>
    <w:p>
      <w:pPr>
        <w:pStyle w:val="TextBody"/>
        <w:rPr/>
      </w:pPr>
      <w:r>
        <w:rPr/>
        <w:t>end to end network as table below:</w:t>
      </w:r>
    </w:p>
    <w:tbl>
      <w:tblPr>
        <w:tblStyle w:val="TableNormal"/>
        <w:tblW w:w="7198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27"/>
        <w:gridCol w:w="1498"/>
        <w:gridCol w:w="1764"/>
        <w:gridCol w:w="1299"/>
        <w:gridCol w:w="2110"/>
      </w:tblGrid>
      <w:tr>
        <w:trPr>
          <w:cnfStyle w:firstRow="1"/>
        </w:trPr>
        <w:tc>
          <w:tcPr>
            <w:tcW w:w="52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149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From</w:t>
            </w:r>
          </w:p>
        </w:tc>
        <w:tc>
          <w:tcPr>
            <w:tcW w:w="176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To</w:t>
            </w:r>
          </w:p>
        </w:tc>
        <w:tc>
          <w:tcPr>
            <w:tcW w:w="129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Delay(ms)</w:t>
            </w:r>
          </w:p>
        </w:tc>
        <w:tc>
          <w:tcPr>
            <w:tcW w:w="211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Bandwidth(Mbps)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14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h1(10.0.0.1)</w:t>
            </w:r>
          </w:p>
        </w:tc>
        <w:tc>
          <w:tcPr>
            <w:tcW w:w="17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h2(10.0.0.2)</w:t>
            </w:r>
          </w:p>
        </w:tc>
        <w:tc>
          <w:tcPr>
            <w:tcW w:w="129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1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14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h1(10.0.0.1)</w:t>
            </w:r>
          </w:p>
        </w:tc>
        <w:tc>
          <w:tcPr>
            <w:tcW w:w="17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h5(10.0.0.5)</w:t>
            </w:r>
          </w:p>
        </w:tc>
        <w:tc>
          <w:tcPr>
            <w:tcW w:w="129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21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14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h1(10.0.0.1)</w:t>
            </w:r>
          </w:p>
        </w:tc>
        <w:tc>
          <w:tcPr>
            <w:tcW w:w="17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h9(10.0.0.9)</w:t>
            </w:r>
          </w:p>
        </w:tc>
        <w:tc>
          <w:tcPr>
            <w:tcW w:w="129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</w:t>
            </w:r>
          </w:p>
        </w:tc>
        <w:tc>
          <w:tcPr>
            <w:tcW w:w="21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14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h1(10.0.0.1)</w:t>
            </w:r>
          </w:p>
        </w:tc>
        <w:tc>
          <w:tcPr>
            <w:tcW w:w="17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h13(10.0.0.13)</w:t>
            </w:r>
          </w:p>
        </w:tc>
        <w:tc>
          <w:tcPr>
            <w:tcW w:w="129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  <w:tc>
          <w:tcPr>
            <w:tcW w:w="21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149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h1(10.0.0.1)</w:t>
            </w:r>
          </w:p>
        </w:tc>
        <w:tc>
          <w:tcPr>
            <w:tcW w:w="176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h17(10.0.0.17)</w:t>
            </w:r>
          </w:p>
        </w:tc>
        <w:tc>
          <w:tcPr>
            <w:tcW w:w="129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</w:t>
            </w:r>
          </w:p>
        </w:tc>
        <w:tc>
          <w:tcPr>
            <w:tcW w:w="211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1000</w:t>
            </w:r>
          </w:p>
        </w:tc>
      </w:tr>
    </w:tbl>
    <w:p>
      <w:pPr>
        <w:pStyle w:val="Heading1"/>
        <w:rPr/>
      </w:pPr>
      <w:bookmarkStart w:id="1" w:name="tcp-fairness"/>
      <w:bookmarkEnd w:id="1"/>
      <w:r>
        <w:rPr/>
        <w:t>2. TCP Fairness</w:t>
      </w:r>
    </w:p>
    <w:p>
      <w:pPr>
        <w:pStyle w:val="Heading2"/>
        <w:rPr/>
      </w:pPr>
      <w:bookmarkStart w:id="2" w:name="test-1"/>
      <w:bookmarkEnd w:id="2"/>
      <w:r>
        <w:rPr/>
        <w:t>2.1 Test 1</w:t>
      </w:r>
    </w:p>
    <w:p>
      <w:pPr>
        <w:pStyle w:val="FirstParagraph"/>
        <w:rPr/>
      </w:pPr>
      <w:r>
        <w:rPr/>
        <w:t>setup 5 concurrent flow,</w:t>
        <w:br/>
      </w:r>
      <w:r>
        <w:rPr/>
        <w:t>启动顺序</w:t>
      </w:r>
      <w:r>
        <w:rPr/>
        <w:t>h5(20ms), h9(30ms), h13(40ms), h17(50ms), h2(2ms),</w:t>
        <w:br/>
        <w:t>traffic distribution as following</w:t>
        <w:br/>
      </w:r>
      <w:r>
        <w:rPr/>
        <w:drawing>
          <wp:inline distT="0" distB="0" distL="0" distR="0">
            <wp:extent cx="5334000" cy="415226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throughput faireness details as below</w:t>
      </w:r>
    </w:p>
    <w:tbl>
      <w:tblPr>
        <w:tblStyle w:val="TableNormal"/>
        <w:tblW w:w="4459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27"/>
        <w:gridCol w:w="1273"/>
        <w:gridCol w:w="2659"/>
      </w:tblGrid>
      <w:tr>
        <w:trPr>
          <w:cnfStyle w:firstRow="1"/>
        </w:trPr>
        <w:tc>
          <w:tcPr>
            <w:tcW w:w="52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127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delay(ms)</w:t>
            </w:r>
          </w:p>
        </w:tc>
        <w:tc>
          <w:tcPr>
            <w:tcW w:w="26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throughput_AVG(Mbps)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127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6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127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26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330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127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</w:t>
            </w:r>
          </w:p>
        </w:tc>
        <w:tc>
          <w:tcPr>
            <w:tcW w:w="26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150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127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  <w:tc>
          <w:tcPr>
            <w:tcW w:w="26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127</w:t>
            </w:r>
          </w:p>
        </w:tc>
      </w:tr>
      <w:tr>
        <w:trPr/>
        <w:tc>
          <w:tcPr>
            <w:tcW w:w="52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127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</w:t>
            </w:r>
          </w:p>
        </w:tc>
        <w:tc>
          <w:tcPr>
            <w:tcW w:w="26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129</w:t>
            </w:r>
          </w:p>
        </w:tc>
      </w:tr>
    </w:tbl>
    <w:p>
      <w:pPr>
        <w:pStyle w:val="TextBody"/>
        <w:rPr/>
      </w:pPr>
      <w:r>
        <w:rPr/>
        <w:t>流量对比示意图如下图所示</w:t>
      </w:r>
      <w:r>
        <w:rPr/>
        <w:br/>
      </w:r>
      <w:r>
        <w:rPr/>
        <w:drawing>
          <wp:inline distT="0" distB="0" distL="0" distR="0">
            <wp:extent cx="5334000" cy="4000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3" w:name="test-2"/>
      <w:bookmarkEnd w:id="3"/>
      <w:r>
        <w:rPr/>
        <w:t>2.2 Test 2</w:t>
      </w:r>
    </w:p>
    <w:p>
      <w:pPr>
        <w:pStyle w:val="FirstParagraph"/>
        <w:rPr/>
      </w:pPr>
      <w:r>
        <w:rPr/>
        <w:t xml:space="preserve">setup 5 concurrent flow, </w:t>
      </w:r>
      <w:r>
        <w:rPr/>
        <w:t>启动顺序</w:t>
      </w:r>
      <w:r>
        <w:rPr/>
        <w:t>h2(2ms), h5(20ms), h9(30ms), h13(40ms), h17(50ms)</w:t>
        <w:br/>
        <w:t>throughput faireness details as below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880"/>
        <w:gridCol w:w="2880"/>
        <w:gridCol w:w="2880"/>
      </w:tblGrid>
      <w:tr>
        <w:trPr>
          <w:cnfStyle w:firstRow="1"/>
        </w:trPr>
        <w:tc>
          <w:tcPr>
            <w:tcW w:w="288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288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delay(ms)</w:t>
            </w:r>
          </w:p>
        </w:tc>
        <w:tc>
          <w:tcPr>
            <w:tcW w:w="288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throughput_AVG(Mbps)</w:t>
            </w:r>
          </w:p>
        </w:tc>
      </w:tr>
      <w:tr>
        <w:trPr/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201</w:t>
            </w:r>
          </w:p>
        </w:tc>
      </w:tr>
      <w:tr>
        <w:trPr/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198</w:t>
            </w:r>
          </w:p>
        </w:tc>
      </w:tr>
      <w:tr>
        <w:trPr/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191</w:t>
            </w:r>
          </w:p>
        </w:tc>
      </w:tr>
      <w:tr>
        <w:trPr/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168</w:t>
            </w:r>
          </w:p>
        </w:tc>
      </w:tr>
      <w:tr>
        <w:trPr/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173</w:t>
            </w:r>
          </w:p>
        </w:tc>
      </w:tr>
    </w:tbl>
    <w:p>
      <w:pPr>
        <w:pStyle w:val="TextBody"/>
        <w:rPr/>
      </w:pPr>
      <w:r>
        <w:rPr/>
        <w:t>流量对比示意图如下图所示</w:t>
      </w:r>
      <w:r>
        <w:rPr/>
        <w:br/>
      </w:r>
      <w:r>
        <w:rPr/>
        <w:drawing>
          <wp:inline distT="0" distB="0" distL="0" distR="0">
            <wp:extent cx="5334000" cy="40005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## 2.3 Test 3</w:t>
      </w:r>
    </w:p>
    <w:p>
      <w:pPr>
        <w:pStyle w:val="TextBody"/>
        <w:rPr/>
      </w:pPr>
      <w:r>
        <w:rPr/>
        <w:t>setup 5 concurrent flow,</w:t>
        <w:br/>
      </w:r>
      <w:r>
        <w:rPr/>
        <w:t xml:space="preserve">启动顺序 </w:t>
      </w:r>
      <w:r>
        <w:rPr/>
        <w:t>h17(50ms), h13(40ms),h9(30ms),h5(20ms),h2(2ms),</w:t>
        <w:br/>
      </w:r>
      <w:r>
        <w:rPr/>
        <w:t>其中各个流的时间轴严格对齐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880"/>
        <w:gridCol w:w="2880"/>
        <w:gridCol w:w="2880"/>
      </w:tblGrid>
      <w:tr>
        <w:trPr>
          <w:cnfStyle w:firstRow="1"/>
        </w:trPr>
        <w:tc>
          <w:tcPr>
            <w:tcW w:w="288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288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delay(ms)</w:t>
            </w:r>
          </w:p>
        </w:tc>
        <w:tc>
          <w:tcPr>
            <w:tcW w:w="288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throughput_AVG(Mbps)</w:t>
            </w:r>
          </w:p>
        </w:tc>
      </w:tr>
      <w:tr>
        <w:trPr/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211</w:t>
            </w:r>
          </w:p>
        </w:tc>
      </w:tr>
      <w:tr>
        <w:trPr/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187</w:t>
            </w:r>
          </w:p>
        </w:tc>
      </w:tr>
      <w:tr>
        <w:trPr/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183</w:t>
            </w:r>
          </w:p>
        </w:tc>
      </w:tr>
      <w:tr>
        <w:trPr/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193</w:t>
            </w:r>
          </w:p>
        </w:tc>
      </w:tr>
      <w:tr>
        <w:trPr/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</w:t>
            </w:r>
          </w:p>
        </w:tc>
        <w:tc>
          <w:tcPr>
            <w:tcW w:w="28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161</w:t>
            </w:r>
          </w:p>
        </w:tc>
      </w:tr>
    </w:tbl>
    <w:p>
      <w:pPr>
        <w:pStyle w:val="TextBody"/>
        <w:rPr/>
      </w:pPr>
      <w:r>
        <w:rPr/>
        <w:t>流量对比示意图如下图所示</w:t>
      </w:r>
      <w:r>
        <w:rPr/>
        <w:br/>
      </w:r>
      <w:r>
        <w:rPr/>
        <w:drawing>
          <wp:inline distT="0" distB="0" distL="0" distR="0">
            <wp:extent cx="5334000" cy="40005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4" w:name="udt-fairness"/>
      <w:bookmarkEnd w:id="4"/>
      <w:r>
        <w:rPr/>
        <w:t>3. UDT Fairness</w:t>
      </w:r>
    </w:p>
    <w:p>
      <w:pPr>
        <w:pStyle w:val="FirstParagraph"/>
        <w:rPr/>
      </w:pPr>
      <w:r>
        <w:rPr/>
        <w:t>setup 5 concurrent flows, traffic distribution as following</w:t>
        <w:br/>
      </w:r>
      <w:r>
        <w:rPr/>
        <w:drawing>
          <wp:inline distT="0" distB="0" distL="0" distR="0">
            <wp:extent cx="5334000" cy="38735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throughput faireness details as below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59"/>
        <w:gridCol w:w="2160"/>
        <w:gridCol w:w="2160"/>
        <w:gridCol w:w="2160"/>
      </w:tblGrid>
      <w:tr>
        <w:trPr>
          <w:cnfStyle w:firstRow="1"/>
        </w:trPr>
        <w:tc>
          <w:tcPr>
            <w:tcW w:w="21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delay(ms)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throughput_AVG(Mbps)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下降比例 </w:t>
            </w:r>
            <w:r>
              <w:rPr/>
              <w:t>(%)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233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189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19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170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27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167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28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161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31</w:t>
            </w:r>
          </w:p>
        </w:tc>
      </w:tr>
    </w:tbl>
    <w:p>
      <w:pPr>
        <w:pStyle w:val="TextBody"/>
        <w:rPr/>
      </w:pPr>
      <w:r>
        <w:rPr/>
        <w:t>流量对比示意图如下图所示</w:t>
      </w:r>
      <w:r>
        <w:rPr/>
        <w:br/>
      </w:r>
      <w:r>
        <w:rPr/>
        <w:drawing>
          <wp:inline distT="0" distB="0" distL="0" distR="0">
            <wp:extent cx="5334000" cy="40005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5" w:name="conclusion"/>
      <w:bookmarkEnd w:id="5"/>
      <w:r>
        <w:rPr/>
        <w:t>4. conclusion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159"/>
        <w:gridCol w:w="2160"/>
        <w:gridCol w:w="2160"/>
        <w:gridCol w:w="2160"/>
      </w:tblGrid>
      <w:tr>
        <w:trPr>
          <w:cnfStyle w:firstRow="1"/>
        </w:trPr>
        <w:tc>
          <w:tcPr>
            <w:tcW w:w="21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delay(ms)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TCP throughput_AVG(Mbps)</w:t>
            </w:r>
          </w:p>
        </w:tc>
        <w:tc>
          <w:tcPr>
            <w:tcW w:w="216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UDT throughput_AVG(Mbps)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233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330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189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150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170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127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167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129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161</w:t>
            </w:r>
          </w:p>
        </w:tc>
      </w:tr>
      <w:tr>
        <w:trPr/>
        <w:tc>
          <w:tcPr>
            <w:tcW w:w="21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sum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938</w:t>
            </w:r>
          </w:p>
        </w:tc>
        <w:tc>
          <w:tcPr>
            <w:tcW w:w="216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920</w:t>
            </w:r>
          </w:p>
        </w:tc>
      </w:tr>
    </w:tbl>
    <w:p>
      <w:pPr>
        <w:pStyle w:val="TextBody"/>
        <w:spacing w:before="180" w:after="180"/>
        <w:rPr/>
      </w:pPr>
      <w:r>
        <w:rPr/>
        <w:t>在带宽相同的条件下，</w:t>
      </w:r>
      <w:r>
        <w:rPr/>
        <w:t xml:space="preserve">TCP </w:t>
      </w:r>
      <w:r>
        <w:rPr/>
        <w:t>拥塞控制算法</w:t>
      </w:r>
      <w:r>
        <w:rPr/>
        <w:t xml:space="preserve">(cube) </w:t>
      </w:r>
      <w:r>
        <w:rPr/>
        <w:t>会为延迟较小的节点分配较高的带宽</w:t>
      </w:r>
      <w:r>
        <w:rPr/>
        <w:br/>
        <w:t>UDT</w:t>
      </w:r>
      <w:r>
        <w:rPr/>
        <w:t>的拥塞控制也有这个趋势，但是带宽分配随延迟的变化幅度较小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7</Pages>
  <Words>360</Words>
  <CharactersWithSpaces>1204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2020-04-07T08:48:06Z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