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topo"/>
      <w:bookmarkEnd w:id="0"/>
      <w:r>
        <w:rPr/>
        <w:t>1. topo</w:t>
      </w:r>
    </w:p>
    <w:p>
      <w:pPr>
        <w:pStyle w:val="FirstParagraph"/>
        <w:rPr/>
      </w:pPr>
      <w:r>
        <w:rPr/>
        <w:t>topo as following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17875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topo.png</w:t>
      </w:r>
    </w:p>
    <w:p>
      <w:pPr>
        <w:pStyle w:val="TextBody"/>
        <w:rPr/>
      </w:pPr>
      <w:r>
        <w:rPr/>
        <w:t>end to end network as table below:</w:t>
      </w:r>
    </w:p>
    <w:tbl>
      <w:tblPr>
        <w:tblStyle w:val="TableNormal"/>
        <w:tblW w:w="585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27"/>
        <w:gridCol w:w="785"/>
        <w:gridCol w:w="938"/>
        <w:gridCol w:w="1350"/>
        <w:gridCol w:w="2250"/>
      </w:tblGrid>
      <w:tr>
        <w:trPr>
          <w:cnfStyle w:firstRow="1"/>
        </w:trPr>
        <w:tc>
          <w:tcPr>
            <w:tcW w:w="52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78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From</w:t>
            </w:r>
          </w:p>
        </w:tc>
        <w:tc>
          <w:tcPr>
            <w:tcW w:w="93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To</w:t>
            </w:r>
          </w:p>
        </w:tc>
        <w:tc>
          <w:tcPr>
            <w:tcW w:w="13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Delay(ms)</w:t>
            </w:r>
          </w:p>
        </w:tc>
        <w:tc>
          <w:tcPr>
            <w:tcW w:w="22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Bandwidth(Mbps)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7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</w:t>
            </w:r>
          </w:p>
        </w:tc>
        <w:tc>
          <w:tcPr>
            <w:tcW w:w="93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h2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2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7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</w:t>
            </w:r>
          </w:p>
        </w:tc>
        <w:tc>
          <w:tcPr>
            <w:tcW w:w="93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h5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22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7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</w:t>
            </w:r>
          </w:p>
        </w:tc>
        <w:tc>
          <w:tcPr>
            <w:tcW w:w="93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h9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</w:t>
            </w:r>
          </w:p>
        </w:tc>
        <w:tc>
          <w:tcPr>
            <w:tcW w:w="22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7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</w:t>
            </w:r>
          </w:p>
        </w:tc>
        <w:tc>
          <w:tcPr>
            <w:tcW w:w="93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h13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  <w:tc>
          <w:tcPr>
            <w:tcW w:w="22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7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</w:t>
            </w:r>
          </w:p>
        </w:tc>
        <w:tc>
          <w:tcPr>
            <w:tcW w:w="93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h17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</w:t>
            </w:r>
          </w:p>
        </w:tc>
        <w:tc>
          <w:tcPr>
            <w:tcW w:w="22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1000</w:t>
            </w:r>
          </w:p>
        </w:tc>
      </w:tr>
    </w:tbl>
    <w:p>
      <w:pPr>
        <w:pStyle w:val="Heading1"/>
        <w:rPr/>
      </w:pPr>
      <w:bookmarkStart w:id="1" w:name="tcp-fairness"/>
      <w:bookmarkEnd w:id="1"/>
      <w:r>
        <w:rPr/>
        <w:t>2. TCP Fairness</w:t>
      </w:r>
    </w:p>
    <w:p>
      <w:pPr>
        <w:pStyle w:val="FirstParagraph"/>
        <w:rPr/>
      </w:pPr>
      <w:r>
        <w:rPr/>
        <w:t>setup 5 concurrent flow, traffic distribution as following</w:t>
        <w:br/>
      </w:r>
      <w:r>
        <w:rPr/>
        <w:drawing>
          <wp:inline distT="0" distB="0" distL="0" distR="0">
            <wp:extent cx="5334000" cy="415226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throughput faireness details as below</w:t>
      </w:r>
    </w:p>
    <w:tbl>
      <w:tblPr>
        <w:tblStyle w:val="TableNormal"/>
        <w:tblW w:w="4459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27"/>
        <w:gridCol w:w="1273"/>
        <w:gridCol w:w="2659"/>
      </w:tblGrid>
      <w:tr>
        <w:trPr>
          <w:cnfStyle w:firstRow="1"/>
        </w:trPr>
        <w:tc>
          <w:tcPr>
            <w:tcW w:w="52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127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delay(ms)</w:t>
            </w:r>
          </w:p>
        </w:tc>
        <w:tc>
          <w:tcPr>
            <w:tcW w:w="26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throughput_AVG(Mbps)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127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6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127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26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330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127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</w:t>
            </w:r>
          </w:p>
        </w:tc>
        <w:tc>
          <w:tcPr>
            <w:tcW w:w="26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150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127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  <w:tc>
          <w:tcPr>
            <w:tcW w:w="26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127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127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</w:t>
            </w:r>
          </w:p>
        </w:tc>
        <w:tc>
          <w:tcPr>
            <w:tcW w:w="26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129</w:t>
            </w:r>
          </w:p>
        </w:tc>
      </w:tr>
    </w:tbl>
    <w:p>
      <w:pPr>
        <w:pStyle w:val="TextBody"/>
        <w:rPr/>
      </w:pPr>
      <w:r>
        <w:rPr/>
        <w:t>2ms</w:t>
        <w:br/>
      </w:r>
      <w:r>
        <w:rPr/>
        <w:drawing>
          <wp:inline distT="0" distB="0" distL="0" distR="0">
            <wp:extent cx="4860290" cy="364553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20ms</w:t>
        <w:br/>
      </w:r>
      <w:r>
        <w:rPr/>
        <w:drawing>
          <wp:inline distT="0" distB="0" distL="0" distR="0">
            <wp:extent cx="4886960" cy="366522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30ms</w:t>
        <w:br/>
      </w:r>
      <w:r>
        <w:rPr/>
        <w:drawing>
          <wp:inline distT="0" distB="0" distL="0" distR="0">
            <wp:extent cx="4998085" cy="374840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40ms</w:t>
        <w:br/>
      </w:r>
      <w:r>
        <w:rPr/>
        <w:drawing>
          <wp:inline distT="0" distB="0" distL="0" distR="0">
            <wp:extent cx="5019040" cy="376428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50ms</w:t>
        <w:br/>
      </w:r>
      <w:r>
        <w:rPr/>
        <w:drawing>
          <wp:inline distT="0" distB="0" distL="0" distR="0">
            <wp:extent cx="5082540" cy="381190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2" w:name="udt-fairness"/>
      <w:bookmarkEnd w:id="2"/>
      <w:r>
        <w:rPr/>
        <w:t>3. UDT Fairness</w:t>
      </w:r>
    </w:p>
    <w:p>
      <w:pPr>
        <w:pStyle w:val="FirstParagraph"/>
        <w:rPr/>
      </w:pPr>
      <w:r>
        <w:rPr/>
        <w:t>setup 5 concurrent flows, traffic distribution as following</w:t>
        <w:br/>
      </w:r>
      <w:r>
        <w:rPr/>
        <w:drawing>
          <wp:inline distT="0" distB="0" distL="0" distR="0">
            <wp:extent cx="5050790" cy="366776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throughput faireness details as below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59"/>
        <w:gridCol w:w="2160"/>
        <w:gridCol w:w="2160"/>
        <w:gridCol w:w="2160"/>
      </w:tblGrid>
      <w:tr>
        <w:trPr>
          <w:cnfStyle w:firstRow="1"/>
        </w:trPr>
        <w:tc>
          <w:tcPr>
            <w:tcW w:w="21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delay(ms)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throughput_AVG(Mbps)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下降比例 </w:t>
            </w:r>
            <w:r>
              <w:rPr/>
              <w:t>(%)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233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189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170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27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167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28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161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31</w:t>
            </w:r>
          </w:p>
        </w:tc>
      </w:tr>
    </w:tbl>
    <w:p>
      <w:pPr>
        <w:pStyle w:val="TextBody"/>
        <w:rPr/>
      </w:pPr>
      <w:r>
        <w:rPr/>
        <w:t>2ms</w:t>
        <w:br/>
      </w:r>
      <w:r>
        <w:rPr/>
        <w:drawing>
          <wp:inline distT="0" distB="0" distL="0" distR="0">
            <wp:extent cx="5061585" cy="379603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20ms</w:t>
        <w:br/>
      </w:r>
      <w:r>
        <w:rPr/>
        <w:drawing>
          <wp:inline distT="0" distB="0" distL="0" distR="0">
            <wp:extent cx="5093335" cy="382016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30ms</w:t>
        <w:br/>
      </w:r>
      <w:r>
        <w:rPr/>
        <w:drawing>
          <wp:inline distT="0" distB="0" distL="0" distR="0">
            <wp:extent cx="5114290" cy="38354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40ms</w:t>
        <w:br/>
      </w:r>
      <w:r>
        <w:rPr/>
        <w:drawing>
          <wp:inline distT="0" distB="0" distL="0" distR="0">
            <wp:extent cx="5156835" cy="386778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50ms</w:t>
        <w:br/>
      </w:r>
      <w:r>
        <w:rPr/>
        <w:drawing>
          <wp:inline distT="0" distB="0" distL="0" distR="0">
            <wp:extent cx="5334000" cy="40005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" w:name="conclusion"/>
      <w:bookmarkEnd w:id="3"/>
      <w:r>
        <w:rPr/>
        <w:t>4. conclusion</w:t>
      </w:r>
    </w:p>
    <w:tbl>
      <w:tblPr>
        <w:tblStyle w:val="TableNormal"/>
        <w:tblW w:w="8633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00"/>
        <w:gridCol w:w="1433"/>
        <w:gridCol w:w="3334"/>
        <w:gridCol w:w="2966"/>
      </w:tblGrid>
      <w:tr>
        <w:trPr>
          <w:cnfStyle w:firstRow="1"/>
        </w:trPr>
        <w:tc>
          <w:tcPr>
            <w:tcW w:w="90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143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delay(ms)</w:t>
            </w:r>
          </w:p>
        </w:tc>
        <w:tc>
          <w:tcPr>
            <w:tcW w:w="333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TCP throughput_AVG(Mbps)</w:t>
            </w:r>
          </w:p>
        </w:tc>
        <w:tc>
          <w:tcPr>
            <w:tcW w:w="2966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UDT throughput_AVG(Mbps)</w:t>
            </w:r>
          </w:p>
        </w:tc>
      </w:tr>
      <w:tr>
        <w:trPr/>
        <w:tc>
          <w:tcPr>
            <w:tcW w:w="9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14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33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</w:t>
            </w:r>
          </w:p>
        </w:tc>
        <w:tc>
          <w:tcPr>
            <w:tcW w:w="296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233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14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33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330</w:t>
            </w:r>
          </w:p>
        </w:tc>
        <w:tc>
          <w:tcPr>
            <w:tcW w:w="296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189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14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</w:t>
            </w:r>
          </w:p>
        </w:tc>
        <w:tc>
          <w:tcPr>
            <w:tcW w:w="33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150</w:t>
            </w:r>
          </w:p>
        </w:tc>
        <w:tc>
          <w:tcPr>
            <w:tcW w:w="296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170</w:t>
            </w:r>
          </w:p>
        </w:tc>
      </w:tr>
      <w:tr>
        <w:trPr/>
        <w:tc>
          <w:tcPr>
            <w:tcW w:w="9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14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  <w:tc>
          <w:tcPr>
            <w:tcW w:w="33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127</w:t>
            </w:r>
          </w:p>
        </w:tc>
        <w:tc>
          <w:tcPr>
            <w:tcW w:w="296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167</w:t>
            </w:r>
          </w:p>
        </w:tc>
      </w:tr>
      <w:tr>
        <w:trPr/>
        <w:tc>
          <w:tcPr>
            <w:tcW w:w="9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14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</w:t>
            </w:r>
          </w:p>
        </w:tc>
        <w:tc>
          <w:tcPr>
            <w:tcW w:w="33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129</w:t>
            </w:r>
          </w:p>
        </w:tc>
        <w:tc>
          <w:tcPr>
            <w:tcW w:w="296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161</w:t>
            </w:r>
          </w:p>
        </w:tc>
      </w:tr>
      <w:tr>
        <w:trPr/>
        <w:tc>
          <w:tcPr>
            <w:tcW w:w="9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sum</w:t>
            </w:r>
          </w:p>
        </w:tc>
        <w:tc>
          <w:tcPr>
            <w:tcW w:w="14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</w:t>
            </w:r>
          </w:p>
        </w:tc>
        <w:tc>
          <w:tcPr>
            <w:tcW w:w="33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938</w:t>
            </w:r>
          </w:p>
        </w:tc>
        <w:tc>
          <w:tcPr>
            <w:tcW w:w="296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920</w:t>
            </w:r>
          </w:p>
        </w:tc>
      </w:tr>
    </w:tbl>
    <w:p>
      <w:pPr>
        <w:pStyle w:val="TextBody"/>
        <w:spacing w:before="180" w:after="180"/>
        <w:rPr/>
      </w:pPr>
      <w:r>
        <w:rPr/>
        <w:t>在带宽相同的条件下，</w:t>
      </w:r>
      <w:r>
        <w:rPr/>
        <w:t xml:space="preserve">TCP </w:t>
      </w:r>
      <w:r>
        <w:rPr/>
        <w:t>拥塞控制算法</w:t>
      </w:r>
      <w:r>
        <w:rPr/>
        <w:t xml:space="preserve">(cube) </w:t>
      </w:r>
      <w:r>
        <w:rPr/>
        <w:t>会为延迟较小的节点分配较高的带宽，但还存在先启动的服务占用更大带宽的可能性。</w:t>
      </w:r>
    </w:p>
    <w:p>
      <w:pPr>
        <w:pStyle w:val="TextBody"/>
        <w:spacing w:before="180" w:after="180"/>
        <w:rPr/>
      </w:pPr>
      <w:r>
        <w:rPr/>
        <w:t xml:space="preserve"> </w:t>
      </w:r>
      <w:r>
        <w:rPr/>
        <w:t>UDT</w:t>
      </w:r>
      <w:r>
        <w:rPr/>
        <w:t>的拥塞控制也有这个趋势，但是带宽分配随延迟的变化幅度较小，在带宽分配上会更加公平一些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9</Pages>
  <Words>262</Words>
  <Characters>745</Characters>
  <CharactersWithSpaces>799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2020-04-05T13:00:01Z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