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880" w:firstLineChars="200"/>
        <w:jc w:val="center"/>
        <w:rPr>
          <w:rFonts w:hint="eastAsia"/>
          <w:lang w:val="en-US" w:eastAsia="zh-CN"/>
        </w:rPr>
      </w:pPr>
      <w:bookmarkStart w:id="0" w:name="_Toc5268"/>
      <w:bookmarkStart w:id="1" w:name="_Toc1256944834"/>
      <w:bookmarkStart w:id="2" w:name="_Toc1693524483"/>
      <w:bookmarkStart w:id="3" w:name="_Toc481192086"/>
      <w:bookmarkStart w:id="4" w:name="_Toc114727985"/>
      <w:r>
        <w:rPr>
          <w:rFonts w:hint="eastAsia"/>
          <w:lang w:val="en-US" w:eastAsia="zh-Hans"/>
        </w:rPr>
        <w:t>可视化</w:t>
      </w:r>
      <w:r>
        <w:rPr>
          <w:rFonts w:hint="eastAsia"/>
          <w:lang w:val="en-US" w:eastAsia="zh-CN"/>
        </w:rPr>
        <w:t>任务指导书</w:t>
      </w:r>
      <w:bookmarkEnd w:id="0"/>
      <w:bookmarkEnd w:id="1"/>
      <w:bookmarkEnd w:id="2"/>
      <w:bookmarkEnd w:id="3"/>
      <w:bookmarkEnd w:id="4"/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9"/>
        <w:tabs>
          <w:tab w:val="right" w:leader="dot" w:pos="9746"/>
        </w:tabs>
        <w:spacing w:line="360" w:lineRule="auto"/>
      </w:pPr>
      <w:bookmarkStart w:id="5" w:name="_Toc2119458447"/>
      <w:bookmarkStart w:id="6" w:name="_Toc317728443"/>
      <w:bookmarkStart w:id="7" w:name="_Toc675189499"/>
      <w:bookmarkStart w:id="8" w:name="_Toc1219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_Toc114727985 </w:instrText>
      </w:r>
      <w:r>
        <w:fldChar w:fldCharType="separate"/>
      </w:r>
      <w:r>
        <w:rPr>
          <w:rFonts w:hint="eastAsia"/>
          <w:lang w:val="en-US" w:eastAsia="zh-Hans"/>
        </w:rPr>
        <w:t>可视化</w:t>
      </w:r>
      <w:r>
        <w:rPr>
          <w:rFonts w:hint="eastAsia"/>
          <w:lang w:val="en-US" w:eastAsia="zh-CN"/>
        </w:rPr>
        <w:t>任务指导书</w:t>
      </w:r>
      <w:r>
        <w:tab/>
      </w:r>
      <w:r>
        <w:fldChar w:fldCharType="begin"/>
      </w:r>
      <w:r>
        <w:instrText xml:space="preserve"> PAGEREF _Toc114727985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_Toc1940412536 </w:instrText>
      </w:r>
      <w:r>
        <w:fldChar w:fldCharType="separate"/>
      </w:r>
      <w:r>
        <w:rPr>
          <w:rFonts w:hint="eastAsia"/>
          <w:lang w:val="en-US" w:eastAsia="zh-CN"/>
        </w:rPr>
        <w:t>一、 实验效果</w:t>
      </w:r>
      <w:r>
        <w:tab/>
      </w:r>
      <w:r>
        <w:fldChar w:fldCharType="begin"/>
      </w:r>
      <w:r>
        <w:instrText xml:space="preserve"> PAGEREF _Toc1940412536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_Toc826829210 </w:instrText>
      </w:r>
      <w:r>
        <w:fldChar w:fldCharType="separate"/>
      </w:r>
      <w:r>
        <w:rPr>
          <w:rFonts w:hint="eastAsia"/>
          <w:lang w:val="en-US" w:eastAsia="zh-CN"/>
        </w:rPr>
        <w:t>二、 实验目的</w:t>
      </w:r>
      <w:r>
        <w:tab/>
      </w:r>
      <w:r>
        <w:fldChar w:fldCharType="begin"/>
      </w:r>
      <w:r>
        <w:instrText xml:space="preserve"> PAGEREF _Toc826829210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_Toc151852733 </w:instrText>
      </w:r>
      <w:r>
        <w:fldChar w:fldCharType="separate"/>
      </w:r>
      <w:r>
        <w:rPr>
          <w:rFonts w:hint="eastAsia"/>
          <w:lang w:val="en-US" w:eastAsia="zh-CN"/>
        </w:rPr>
        <w:t>三、 实验原理</w:t>
      </w:r>
      <w:r>
        <w:tab/>
      </w:r>
      <w:r>
        <w:fldChar w:fldCharType="begin"/>
      </w:r>
      <w:r>
        <w:instrText xml:space="preserve"> PAGEREF _Toc151852733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  <w:ind w:left="420" w:leftChars="200" w:firstLine="420" w:firstLineChars="0"/>
      </w:pPr>
      <w:r>
        <w:fldChar w:fldCharType="begin"/>
      </w:r>
      <w:r>
        <w:instrText xml:space="preserve"> HYPERLINK \l _Toc978310895 </w:instrText>
      </w:r>
      <w:r>
        <w:fldChar w:fldCharType="separate"/>
      </w:r>
      <w:r>
        <w:rPr>
          <w:rFonts w:hint="default"/>
          <w:lang w:eastAsia="zh-CN"/>
        </w:rPr>
        <w:t>1，</w:t>
      </w:r>
      <w:r>
        <w:rPr>
          <w:rFonts w:hint="eastAsia"/>
          <w:lang w:val="en-US" w:eastAsia="zh-Hans"/>
        </w:rPr>
        <w:t>组件封装</w:t>
      </w:r>
      <w:r>
        <w:tab/>
      </w:r>
      <w:r>
        <w:fldChar w:fldCharType="begin"/>
      </w:r>
      <w:r>
        <w:instrText xml:space="preserve"> PAGEREF _Toc978310895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  <w:ind w:left="420" w:leftChars="200" w:firstLine="420" w:firstLineChars="0"/>
      </w:pPr>
      <w:r>
        <w:fldChar w:fldCharType="begin"/>
      </w:r>
      <w:r>
        <w:instrText xml:space="preserve"> HYPERLINK \l _Toc1336410833 </w:instrText>
      </w:r>
      <w:r>
        <w:fldChar w:fldCharType="separate"/>
      </w:r>
      <w:r>
        <w:rPr>
          <w:rFonts w:hint="default"/>
          <w:lang w:eastAsia="zh-CN"/>
        </w:rPr>
        <w:t>2，</w:t>
      </w:r>
      <w:r>
        <w:rPr>
          <w:rFonts w:hint="eastAsia"/>
          <w:lang w:val="en-US" w:eastAsia="zh-Hans"/>
        </w:rPr>
        <w:t>实现复杂表格配置</w:t>
      </w:r>
      <w:r>
        <w:tab/>
      </w:r>
      <w:r>
        <w:fldChar w:fldCharType="begin"/>
      </w:r>
      <w:r>
        <w:instrText xml:space="preserve"> PAGEREF _Toc1336410833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  <w:ind w:left="420" w:leftChars="200" w:firstLine="420" w:firstLineChars="0"/>
      </w:pPr>
      <w:r>
        <w:fldChar w:fldCharType="begin"/>
      </w:r>
      <w:r>
        <w:instrText xml:space="preserve"> HYPERLINK \l _Toc525406258 </w:instrText>
      </w:r>
      <w:r>
        <w:fldChar w:fldCharType="separate"/>
      </w:r>
      <w:r>
        <w:rPr>
          <w:rFonts w:hint="default"/>
          <w:lang w:eastAsia="zh-CN"/>
        </w:rPr>
        <w:t>3，</w:t>
      </w:r>
      <w:r>
        <w:rPr>
          <w:rFonts w:hint="eastAsia"/>
          <w:lang w:val="en-US" w:eastAsia="zh-Hans"/>
        </w:rPr>
        <w:t>实现任务类型的切换</w:t>
      </w:r>
      <w:r>
        <w:tab/>
      </w:r>
      <w:r>
        <w:fldChar w:fldCharType="begin"/>
      </w:r>
      <w:r>
        <w:instrText xml:space="preserve"> PAGEREF _Toc525406258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  <w:ind w:left="420" w:leftChars="200" w:firstLine="420" w:firstLineChars="0"/>
      </w:pPr>
      <w:r>
        <w:fldChar w:fldCharType="begin"/>
      </w:r>
      <w:r>
        <w:instrText xml:space="preserve"> HYPERLINK \l _Toc50221742 </w:instrText>
      </w:r>
      <w:r>
        <w:fldChar w:fldCharType="separate"/>
      </w:r>
      <w:r>
        <w:rPr>
          <w:rFonts w:hint="default"/>
          <w:lang w:eastAsia="zh-CN"/>
        </w:rPr>
        <w:t>4，</w:t>
      </w:r>
      <w:r>
        <w:rPr>
          <w:rFonts w:hint="eastAsia"/>
          <w:lang w:val="en-US" w:eastAsia="zh-Hans"/>
        </w:rPr>
        <w:t>实现任务详情的展示与收起</w:t>
      </w:r>
      <w:r>
        <w:tab/>
      </w:r>
      <w:r>
        <w:fldChar w:fldCharType="begin"/>
      </w:r>
      <w:r>
        <w:instrText xml:space="preserve"> PAGEREF _Toc50221742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_Toc115744523 </w:instrText>
      </w:r>
      <w:r>
        <w:fldChar w:fldCharType="separate"/>
      </w:r>
      <w:r>
        <w:rPr>
          <w:rFonts w:hint="eastAsia"/>
          <w:lang w:val="en-US" w:eastAsia="zh-CN"/>
        </w:rPr>
        <w:t>四、 实验环境</w:t>
      </w:r>
      <w:r>
        <w:tab/>
      </w:r>
      <w:r>
        <w:fldChar w:fldCharType="begin"/>
      </w:r>
      <w:r>
        <w:instrText xml:space="preserve"> PAGEREF _Toc115744523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_Toc1845497526 </w:instrText>
      </w:r>
      <w:r>
        <w:fldChar w:fldCharType="separate"/>
      </w:r>
      <w:r>
        <w:rPr>
          <w:rFonts w:hint="eastAsia"/>
          <w:lang w:val="en-US" w:eastAsia="zh-CN"/>
        </w:rPr>
        <w:t>1． 开发语言</w:t>
      </w:r>
      <w:r>
        <w:tab/>
      </w:r>
      <w:r>
        <w:fldChar w:fldCharType="begin"/>
      </w:r>
      <w:r>
        <w:instrText xml:space="preserve"> PAGEREF _Toc1845497526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_Toc1170605861 </w:instrText>
      </w:r>
      <w:r>
        <w:fldChar w:fldCharType="separate"/>
      </w:r>
      <w:r>
        <w:rPr>
          <w:rFonts w:hint="eastAsia"/>
          <w:lang w:val="en-US" w:eastAsia="zh-CN"/>
        </w:rPr>
        <w:t>2． 开发环境</w:t>
      </w:r>
      <w:r>
        <w:tab/>
      </w:r>
      <w:r>
        <w:fldChar w:fldCharType="begin"/>
      </w:r>
      <w:r>
        <w:instrText xml:space="preserve"> PAGEREF _Toc1170605861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_Toc1275015660 </w:instrText>
      </w:r>
      <w:r>
        <w:fldChar w:fldCharType="separate"/>
      </w:r>
      <w:r>
        <w:rPr>
          <w:rFonts w:hint="eastAsia"/>
          <w:lang w:val="en-US" w:eastAsia="zh-CN"/>
        </w:rPr>
        <w:t>3． 调试环境</w:t>
      </w:r>
      <w:r>
        <w:tab/>
      </w:r>
      <w:r>
        <w:fldChar w:fldCharType="begin"/>
      </w:r>
      <w:r>
        <w:instrText xml:space="preserve"> PAGEREF _Toc1275015660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_Toc1596367854 </w:instrText>
      </w:r>
      <w:r>
        <w:fldChar w:fldCharType="separate"/>
      </w:r>
      <w:r>
        <w:rPr>
          <w:rFonts w:hint="eastAsia"/>
          <w:lang w:val="en-US" w:eastAsia="zh-CN"/>
        </w:rPr>
        <w:t>4． Vue-cli配置</w:t>
      </w:r>
      <w:r>
        <w:tab/>
      </w:r>
      <w:r>
        <w:fldChar w:fldCharType="begin"/>
      </w:r>
      <w:r>
        <w:instrText xml:space="preserve"> PAGEREF _Toc1596367854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_Toc1641320207 </w:instrText>
      </w:r>
      <w:r>
        <w:fldChar w:fldCharType="separate"/>
      </w:r>
      <w:r>
        <w:rPr>
          <w:rFonts w:hint="eastAsia"/>
          <w:lang w:val="en-US" w:eastAsia="zh-CN"/>
        </w:rPr>
        <w:t>5． Nginx服务器</w:t>
      </w:r>
      <w:r>
        <w:tab/>
      </w:r>
      <w:r>
        <w:fldChar w:fldCharType="begin"/>
      </w:r>
      <w:r>
        <w:instrText xml:space="preserve"> PAGEREF _Toc1641320207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_Toc1241273334 </w:instrText>
      </w:r>
      <w:r>
        <w:fldChar w:fldCharType="separate"/>
      </w:r>
      <w:r>
        <w:rPr>
          <w:rFonts w:hint="eastAsia"/>
          <w:lang w:val="en-US" w:eastAsia="zh-CN"/>
        </w:rPr>
        <w:t>五、 实验内容</w:t>
      </w:r>
      <w:r>
        <w:tab/>
      </w:r>
      <w:r>
        <w:fldChar w:fldCharType="begin"/>
      </w:r>
      <w:r>
        <w:instrText xml:space="preserve"> PAGEREF _Toc1241273334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_Toc1424777580 </w:instrText>
      </w:r>
      <w:r>
        <w:fldChar w:fldCharType="separate"/>
      </w:r>
      <w:r>
        <w:rPr>
          <w:rFonts w:hint="eastAsia"/>
          <w:lang w:val="en-US" w:eastAsia="zh-CN"/>
        </w:rPr>
        <w:t xml:space="preserve">1． </w:t>
      </w:r>
      <w:r>
        <w:rPr>
          <w:rFonts w:hint="eastAsia"/>
          <w:lang w:val="en-US" w:eastAsia="zh-Hans"/>
        </w:rPr>
        <w:t>页面布局</w:t>
      </w:r>
      <w:r>
        <w:tab/>
      </w:r>
      <w:r>
        <w:fldChar w:fldCharType="begin"/>
      </w:r>
      <w:r>
        <w:instrText xml:space="preserve"> PAGEREF _Toc1424777580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_Toc1794123010 </w:instrText>
      </w:r>
      <w:r>
        <w:fldChar w:fldCharType="separate"/>
      </w:r>
      <w:r>
        <w:rPr>
          <w:rFonts w:hint="eastAsia"/>
          <w:lang w:val="en-US" w:eastAsia="zh-CN"/>
        </w:rPr>
        <w:t xml:space="preserve">2． </w:t>
      </w:r>
      <w:r>
        <w:rPr>
          <w:rFonts w:hint="eastAsia"/>
          <w:lang w:val="en-US" w:eastAsia="zh-Hans"/>
        </w:rPr>
        <w:t>组件调用</w:t>
      </w:r>
      <w:r>
        <w:tab/>
      </w:r>
      <w:r>
        <w:fldChar w:fldCharType="begin"/>
      </w:r>
      <w:r>
        <w:instrText xml:space="preserve"> PAGEREF _Toc1794123010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_Toc1007541543 </w:instrText>
      </w:r>
      <w:r>
        <w:fldChar w:fldCharType="separate"/>
      </w:r>
      <w:r>
        <w:rPr>
          <w:rFonts w:hint="eastAsia"/>
          <w:lang w:val="en-US" w:eastAsia="zh-CN"/>
        </w:rPr>
        <w:t xml:space="preserve">3． </w:t>
      </w:r>
      <w:r>
        <w:rPr>
          <w:rFonts w:hint="eastAsia"/>
          <w:lang w:val="en-US" w:eastAsia="zh-Hans"/>
        </w:rPr>
        <w:t>接口调用</w:t>
      </w:r>
      <w:r>
        <w:tab/>
      </w:r>
      <w:r>
        <w:fldChar w:fldCharType="begin"/>
      </w:r>
      <w:r>
        <w:instrText xml:space="preserve"> PAGEREF _Toc1007541543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_Toc842156606 </w:instrText>
      </w:r>
      <w:r>
        <w:fldChar w:fldCharType="separate"/>
      </w:r>
      <w:r>
        <w:rPr>
          <w:rFonts w:hint="eastAsia"/>
          <w:lang w:val="en-US" w:eastAsia="zh-CN"/>
        </w:rPr>
        <w:t>4． 实训任务工作量对标公司工作量</w:t>
      </w:r>
      <w:r>
        <w:tab/>
      </w:r>
      <w:r>
        <w:fldChar w:fldCharType="begin"/>
      </w:r>
      <w:r>
        <w:instrText xml:space="preserve"> PAGEREF _Toc842156606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_Toc61359665 </w:instrText>
      </w:r>
      <w:r>
        <w:fldChar w:fldCharType="separate"/>
      </w:r>
      <w:r>
        <w:rPr>
          <w:rFonts w:hint="eastAsia"/>
          <w:lang w:val="en-US" w:eastAsia="zh-CN"/>
        </w:rPr>
        <w:t>六、 功能思路分析</w:t>
      </w:r>
      <w:r>
        <w:tab/>
      </w:r>
      <w:r>
        <w:fldChar w:fldCharType="begin"/>
      </w:r>
      <w:r>
        <w:instrText xml:space="preserve"> PAGEREF _Toc61359665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_Toc479739095 </w:instrText>
      </w:r>
      <w:r>
        <w:fldChar w:fldCharType="separate"/>
      </w:r>
      <w:r>
        <w:rPr>
          <w:rFonts w:hint="eastAsia"/>
          <w:lang w:val="en-US" w:eastAsia="zh-CN"/>
        </w:rPr>
        <w:t>七、 关键技术点解决方案</w:t>
      </w:r>
      <w:r>
        <w:tab/>
      </w:r>
      <w:r>
        <w:fldChar w:fldCharType="begin"/>
      </w:r>
      <w:r>
        <w:instrText xml:space="preserve"> PAGEREF _Toc479739095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746"/>
        </w:tabs>
        <w:spacing w:line="360" w:lineRule="auto"/>
      </w:pPr>
      <w:r>
        <w:fldChar w:fldCharType="begin"/>
      </w:r>
      <w:r>
        <w:instrText xml:space="preserve"> HYPERLINK \l _Toc1321358827 </w:instrText>
      </w:r>
      <w:r>
        <w:fldChar w:fldCharType="separate"/>
      </w:r>
      <w:r>
        <w:rPr>
          <w:rFonts w:hint="eastAsia"/>
          <w:lang w:val="en-US" w:eastAsia="zh-CN"/>
        </w:rPr>
        <w:t>八、 实验步骤</w:t>
      </w:r>
      <w:r>
        <w:tab/>
      </w:r>
      <w:r>
        <w:fldChar w:fldCharType="begin"/>
      </w:r>
      <w:r>
        <w:instrText xml:space="preserve"> PAGEREF _Toc1321358827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pacing w:line="360" w:lineRule="auto"/>
      </w:pPr>
      <w:r>
        <w:fldChar w:fldCharType="end"/>
      </w:r>
      <w:bookmarkStart w:id="70" w:name="_GoBack"/>
      <w:bookmarkEnd w:id="70"/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9" w:name="_Toc1940412536"/>
      <w:r>
        <w:rPr>
          <w:rFonts w:hint="eastAsia"/>
          <w:lang w:val="en-US" w:eastAsia="zh-CN"/>
        </w:rPr>
        <w:t>实验效果</w:t>
      </w:r>
      <w:bookmarkEnd w:id="5"/>
      <w:bookmarkEnd w:id="6"/>
      <w:bookmarkEnd w:id="7"/>
      <w:bookmarkEnd w:id="8"/>
      <w:bookmarkEnd w:id="9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79185" cy="6261100"/>
            <wp:effectExtent l="0" t="0" r="18415" b="1270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626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640" w:firstLineChars="200"/>
        <w:outlineLvl w:val="0"/>
        <w:rPr>
          <w:rFonts w:hint="eastAsia"/>
          <w:lang w:val="en-US" w:eastAsia="zh-CN"/>
        </w:rPr>
      </w:pPr>
      <w:bookmarkStart w:id="10" w:name="_Toc606318945"/>
      <w:bookmarkStart w:id="11" w:name="_Toc1417595059"/>
      <w:bookmarkStart w:id="12" w:name="_Toc1426865940"/>
      <w:bookmarkStart w:id="13" w:name="_Toc5471"/>
      <w:bookmarkStart w:id="14" w:name="_Toc826829210"/>
      <w:r>
        <w:rPr>
          <w:rFonts w:hint="eastAsia"/>
          <w:lang w:val="en-US" w:eastAsia="zh-CN"/>
        </w:rPr>
        <w:t>实验目的</w:t>
      </w:r>
      <w:bookmarkEnd w:id="10"/>
      <w:bookmarkEnd w:id="11"/>
      <w:bookmarkEnd w:id="12"/>
      <w:bookmarkEnd w:id="13"/>
      <w:bookmarkEnd w:id="14"/>
      <w:bookmarkStart w:id="15" w:name="_Toc1336576795"/>
      <w:bookmarkStart w:id="16" w:name="_Toc6326"/>
      <w:bookmarkStart w:id="17" w:name="_Toc592603600"/>
      <w:bookmarkStart w:id="18" w:name="_Toc385967531"/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可视化任务模块主要是为了让学生更加清晰的看到自己任务模块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以及各个任务的开发进度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以可视化的方式展示更加直观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并且更具可视化任务可以看到当前项木小组成员</w:t>
      </w:r>
      <w:r>
        <w:rPr>
          <w:rFonts w:hint="default"/>
          <w:lang w:eastAsia="zh-Hans"/>
        </w:rPr>
        <w:t>，，</w:t>
      </w:r>
      <w:r>
        <w:rPr>
          <w:rFonts w:hint="eastAsia"/>
          <w:lang w:val="en-US" w:eastAsia="zh-Hans"/>
        </w:rPr>
        <w:t>以及各个成员的开发进度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保证了项目以可预测的开发目标进行前进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并且结合在线IDE通过可视化任务列表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可以直接点击进入上次开发位置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提升整体工作效率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9" w:name="_Toc151852733"/>
      <w:r>
        <w:rPr>
          <w:rFonts w:hint="eastAsia"/>
          <w:lang w:val="en-US" w:eastAsia="zh-CN"/>
        </w:rPr>
        <w:t>实验原理</w:t>
      </w:r>
      <w:bookmarkEnd w:id="15"/>
      <w:bookmarkEnd w:id="16"/>
      <w:bookmarkEnd w:id="17"/>
      <w:bookmarkEnd w:id="18"/>
      <w:bookmarkEnd w:id="19"/>
    </w:p>
    <w:p>
      <w:pPr>
        <w:pStyle w:val="3"/>
        <w:bidi w:val="0"/>
        <w:rPr>
          <w:rFonts w:hint="default"/>
          <w:lang w:eastAsia="zh-Hans"/>
        </w:rPr>
      </w:pPr>
      <w:bookmarkStart w:id="20" w:name="_Toc978310895"/>
      <w:r>
        <w:rPr>
          <w:rFonts w:hint="default"/>
          <w:lang w:eastAsia="zh-CN"/>
        </w:rPr>
        <w:t>1，</w:t>
      </w:r>
      <w:r>
        <w:rPr>
          <w:rFonts w:hint="eastAsia"/>
          <w:lang w:val="en-US" w:eastAsia="zh-Hans"/>
        </w:rPr>
        <w:t>组件封装</w:t>
      </w:r>
      <w:bookmarkEnd w:id="2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封装任务可视化列表组件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基于ElementUI进行二次的封装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6183630" cy="4566920"/>
            <wp:effectExtent l="0" t="0" r="13970" b="508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456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21" w:name="_Toc1336410833"/>
      <w:r>
        <w:rPr>
          <w:rFonts w:hint="default"/>
          <w:lang w:eastAsia="zh-CN"/>
        </w:rPr>
        <w:t>2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Hans"/>
        </w:rPr>
        <w:t>实现复杂表格配置</w:t>
      </w:r>
      <w:bookmarkEnd w:id="21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通过接口返回的动态任务列表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自动生成表格表头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并且输出列表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对应出每一个任务的进度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6031230" cy="984250"/>
            <wp:effectExtent l="0" t="0" r="13970" b="635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78550" cy="4628515"/>
            <wp:effectExtent l="0" t="0" r="19050" b="1968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bookmarkStart w:id="22" w:name="_Toc525406258"/>
      <w:r>
        <w:rPr>
          <w:rFonts w:hint="default"/>
          <w:lang w:eastAsia="zh-CN"/>
        </w:rPr>
        <w:t>3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Hans"/>
        </w:rPr>
        <w:t>实现任务类型的切换</w:t>
      </w:r>
      <w:bookmarkEnd w:id="22"/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6186170" cy="3237230"/>
            <wp:effectExtent l="0" t="0" r="11430" b="1397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23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通过对任务类型的切换将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未开始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正在开发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已完成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的任务进行分类清晰展示不同的项目任务</w:t>
      </w:r>
    </w:p>
    <w:p>
      <w:r>
        <w:drawing>
          <wp:inline distT="0" distB="0" distL="114300" distR="114300">
            <wp:extent cx="6182360" cy="4011295"/>
            <wp:effectExtent l="0" t="0" r="15240" b="1905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01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bookmarkStart w:id="23" w:name="_Toc50221742"/>
      <w:r>
        <w:rPr>
          <w:rFonts w:hint="default"/>
          <w:lang w:eastAsia="zh-CN"/>
        </w:rPr>
        <w:t>4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Hans"/>
        </w:rPr>
        <w:t>实现任务详情的展示与收起</w:t>
      </w:r>
      <w:bookmarkEnd w:id="2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通过实现该功能进行任务详情的展示与收起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防止多项目任务的时候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可视化查看不清晰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6186170" cy="3406775"/>
            <wp:effectExtent l="0" t="0" r="11430" b="22225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40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24" w:name="_Toc1327309123"/>
      <w:bookmarkStart w:id="25" w:name="_Toc1770342302"/>
      <w:bookmarkStart w:id="26" w:name="_Toc240382002"/>
      <w:bookmarkStart w:id="27" w:name="_Toc18013"/>
      <w:bookmarkStart w:id="28" w:name="_Toc115744523"/>
      <w:r>
        <w:rPr>
          <w:rFonts w:hint="eastAsia"/>
          <w:lang w:val="en-US" w:eastAsia="zh-CN"/>
        </w:rPr>
        <w:t>实验环境</w:t>
      </w:r>
      <w:bookmarkEnd w:id="24"/>
      <w:bookmarkEnd w:id="25"/>
      <w:bookmarkEnd w:id="26"/>
      <w:bookmarkEnd w:id="27"/>
      <w:bookmarkEnd w:id="28"/>
      <w:bookmarkStart w:id="29" w:name="_Toc1215126535"/>
      <w:bookmarkStart w:id="30" w:name="_Toc1241097781"/>
      <w:bookmarkStart w:id="31" w:name="_Toc20692"/>
      <w:bookmarkStart w:id="32" w:name="_Toc2079018421"/>
    </w:p>
    <w:p>
      <w:pPr>
        <w:pStyle w:val="4"/>
        <w:numPr>
          <w:ilvl w:val="1"/>
          <w:numId w:val="2"/>
        </w:numPr>
        <w:bidi w:val="0"/>
        <w:spacing w:before="0" w:after="0" w:line="240" w:lineRule="auto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33" w:name="_Toc757140529"/>
      <w:bookmarkStart w:id="34" w:name="_Toc683567607"/>
      <w:bookmarkStart w:id="35" w:name="_Toc24305225"/>
      <w:bookmarkStart w:id="36" w:name="_Toc1845497526"/>
      <w:r>
        <w:rPr>
          <w:rFonts w:hint="eastAsia"/>
          <w:lang w:val="en-US" w:eastAsia="zh-CN"/>
        </w:rPr>
        <w:t>开发语言</w:t>
      </w:r>
      <w:bookmarkEnd w:id="33"/>
      <w:bookmarkEnd w:id="34"/>
      <w:bookmarkEnd w:id="35"/>
      <w:bookmarkEnd w:id="36"/>
      <w:bookmarkStart w:id="37" w:name="_Toc1420262428"/>
      <w:bookmarkStart w:id="38" w:name="_Toc476023645"/>
      <w:bookmarkStart w:id="39" w:name="_Toc1830743046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Vue+Element-UI+Axios+Webpack+Nginx</w:t>
      </w:r>
    </w:p>
    <w:p>
      <w:pPr>
        <w:pStyle w:val="4"/>
        <w:numPr>
          <w:ilvl w:val="1"/>
          <w:numId w:val="2"/>
        </w:numPr>
        <w:bidi w:val="0"/>
        <w:spacing w:before="0" w:after="0" w:line="240" w:lineRule="auto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40" w:name="_Toc1170605861"/>
      <w:r>
        <w:rPr>
          <w:rFonts w:hint="eastAsia"/>
          <w:lang w:val="en-US" w:eastAsia="zh-CN"/>
        </w:rPr>
        <w:t>开发环境</w:t>
      </w:r>
      <w:bookmarkEnd w:id="37"/>
      <w:bookmarkEnd w:id="38"/>
      <w:bookmarkEnd w:id="39"/>
      <w:bookmarkEnd w:id="4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Node+npm</w:t>
      </w:r>
    </w:p>
    <w:p>
      <w:pPr>
        <w:pStyle w:val="4"/>
        <w:numPr>
          <w:ilvl w:val="1"/>
          <w:numId w:val="2"/>
        </w:numPr>
        <w:bidi w:val="0"/>
        <w:spacing w:before="0" w:after="0" w:line="240" w:lineRule="auto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41" w:name="_Toc152679906"/>
      <w:bookmarkStart w:id="42" w:name="_Toc1069890991"/>
      <w:bookmarkStart w:id="43" w:name="_Toc1152816440"/>
      <w:bookmarkStart w:id="44" w:name="_Toc1275015660"/>
      <w:r>
        <w:rPr>
          <w:rFonts w:hint="eastAsia"/>
          <w:lang w:val="en-US" w:eastAsia="zh-CN"/>
        </w:rPr>
        <w:t>调试环境</w:t>
      </w:r>
      <w:bookmarkEnd w:id="41"/>
      <w:bookmarkEnd w:id="42"/>
      <w:bookmarkEnd w:id="43"/>
      <w:bookmarkEnd w:id="4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 Devtools中network审查，缓存测试</w:t>
      </w:r>
    </w:p>
    <w:p>
      <w:pPr>
        <w:pStyle w:val="4"/>
        <w:numPr>
          <w:ilvl w:val="1"/>
          <w:numId w:val="2"/>
        </w:numPr>
        <w:bidi w:val="0"/>
        <w:spacing w:before="0" w:after="0" w:line="240" w:lineRule="auto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45" w:name="_Toc788443846"/>
      <w:bookmarkStart w:id="46" w:name="_Toc1995705624"/>
      <w:bookmarkStart w:id="47" w:name="_Toc777309406"/>
      <w:bookmarkStart w:id="48" w:name="_Toc1596367854"/>
      <w:r>
        <w:rPr>
          <w:rFonts w:hint="eastAsia"/>
          <w:lang w:val="en-US" w:eastAsia="zh-CN"/>
        </w:rPr>
        <w:t>Vue-cli配置</w:t>
      </w:r>
      <w:bookmarkEnd w:id="45"/>
      <w:bookmarkEnd w:id="46"/>
      <w:bookmarkEnd w:id="47"/>
      <w:bookmarkEnd w:id="4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webpack配置调优，webpack构建脚本</w:t>
      </w:r>
    </w:p>
    <w:p>
      <w:pPr>
        <w:pStyle w:val="4"/>
        <w:numPr>
          <w:ilvl w:val="1"/>
          <w:numId w:val="2"/>
        </w:numPr>
        <w:bidi w:val="0"/>
        <w:spacing w:before="0" w:after="0" w:line="240" w:lineRule="auto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49" w:name="_Toc1096161941"/>
      <w:bookmarkStart w:id="50" w:name="_Toc1401617732"/>
      <w:bookmarkStart w:id="51" w:name="_Toc277340075"/>
      <w:bookmarkStart w:id="52" w:name="_Toc1641320207"/>
      <w:r>
        <w:rPr>
          <w:rFonts w:hint="eastAsia"/>
          <w:lang w:val="en-US" w:eastAsia="zh-CN"/>
        </w:rPr>
        <w:t>Nginx服务器</w:t>
      </w:r>
      <w:bookmarkEnd w:id="49"/>
      <w:bookmarkEnd w:id="50"/>
      <w:bookmarkEnd w:id="51"/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gzip压缩配置，服务器缓存配置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53" w:name="_Toc1241273334"/>
      <w:r>
        <w:rPr>
          <w:rFonts w:hint="eastAsia"/>
          <w:lang w:val="en-US" w:eastAsia="zh-CN"/>
        </w:rPr>
        <w:t>实验内容</w:t>
      </w:r>
      <w:bookmarkEnd w:id="29"/>
      <w:bookmarkEnd w:id="30"/>
      <w:bookmarkEnd w:id="31"/>
      <w:bookmarkEnd w:id="32"/>
      <w:bookmarkEnd w:id="53"/>
      <w:bookmarkStart w:id="54" w:name="_Toc2010"/>
      <w:bookmarkStart w:id="55" w:name="_Toc1471413230"/>
      <w:bookmarkStart w:id="56" w:name="_Toc304391638"/>
    </w:p>
    <w:p>
      <w:pPr>
        <w:pStyle w:val="4"/>
        <w:numPr>
          <w:ilvl w:val="1"/>
          <w:numId w:val="3"/>
        </w:numPr>
        <w:bidi w:val="0"/>
        <w:spacing w:before="0" w:after="0" w:line="240" w:lineRule="auto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57" w:name="_Toc1424777580"/>
      <w:r>
        <w:rPr>
          <w:rFonts w:hint="eastAsia"/>
          <w:lang w:val="en-US" w:eastAsia="zh-Hans"/>
        </w:rPr>
        <w:t>页面布局</w:t>
      </w:r>
      <w:bookmarkEnd w:id="57"/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b w:val="0"/>
          <w:bCs/>
          <w:lang w:val="en-US" w:eastAsia="zh-Hans"/>
        </w:rPr>
        <w:t>使用scss完成页面样式配置</w:t>
      </w:r>
      <w:r>
        <w:rPr>
          <w:rFonts w:hint="default"/>
          <w:b w:val="0"/>
          <w:bCs/>
          <w:lang w:eastAsia="zh-Hans"/>
        </w:rPr>
        <w:t>，</w:t>
      </w:r>
      <w:r>
        <w:rPr>
          <w:rFonts w:hint="eastAsia"/>
          <w:b w:val="0"/>
          <w:bCs/>
          <w:lang w:val="en-US" w:eastAsia="zh-Hans"/>
        </w:rPr>
        <w:t>修改elementUI样式匹配设计搞进行视图的百分白还原</w:t>
      </w:r>
    </w:p>
    <w:p>
      <w:pPr>
        <w:pStyle w:val="4"/>
        <w:numPr>
          <w:ilvl w:val="1"/>
          <w:numId w:val="3"/>
        </w:numPr>
        <w:bidi w:val="0"/>
        <w:spacing w:before="0" w:after="0" w:line="240" w:lineRule="auto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58" w:name="_Toc1794123010"/>
      <w:r>
        <w:rPr>
          <w:rFonts w:hint="eastAsia"/>
          <w:lang w:val="en-US" w:eastAsia="zh-Hans"/>
        </w:rPr>
        <w:t>组件调用</w:t>
      </w:r>
      <w:bookmarkEnd w:id="58"/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该功能模块需要调用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实现tab切换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</w:t>
      </w: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-tabs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el-tab-pane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实现进度展示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</w:t>
      </w: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-progress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实现表格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el-table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el-table-column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实现布局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el-row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val="en-US" w:eastAsia="zh-Hans"/>
        </w:rPr>
        <w:t>el-col</w:t>
      </w:r>
    </w:p>
    <w:p>
      <w:pPr>
        <w:pStyle w:val="4"/>
        <w:numPr>
          <w:ilvl w:val="1"/>
          <w:numId w:val="3"/>
        </w:numPr>
        <w:bidi w:val="0"/>
        <w:spacing w:before="0" w:after="0" w:line="240" w:lineRule="auto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59" w:name="_Toc1007541543"/>
      <w:r>
        <w:rPr>
          <w:rFonts w:hint="eastAsia"/>
          <w:lang w:val="en-US" w:eastAsia="zh-Hans"/>
        </w:rPr>
        <w:t>接口调用</w:t>
      </w:r>
      <w:bookmarkEnd w:id="5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对接后端接口进行正确的数据渲染工作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getInnerPlan,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获取计划内项目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toSpreadDown, </w:t>
      </w:r>
      <w:r>
        <w:rPr>
          <w:rFonts w:hint="eastAsia"/>
          <w:lang w:val="en-US" w:eastAsia="zh-Hans"/>
        </w:rPr>
        <w:t>获取任务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toGetGroupProgress, </w:t>
      </w:r>
      <w:r>
        <w:rPr>
          <w:rFonts w:hint="eastAsia"/>
          <w:lang w:val="en-US" w:eastAsia="zh-Hans"/>
        </w:rPr>
        <w:t>获取小组开发进度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toGetRecommendProject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获取推荐项目</w:t>
      </w:r>
    </w:p>
    <w:p>
      <w:pPr>
        <w:pStyle w:val="4"/>
        <w:numPr>
          <w:ilvl w:val="1"/>
          <w:numId w:val="3"/>
        </w:numPr>
        <w:bidi w:val="0"/>
        <w:spacing w:before="0" w:after="0" w:line="240" w:lineRule="auto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60" w:name="_Toc842156606"/>
      <w:r>
        <w:rPr>
          <w:rFonts w:hint="eastAsia"/>
          <w:lang w:val="en-US" w:eastAsia="zh-CN"/>
        </w:rPr>
        <w:t>实训任务工作量对标公司工作量</w:t>
      </w:r>
      <w:bookmarkEnd w:id="60"/>
    </w:p>
    <w:tbl>
      <w:tblPr>
        <w:tblStyle w:val="18"/>
        <w:tblpPr w:leftFromText="180" w:rightFromText="180" w:vertAnchor="text" w:horzAnchor="page" w:tblpX="1228" w:tblpY="256"/>
        <w:tblOverlap w:val="never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940"/>
        <w:gridCol w:w="1940"/>
        <w:gridCol w:w="194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4" w:hRule="atLeast"/>
        </w:trPr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组件封装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接口联调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页面布局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ind w:firstLine="499"/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总计时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4" w:hRule="atLeast"/>
        </w:trPr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涉及的知识点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组件开发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axios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css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</w:trPr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公司工作量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  <w:t>1</w:t>
            </w: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天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  <w:t>1</w:t>
            </w: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天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  <w:t>2</w:t>
            </w: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天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  <w:t>4</w:t>
            </w: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7" w:hRule="atLeast"/>
        </w:trPr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</w:pP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实训工作量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  <w:t>.5</w:t>
            </w: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天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  <w:t>.5</w:t>
            </w: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天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sz w:val="13"/>
                <w:szCs w:val="13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  <w:t>1</w:t>
            </w: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天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sz w:val="13"/>
                <w:szCs w:val="13"/>
                <w:vertAlign w:val="baseline"/>
                <w:lang w:eastAsia="zh-Hans"/>
              </w:rPr>
              <w:t>2</w:t>
            </w:r>
            <w:r>
              <w:rPr>
                <w:rFonts w:hint="eastAsia"/>
                <w:color w:val="auto"/>
                <w:sz w:val="13"/>
                <w:szCs w:val="13"/>
                <w:vertAlign w:val="baseline"/>
                <w:lang w:val="en-US" w:eastAsia="zh-Hans"/>
              </w:rPr>
              <w:t>天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spacing w:line="240" w:lineRule="auto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61" w:name="_Toc61359665"/>
      <w:r>
        <w:rPr>
          <w:rFonts w:hint="eastAsia"/>
          <w:lang w:val="en-US" w:eastAsia="zh-CN"/>
        </w:rPr>
        <w:t>功能思路分析</w:t>
      </w:r>
      <w:bookmarkEnd w:id="54"/>
      <w:bookmarkEnd w:id="55"/>
      <w:bookmarkEnd w:id="56"/>
      <w:bookmarkEnd w:id="61"/>
    </w:p>
    <w:p>
      <w:pPr>
        <w:pStyle w:val="3"/>
        <w:numPr>
          <w:ilvl w:val="0"/>
          <w:numId w:val="1"/>
        </w:numPr>
        <w:bidi w:val="0"/>
        <w:spacing w:line="240" w:lineRule="auto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62" w:name="_Toc604212712"/>
      <w:bookmarkStart w:id="63" w:name="_Toc28023"/>
      <w:bookmarkStart w:id="64" w:name="_Toc1767961405"/>
      <w:bookmarkStart w:id="65" w:name="_Toc479739095"/>
      <w:r>
        <w:rPr>
          <w:rFonts w:hint="eastAsia"/>
          <w:lang w:val="en-US" w:eastAsia="zh-CN"/>
        </w:rPr>
        <w:t>关键技术点解决方案</w:t>
      </w:r>
      <w:bookmarkEnd w:id="62"/>
      <w:bookmarkEnd w:id="63"/>
      <w:bookmarkEnd w:id="64"/>
      <w:bookmarkEnd w:id="65"/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无</w:t>
      </w:r>
    </w:p>
    <w:p>
      <w:pPr>
        <w:pStyle w:val="4"/>
        <w:numPr>
          <w:ilvl w:val="0"/>
          <w:numId w:val="1"/>
        </w:numPr>
        <w:bidi w:val="0"/>
        <w:spacing w:line="240" w:lineRule="auto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66" w:name="_Toc1580944241"/>
      <w:bookmarkStart w:id="67" w:name="_Toc1512824747"/>
      <w:bookmarkStart w:id="68" w:name="_Toc12994"/>
      <w:bookmarkStart w:id="69" w:name="_Toc1321358827"/>
      <w:r>
        <w:rPr>
          <w:rFonts w:hint="eastAsia"/>
          <w:lang w:val="en-US" w:eastAsia="zh-CN"/>
        </w:rPr>
        <w:t>实验步骤</w:t>
      </w:r>
      <w:bookmarkEnd w:id="66"/>
      <w:bookmarkEnd w:id="67"/>
      <w:bookmarkEnd w:id="68"/>
      <w:bookmarkEnd w:id="69"/>
    </w:p>
    <w:p>
      <w:pPr>
        <w:spacing w:line="240" w:lineRule="auto"/>
        <w:ind w:firstLine="0" w:firstLineChars="0"/>
        <w:rPr>
          <w:rFonts w:ascii="微软雅黑" w:hAnsi="微软雅黑" w:eastAsia="微软雅黑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BFC95"/>
    <w:multiLevelType w:val="multilevel"/>
    <w:tmpl w:val="AD7BFC9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5FDB0243"/>
    <w:multiLevelType w:val="singleLevel"/>
    <w:tmpl w:val="5FDB024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FDB1A57"/>
    <w:multiLevelType w:val="multilevel"/>
    <w:tmpl w:val="5FDB1A5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30"/>
    <w:rsid w:val="0000078E"/>
    <w:rsid w:val="00001444"/>
    <w:rsid w:val="000138E9"/>
    <w:rsid w:val="000303B9"/>
    <w:rsid w:val="0003470A"/>
    <w:rsid w:val="00036EE6"/>
    <w:rsid w:val="000728CC"/>
    <w:rsid w:val="00081A4B"/>
    <w:rsid w:val="000A053C"/>
    <w:rsid w:val="000A208E"/>
    <w:rsid w:val="000A57B5"/>
    <w:rsid w:val="000A7128"/>
    <w:rsid w:val="000C09A8"/>
    <w:rsid w:val="000D072C"/>
    <w:rsid w:val="000D1366"/>
    <w:rsid w:val="000D4087"/>
    <w:rsid w:val="000D7450"/>
    <w:rsid w:val="000E6291"/>
    <w:rsid w:val="000F1CC6"/>
    <w:rsid w:val="000F24E0"/>
    <w:rsid w:val="000F65EF"/>
    <w:rsid w:val="000F6CC3"/>
    <w:rsid w:val="000F6DA6"/>
    <w:rsid w:val="000F7FC6"/>
    <w:rsid w:val="00103605"/>
    <w:rsid w:val="00103771"/>
    <w:rsid w:val="00105B01"/>
    <w:rsid w:val="00112630"/>
    <w:rsid w:val="00121988"/>
    <w:rsid w:val="001249D7"/>
    <w:rsid w:val="00125087"/>
    <w:rsid w:val="00130B73"/>
    <w:rsid w:val="00131CA1"/>
    <w:rsid w:val="00133E4F"/>
    <w:rsid w:val="001420A9"/>
    <w:rsid w:val="00144BFD"/>
    <w:rsid w:val="0014744F"/>
    <w:rsid w:val="0015266F"/>
    <w:rsid w:val="001526C9"/>
    <w:rsid w:val="00157EAE"/>
    <w:rsid w:val="00164175"/>
    <w:rsid w:val="00165406"/>
    <w:rsid w:val="00166AD7"/>
    <w:rsid w:val="00174A55"/>
    <w:rsid w:val="00176777"/>
    <w:rsid w:val="0017758B"/>
    <w:rsid w:val="001871B1"/>
    <w:rsid w:val="00190BCD"/>
    <w:rsid w:val="0019359E"/>
    <w:rsid w:val="0019679B"/>
    <w:rsid w:val="001A1BED"/>
    <w:rsid w:val="001C05D2"/>
    <w:rsid w:val="001C0671"/>
    <w:rsid w:val="00216E19"/>
    <w:rsid w:val="0023308E"/>
    <w:rsid w:val="00243D0E"/>
    <w:rsid w:val="00244579"/>
    <w:rsid w:val="00256CBB"/>
    <w:rsid w:val="0025799C"/>
    <w:rsid w:val="00283FBF"/>
    <w:rsid w:val="00291EAD"/>
    <w:rsid w:val="00292493"/>
    <w:rsid w:val="002B3ABC"/>
    <w:rsid w:val="002C00A6"/>
    <w:rsid w:val="002C2964"/>
    <w:rsid w:val="002D0AD7"/>
    <w:rsid w:val="002D12CB"/>
    <w:rsid w:val="002D154D"/>
    <w:rsid w:val="002E03D4"/>
    <w:rsid w:val="002E7337"/>
    <w:rsid w:val="002F090A"/>
    <w:rsid w:val="002F2025"/>
    <w:rsid w:val="00303537"/>
    <w:rsid w:val="00311B05"/>
    <w:rsid w:val="00321086"/>
    <w:rsid w:val="00321BBA"/>
    <w:rsid w:val="00322C46"/>
    <w:rsid w:val="00335531"/>
    <w:rsid w:val="00342FCD"/>
    <w:rsid w:val="00363BFD"/>
    <w:rsid w:val="00367CCA"/>
    <w:rsid w:val="0037046A"/>
    <w:rsid w:val="00375DAD"/>
    <w:rsid w:val="00377C33"/>
    <w:rsid w:val="00384570"/>
    <w:rsid w:val="00386CCC"/>
    <w:rsid w:val="0039155F"/>
    <w:rsid w:val="00392575"/>
    <w:rsid w:val="00396649"/>
    <w:rsid w:val="003A0EAC"/>
    <w:rsid w:val="003A348A"/>
    <w:rsid w:val="003B1ECA"/>
    <w:rsid w:val="003B3730"/>
    <w:rsid w:val="003B3AF8"/>
    <w:rsid w:val="003C0010"/>
    <w:rsid w:val="003C12CF"/>
    <w:rsid w:val="003C16DE"/>
    <w:rsid w:val="003D1888"/>
    <w:rsid w:val="003D21EF"/>
    <w:rsid w:val="003D254E"/>
    <w:rsid w:val="003D69B7"/>
    <w:rsid w:val="003E2011"/>
    <w:rsid w:val="003E3BF3"/>
    <w:rsid w:val="003F009A"/>
    <w:rsid w:val="00401A9C"/>
    <w:rsid w:val="00411994"/>
    <w:rsid w:val="00415F73"/>
    <w:rsid w:val="0042691D"/>
    <w:rsid w:val="00441888"/>
    <w:rsid w:val="00444EC5"/>
    <w:rsid w:val="004549F7"/>
    <w:rsid w:val="004562F1"/>
    <w:rsid w:val="004628CD"/>
    <w:rsid w:val="00465591"/>
    <w:rsid w:val="00466377"/>
    <w:rsid w:val="00471984"/>
    <w:rsid w:val="004736B2"/>
    <w:rsid w:val="00473820"/>
    <w:rsid w:val="00490121"/>
    <w:rsid w:val="004B6F9D"/>
    <w:rsid w:val="004C649F"/>
    <w:rsid w:val="004C7BB6"/>
    <w:rsid w:val="004D3FCA"/>
    <w:rsid w:val="004E0859"/>
    <w:rsid w:val="004E3547"/>
    <w:rsid w:val="0050085C"/>
    <w:rsid w:val="00510D03"/>
    <w:rsid w:val="00527851"/>
    <w:rsid w:val="00533BFA"/>
    <w:rsid w:val="00535973"/>
    <w:rsid w:val="00536623"/>
    <w:rsid w:val="00537FE1"/>
    <w:rsid w:val="00552D5F"/>
    <w:rsid w:val="005770EA"/>
    <w:rsid w:val="005775F4"/>
    <w:rsid w:val="0057778B"/>
    <w:rsid w:val="005A1C5A"/>
    <w:rsid w:val="005A273B"/>
    <w:rsid w:val="005A797D"/>
    <w:rsid w:val="005B7686"/>
    <w:rsid w:val="005C474C"/>
    <w:rsid w:val="005D678E"/>
    <w:rsid w:val="005E0A2E"/>
    <w:rsid w:val="005F51DA"/>
    <w:rsid w:val="005F5537"/>
    <w:rsid w:val="00612A78"/>
    <w:rsid w:val="006139C7"/>
    <w:rsid w:val="00616F07"/>
    <w:rsid w:val="0061793D"/>
    <w:rsid w:val="00621694"/>
    <w:rsid w:val="00624678"/>
    <w:rsid w:val="006338E6"/>
    <w:rsid w:val="00634BB3"/>
    <w:rsid w:val="00640001"/>
    <w:rsid w:val="006413AF"/>
    <w:rsid w:val="00650E1F"/>
    <w:rsid w:val="00660FEC"/>
    <w:rsid w:val="006668E1"/>
    <w:rsid w:val="006733F3"/>
    <w:rsid w:val="00675712"/>
    <w:rsid w:val="006803E9"/>
    <w:rsid w:val="00682FA6"/>
    <w:rsid w:val="006853F0"/>
    <w:rsid w:val="006A37AC"/>
    <w:rsid w:val="006B06E2"/>
    <w:rsid w:val="006B120B"/>
    <w:rsid w:val="006B521E"/>
    <w:rsid w:val="006C1DA0"/>
    <w:rsid w:val="006C2D8B"/>
    <w:rsid w:val="006C3789"/>
    <w:rsid w:val="006C3820"/>
    <w:rsid w:val="006C54F5"/>
    <w:rsid w:val="006E1F60"/>
    <w:rsid w:val="006F2112"/>
    <w:rsid w:val="00703428"/>
    <w:rsid w:val="00724147"/>
    <w:rsid w:val="007354D5"/>
    <w:rsid w:val="00743229"/>
    <w:rsid w:val="00781740"/>
    <w:rsid w:val="00783C66"/>
    <w:rsid w:val="00787535"/>
    <w:rsid w:val="00790EF6"/>
    <w:rsid w:val="007962E8"/>
    <w:rsid w:val="00796424"/>
    <w:rsid w:val="007A2233"/>
    <w:rsid w:val="007A2B8D"/>
    <w:rsid w:val="007A3C1B"/>
    <w:rsid w:val="007B7638"/>
    <w:rsid w:val="007B7A78"/>
    <w:rsid w:val="007C26A4"/>
    <w:rsid w:val="007D2920"/>
    <w:rsid w:val="007F217F"/>
    <w:rsid w:val="007F30EA"/>
    <w:rsid w:val="0080346C"/>
    <w:rsid w:val="008131F9"/>
    <w:rsid w:val="00816A4E"/>
    <w:rsid w:val="00833451"/>
    <w:rsid w:val="00835916"/>
    <w:rsid w:val="00845E05"/>
    <w:rsid w:val="0084674B"/>
    <w:rsid w:val="008730B4"/>
    <w:rsid w:val="00876EFE"/>
    <w:rsid w:val="00877B55"/>
    <w:rsid w:val="008829BF"/>
    <w:rsid w:val="00887582"/>
    <w:rsid w:val="00893332"/>
    <w:rsid w:val="00897FD0"/>
    <w:rsid w:val="008B4688"/>
    <w:rsid w:val="008C459B"/>
    <w:rsid w:val="009039FF"/>
    <w:rsid w:val="009149FF"/>
    <w:rsid w:val="0092301D"/>
    <w:rsid w:val="00930A69"/>
    <w:rsid w:val="00931A3D"/>
    <w:rsid w:val="00933799"/>
    <w:rsid w:val="009355DA"/>
    <w:rsid w:val="00942E7D"/>
    <w:rsid w:val="00945634"/>
    <w:rsid w:val="009457F0"/>
    <w:rsid w:val="00956382"/>
    <w:rsid w:val="00957D56"/>
    <w:rsid w:val="00961CBF"/>
    <w:rsid w:val="00963157"/>
    <w:rsid w:val="0098113E"/>
    <w:rsid w:val="00994910"/>
    <w:rsid w:val="009A4C0E"/>
    <w:rsid w:val="009A54F3"/>
    <w:rsid w:val="009B3608"/>
    <w:rsid w:val="009B7233"/>
    <w:rsid w:val="009C15C9"/>
    <w:rsid w:val="009C1841"/>
    <w:rsid w:val="009C1B11"/>
    <w:rsid w:val="009C23DB"/>
    <w:rsid w:val="009C5C4B"/>
    <w:rsid w:val="009D31E2"/>
    <w:rsid w:val="009D7AFB"/>
    <w:rsid w:val="009F395B"/>
    <w:rsid w:val="00A052D9"/>
    <w:rsid w:val="00A2476E"/>
    <w:rsid w:val="00A31763"/>
    <w:rsid w:val="00A41FF8"/>
    <w:rsid w:val="00A46716"/>
    <w:rsid w:val="00A6109F"/>
    <w:rsid w:val="00A639C0"/>
    <w:rsid w:val="00A70A05"/>
    <w:rsid w:val="00A72602"/>
    <w:rsid w:val="00A776BB"/>
    <w:rsid w:val="00A80D03"/>
    <w:rsid w:val="00A851E0"/>
    <w:rsid w:val="00A85747"/>
    <w:rsid w:val="00A940EE"/>
    <w:rsid w:val="00A96E1A"/>
    <w:rsid w:val="00AA6A0B"/>
    <w:rsid w:val="00AB03AB"/>
    <w:rsid w:val="00AB2B76"/>
    <w:rsid w:val="00AB4A91"/>
    <w:rsid w:val="00AC0225"/>
    <w:rsid w:val="00AC0384"/>
    <w:rsid w:val="00AC18C0"/>
    <w:rsid w:val="00AC213A"/>
    <w:rsid w:val="00AC27B9"/>
    <w:rsid w:val="00AC35B4"/>
    <w:rsid w:val="00AC7057"/>
    <w:rsid w:val="00AC7C4D"/>
    <w:rsid w:val="00AD0180"/>
    <w:rsid w:val="00AE563F"/>
    <w:rsid w:val="00AE6963"/>
    <w:rsid w:val="00AF28F9"/>
    <w:rsid w:val="00AF58FB"/>
    <w:rsid w:val="00B024D4"/>
    <w:rsid w:val="00B02E1C"/>
    <w:rsid w:val="00B0320E"/>
    <w:rsid w:val="00B117CC"/>
    <w:rsid w:val="00B21736"/>
    <w:rsid w:val="00B318BC"/>
    <w:rsid w:val="00B34E6B"/>
    <w:rsid w:val="00B41D3F"/>
    <w:rsid w:val="00B5158C"/>
    <w:rsid w:val="00B55A1A"/>
    <w:rsid w:val="00B60299"/>
    <w:rsid w:val="00B61471"/>
    <w:rsid w:val="00B63685"/>
    <w:rsid w:val="00B66FAF"/>
    <w:rsid w:val="00B73FB2"/>
    <w:rsid w:val="00B76B5F"/>
    <w:rsid w:val="00B869D7"/>
    <w:rsid w:val="00B9008A"/>
    <w:rsid w:val="00B97CA5"/>
    <w:rsid w:val="00BA0379"/>
    <w:rsid w:val="00BB6CFB"/>
    <w:rsid w:val="00BB76D9"/>
    <w:rsid w:val="00BC0712"/>
    <w:rsid w:val="00BD32D2"/>
    <w:rsid w:val="00BD3B23"/>
    <w:rsid w:val="00BE46E5"/>
    <w:rsid w:val="00BF3C29"/>
    <w:rsid w:val="00BF4532"/>
    <w:rsid w:val="00C13885"/>
    <w:rsid w:val="00C15A3D"/>
    <w:rsid w:val="00C15B66"/>
    <w:rsid w:val="00C21020"/>
    <w:rsid w:val="00C31736"/>
    <w:rsid w:val="00C35B21"/>
    <w:rsid w:val="00C425E8"/>
    <w:rsid w:val="00C5295E"/>
    <w:rsid w:val="00C54A20"/>
    <w:rsid w:val="00C67A78"/>
    <w:rsid w:val="00C77B34"/>
    <w:rsid w:val="00CB1BC8"/>
    <w:rsid w:val="00CB38EB"/>
    <w:rsid w:val="00CD5898"/>
    <w:rsid w:val="00CD7633"/>
    <w:rsid w:val="00CE6665"/>
    <w:rsid w:val="00D1314B"/>
    <w:rsid w:val="00D1563B"/>
    <w:rsid w:val="00D24535"/>
    <w:rsid w:val="00D27C7C"/>
    <w:rsid w:val="00D3095B"/>
    <w:rsid w:val="00D31956"/>
    <w:rsid w:val="00D34722"/>
    <w:rsid w:val="00D358CA"/>
    <w:rsid w:val="00D4321C"/>
    <w:rsid w:val="00D450E3"/>
    <w:rsid w:val="00D511A3"/>
    <w:rsid w:val="00D62C0F"/>
    <w:rsid w:val="00D6485E"/>
    <w:rsid w:val="00D72BDA"/>
    <w:rsid w:val="00D73FD3"/>
    <w:rsid w:val="00D77AB0"/>
    <w:rsid w:val="00D8759C"/>
    <w:rsid w:val="00DA02C0"/>
    <w:rsid w:val="00DB0436"/>
    <w:rsid w:val="00DB6977"/>
    <w:rsid w:val="00DB777D"/>
    <w:rsid w:val="00DB7C0F"/>
    <w:rsid w:val="00DC4EB6"/>
    <w:rsid w:val="00DF501B"/>
    <w:rsid w:val="00DF5A73"/>
    <w:rsid w:val="00DF5A90"/>
    <w:rsid w:val="00E03F14"/>
    <w:rsid w:val="00E1106F"/>
    <w:rsid w:val="00E57007"/>
    <w:rsid w:val="00E60375"/>
    <w:rsid w:val="00E611D8"/>
    <w:rsid w:val="00E63BCD"/>
    <w:rsid w:val="00E6673C"/>
    <w:rsid w:val="00E70828"/>
    <w:rsid w:val="00E70897"/>
    <w:rsid w:val="00E710DB"/>
    <w:rsid w:val="00E80864"/>
    <w:rsid w:val="00E9015D"/>
    <w:rsid w:val="00E92271"/>
    <w:rsid w:val="00EC3BE6"/>
    <w:rsid w:val="00ED4C1E"/>
    <w:rsid w:val="00ED573D"/>
    <w:rsid w:val="00F05695"/>
    <w:rsid w:val="00F067AF"/>
    <w:rsid w:val="00F14D9E"/>
    <w:rsid w:val="00F1540D"/>
    <w:rsid w:val="00F316B7"/>
    <w:rsid w:val="00F429CD"/>
    <w:rsid w:val="00F51C06"/>
    <w:rsid w:val="00F5268E"/>
    <w:rsid w:val="00F6211A"/>
    <w:rsid w:val="00F67BE4"/>
    <w:rsid w:val="00F72FFC"/>
    <w:rsid w:val="00F74CD1"/>
    <w:rsid w:val="00F82445"/>
    <w:rsid w:val="00F8305B"/>
    <w:rsid w:val="00FB07B4"/>
    <w:rsid w:val="00FB5BAC"/>
    <w:rsid w:val="00FC0455"/>
    <w:rsid w:val="00FC768D"/>
    <w:rsid w:val="00FD53FE"/>
    <w:rsid w:val="00FF6213"/>
    <w:rsid w:val="00FF62E8"/>
    <w:rsid w:val="03FB4975"/>
    <w:rsid w:val="0E32631A"/>
    <w:rsid w:val="10006D15"/>
    <w:rsid w:val="10BB0B8C"/>
    <w:rsid w:val="150A19A8"/>
    <w:rsid w:val="160A0721"/>
    <w:rsid w:val="1A6C6AD4"/>
    <w:rsid w:val="1EA11DD4"/>
    <w:rsid w:val="24E37DC4"/>
    <w:rsid w:val="25751E40"/>
    <w:rsid w:val="32E75FAA"/>
    <w:rsid w:val="35284DB6"/>
    <w:rsid w:val="384E18F6"/>
    <w:rsid w:val="3EF2B9E8"/>
    <w:rsid w:val="4A1663A5"/>
    <w:rsid w:val="4DED0E7C"/>
    <w:rsid w:val="4F526CB5"/>
    <w:rsid w:val="51EC3D42"/>
    <w:rsid w:val="53145214"/>
    <w:rsid w:val="5FA563CD"/>
    <w:rsid w:val="5FFB0DEC"/>
    <w:rsid w:val="60592DF3"/>
    <w:rsid w:val="608265EB"/>
    <w:rsid w:val="677E65E7"/>
    <w:rsid w:val="6DCA7A6C"/>
    <w:rsid w:val="70775292"/>
    <w:rsid w:val="72E35525"/>
    <w:rsid w:val="74C92A39"/>
    <w:rsid w:val="77101A28"/>
    <w:rsid w:val="7B2B3853"/>
    <w:rsid w:val="7CD341F1"/>
    <w:rsid w:val="7DFD0745"/>
    <w:rsid w:val="ECDB9502"/>
    <w:rsid w:val="F7F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FollowedHyperlink"/>
    <w:basedOn w:val="13"/>
    <w:unhideWhenUsed/>
    <w:qFormat/>
    <w:uiPriority w:val="99"/>
    <w:rPr>
      <w:color w:val="800080"/>
      <w:u w:val="single"/>
    </w:rPr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table" w:styleId="18">
    <w:name w:val="Table Grid"/>
    <w:basedOn w:val="1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3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2">
    <w:name w:val="Unresolved Mention"/>
    <w:basedOn w:val="13"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4">
    <w:name w:val="标题 5 字符"/>
    <w:basedOn w:val="13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5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55</Pages>
  <Words>1384</Words>
  <Characters>7893</Characters>
  <Lines>65</Lines>
  <Paragraphs>18</Paragraphs>
  <TotalTime>0</TotalTime>
  <ScaleCrop>false</ScaleCrop>
  <LinksUpToDate>false</LinksUpToDate>
  <CharactersWithSpaces>9259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2020-11-25T08:10:00Z</dcterms:created>
  <dc:creator>徐 云杰</dc:creator>
  <cp:lastModifiedBy>liuyu</cp:lastModifiedBy>
  <dcterms:modified xsi:type="dcterms:W3CDTF">2020-12-17T17:05:23Z</dcterms:modified>
  <cp:revision>388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