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79F8" w:rsidRPr="000742E7" w:rsidRDefault="00AB0EEB" w:rsidP="000742E7">
      <w:pPr>
        <w:spacing w:afterLines="50"/>
        <w:ind w:firstLineChars="200" w:firstLine="561"/>
        <w:rPr>
          <w:rFonts w:ascii="华文细黑" w:eastAsia="华文细黑" w:hAnsi="华文细黑"/>
          <w:b/>
          <w:sz w:val="28"/>
        </w:rPr>
      </w:pPr>
      <w:r w:rsidRPr="000742E7">
        <w:rPr>
          <w:rFonts w:ascii="华文细黑" w:eastAsia="华文细黑" w:hAnsi="华文细黑" w:hint="eastAsia"/>
          <w:b/>
          <w:sz w:val="28"/>
        </w:rPr>
        <w:t>再度扩容保税仓的网易考拉海购还开创了三个行业新标准</w:t>
      </w:r>
    </w:p>
    <w:p w:rsidR="00CC79F8" w:rsidRPr="000742E7" w:rsidRDefault="00AB0EEB" w:rsidP="000742E7">
      <w:pPr>
        <w:spacing w:afterLines="50"/>
        <w:ind w:firstLineChars="200" w:firstLine="480"/>
        <w:rPr>
          <w:rFonts w:ascii="华文细黑" w:eastAsia="华文细黑" w:hAnsi="华文细黑"/>
          <w:b/>
          <w:sz w:val="24"/>
        </w:rPr>
      </w:pPr>
      <w:r w:rsidRPr="000742E7">
        <w:rPr>
          <w:rFonts w:ascii="华文细黑" w:eastAsia="华文细黑" w:hAnsi="华文细黑" w:hint="eastAsia"/>
          <w:b/>
          <w:sz w:val="24"/>
        </w:rPr>
        <w:t>入仓全检、恒温仓、次日达网易考拉保税仓不只是面积更大</w:t>
      </w:r>
      <w:r w:rsidR="00901819" w:rsidRPr="000742E7">
        <w:rPr>
          <w:rFonts w:ascii="华文细黑" w:eastAsia="华文细黑" w:hAnsi="华文细黑" w:hint="eastAsia"/>
          <w:b/>
          <w:sz w:val="24"/>
        </w:rPr>
        <w:t>而已</w:t>
      </w:r>
    </w:p>
    <w:p w:rsidR="00FF00DB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国内</w:t>
      </w:r>
      <w:r w:rsidRPr="000742E7">
        <w:rPr>
          <w:rFonts w:ascii="华文细黑" w:eastAsia="华文细黑" w:hAnsi="华文细黑"/>
        </w:rPr>
        <w:t>知名</w:t>
      </w:r>
      <w:r w:rsidRPr="000742E7">
        <w:rPr>
          <w:rFonts w:ascii="华文细黑" w:eastAsia="华文细黑" w:hAnsi="华文细黑" w:hint="eastAsia"/>
        </w:rPr>
        <w:t>综合跨境电商</w:t>
      </w:r>
      <w:r w:rsidRPr="000742E7">
        <w:rPr>
          <w:rFonts w:ascii="华文细黑" w:eastAsia="华文细黑" w:hAnsi="华文细黑"/>
        </w:rPr>
        <w:t>平台</w:t>
      </w:r>
      <w:r w:rsidRPr="000742E7">
        <w:rPr>
          <w:rFonts w:ascii="华文细黑" w:eastAsia="华文细黑" w:hAnsi="华文细黑" w:hint="eastAsia"/>
        </w:rPr>
        <w:t>网易考拉海购近期在仓储物流方面动作频频。继不久前宣布启用8城次日达、恒温仓后，网易考拉海购近日表示，对保税仓的建设也</w:t>
      </w:r>
      <w:r w:rsidRPr="000742E7">
        <w:rPr>
          <w:rFonts w:ascii="华文细黑" w:eastAsia="华文细黑" w:hAnsi="华文细黑"/>
        </w:rPr>
        <w:t>在</w:t>
      </w:r>
      <w:r w:rsidRPr="000742E7">
        <w:rPr>
          <w:rFonts w:ascii="华文细黑" w:eastAsia="华文细黑" w:hAnsi="华文细黑" w:hint="eastAsia"/>
        </w:rPr>
        <w:t>有条不紊地进行中，截至6月底，网易考拉海购杭州、宁波、郑州、重庆四地的保税仓面积</w:t>
      </w:r>
      <w:r w:rsidRPr="000742E7">
        <w:rPr>
          <w:rFonts w:ascii="华文细黑" w:eastAsia="华文细黑" w:hAnsi="华文细黑"/>
        </w:rPr>
        <w:t>已</w:t>
      </w:r>
      <w:r w:rsidRPr="000742E7">
        <w:rPr>
          <w:rFonts w:ascii="华文细黑" w:eastAsia="华文细黑" w:hAnsi="华文细黑" w:hint="eastAsia"/>
        </w:rPr>
        <w:t>扩容至21.1万平方米</w:t>
      </w:r>
      <w:r w:rsidR="00B64E3B" w:rsidRPr="000742E7">
        <w:rPr>
          <w:rFonts w:ascii="华文细黑" w:eastAsia="华文细黑" w:hAnsi="华文细黑" w:hint="eastAsia"/>
        </w:rPr>
        <w:t>，</w:t>
      </w:r>
      <w:r w:rsidR="005360AC" w:rsidRPr="000742E7">
        <w:rPr>
          <w:rFonts w:ascii="华文细黑" w:eastAsia="华文细黑" w:hAnsi="华文细黑" w:hint="eastAsia"/>
        </w:rPr>
        <w:t>此外，</w:t>
      </w:r>
      <w:r w:rsidR="003774EA" w:rsidRPr="000742E7">
        <w:rPr>
          <w:rFonts w:ascii="华文细黑" w:eastAsia="华文细黑" w:hAnsi="华文细黑" w:hint="eastAsia"/>
        </w:rPr>
        <w:t>宁波</w:t>
      </w:r>
      <w:r w:rsidR="00B64E3B" w:rsidRPr="000742E7">
        <w:rPr>
          <w:rFonts w:ascii="华文细黑" w:eastAsia="华文细黑" w:hAnsi="华文细黑" w:hint="eastAsia"/>
        </w:rPr>
        <w:t>还有25.6万平方米</w:t>
      </w:r>
      <w:r w:rsidR="00CD1CA4" w:rsidRPr="000742E7">
        <w:rPr>
          <w:rFonts w:ascii="华文细黑" w:eastAsia="华文细黑" w:hAnsi="华文细黑" w:hint="eastAsia"/>
        </w:rPr>
        <w:t>土</w:t>
      </w:r>
      <w:r w:rsidR="00B64E3B" w:rsidRPr="000742E7">
        <w:rPr>
          <w:rFonts w:ascii="华文细黑" w:eastAsia="华文细黑" w:hAnsi="华文细黑" w:hint="eastAsia"/>
        </w:rPr>
        <w:t>建中</w:t>
      </w:r>
      <w:r w:rsidRPr="000742E7">
        <w:rPr>
          <w:rFonts w:ascii="华文细黑" w:eastAsia="华文细黑" w:hAnsi="华文细黑" w:hint="eastAsia"/>
        </w:rPr>
        <w:t>。</w:t>
      </w:r>
    </w:p>
    <w:p w:rsidR="00FF00DB" w:rsidRPr="000742E7" w:rsidRDefault="00FF00D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810125" cy="3209649"/>
            <wp:effectExtent l="19050" t="0" r="9525" b="0"/>
            <wp:docPr id="4" name="图片 4" descr="E:\保税仓筛选版照片\E26A7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保税仓筛选版照片\E26A799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0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  <w:b/>
        </w:rPr>
      </w:pPr>
      <w:r w:rsidRPr="000742E7">
        <w:rPr>
          <w:rFonts w:ascii="华文细黑" w:eastAsia="华文细黑" w:hAnsi="华文细黑" w:hint="eastAsia"/>
          <w:b/>
        </w:rPr>
        <w:t>无惧</w:t>
      </w:r>
      <w:r w:rsidRPr="000742E7">
        <w:rPr>
          <w:rFonts w:ascii="华文细黑" w:eastAsia="华文细黑" w:hAnsi="华文细黑"/>
          <w:b/>
        </w:rPr>
        <w:t>新税改</w:t>
      </w:r>
      <w:r w:rsidRPr="000742E7">
        <w:rPr>
          <w:rFonts w:ascii="华文细黑" w:eastAsia="华文细黑" w:hAnsi="华文细黑" w:hint="eastAsia"/>
          <w:b/>
        </w:rPr>
        <w:t>仓储硬实力助推业绩逆势增长</w:t>
      </w:r>
    </w:p>
    <w:p w:rsidR="00FF00DB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作为跨境电商第一阵营的网易考拉海购，自成立初就坚持修炼“内功”，主攻自营直采，配套保税仓模式，一跃成为跨境电商的“黑马”，而其保税仓储面积更是跃居行业第一。</w:t>
      </w:r>
      <w:r w:rsidRPr="000742E7">
        <w:rPr>
          <w:rFonts w:ascii="华文细黑" w:eastAsia="华文细黑" w:hAnsi="华文细黑"/>
        </w:rPr>
        <w:t>3月底，网易考拉海购在召开的“2016战略发布会”现场，首次公布了杭州、宁波、郑州、重庆四地的仓储面积，合计15.2万平方米。</w:t>
      </w:r>
    </w:p>
    <w:p w:rsidR="00CC79F8" w:rsidRPr="000742E7" w:rsidRDefault="00547CA8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2016以来，跨境电商行业竞争更为激烈，而在以仓储为代表硬实力竞争体现得最为明显。行业领头羊</w:t>
      </w:r>
      <w:r w:rsidR="00AB0EEB" w:rsidRPr="000742E7">
        <w:rPr>
          <w:rFonts w:ascii="华文细黑" w:eastAsia="华文细黑" w:hAnsi="华文细黑" w:hint="eastAsia"/>
        </w:rPr>
        <w:t>网易考拉海购更</w:t>
      </w:r>
      <w:r w:rsidRPr="000742E7">
        <w:rPr>
          <w:rFonts w:ascii="华文细黑" w:eastAsia="华文细黑" w:hAnsi="华文细黑" w:hint="eastAsia"/>
        </w:rPr>
        <w:t>是</w:t>
      </w:r>
      <w:r w:rsidR="00AB0EEB" w:rsidRPr="000742E7">
        <w:rPr>
          <w:rFonts w:ascii="华文细黑" w:eastAsia="华文细黑" w:hAnsi="华文细黑" w:hint="eastAsia"/>
        </w:rPr>
        <w:t>处于持续扩容的状态，单4月至6月，网易考拉海购宁波和杭州两地就增加了5.9万平方米的保税仓，差不多是8个足球场的面积。</w:t>
      </w:r>
      <w:r w:rsidR="00AB0EEB" w:rsidRPr="000742E7">
        <w:rPr>
          <w:rFonts w:ascii="华文细黑" w:eastAsia="华文细黑" w:hAnsi="华文细黑"/>
        </w:rPr>
        <w:t>此外，宁波还有25.6万平方米的仓库正在建设中，拟定今年年底完成土建，后续将携手亚马逊物流共同打造高效仓储运营体系。</w:t>
      </w:r>
    </w:p>
    <w:p w:rsidR="00FF00DB" w:rsidRPr="000742E7" w:rsidRDefault="00FF00D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  <w:noProof/>
        </w:rPr>
        <w:lastRenderedPageBreak/>
        <w:drawing>
          <wp:inline distT="0" distB="0" distL="0" distR="0">
            <wp:extent cx="4819650" cy="3216005"/>
            <wp:effectExtent l="19050" t="0" r="0" b="0"/>
            <wp:docPr id="5" name="图片 5" descr="E:\保税仓筛选版照片\E26A8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保税仓筛选版照片\E26A81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1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/>
        </w:rPr>
        <w:t>众所周知，4月跨境电商税改新政的出台，可谓是对国内各跨境电商平台的当头“重击”。从中新网的最新报道可以看出，杭州跨境贸易电子商务产业园下沙园区内，408税改后跨境电商业务量下滑70%左右，而政策暂缓后，业务量也仅仅是从70%回升至50%，上个月的电商大促量同样也下降至以往的一半。网易考拉海购能在</w:t>
      </w:r>
      <w:r w:rsidRPr="000742E7">
        <w:rPr>
          <w:rFonts w:ascii="华文细黑" w:eastAsia="华文细黑" w:hAnsi="华文细黑" w:hint="eastAsia"/>
        </w:rPr>
        <w:t>仓储上强势扩容布局，更多地是基于行业发展的先行经验和战略眼光：目前对于跨境电商行业未来的发展，市场的趋势已经给出了答案，自营模式备受关注和欢迎。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在仓储硬实力扩容的同时，网易考拉海购也囊括了雀巢、</w:t>
      </w:r>
      <w:r w:rsidRPr="000742E7">
        <w:rPr>
          <w:rFonts w:ascii="华文细黑" w:eastAsia="华文细黑" w:hAnsi="华文细黑"/>
        </w:rPr>
        <w:t>美赞臣（中国）</w:t>
      </w:r>
      <w:r w:rsidRPr="000742E7">
        <w:rPr>
          <w:rFonts w:ascii="华文细黑" w:eastAsia="华文细黑" w:hAnsi="华文细黑" w:hint="eastAsia"/>
        </w:rPr>
        <w:t>、澳倍康、日本乐天、日本花王等多个合作，进一步完善正品供应链的建设，多方因素助推网易考拉海购进一步稳固跨境巨头的地位。</w:t>
      </w:r>
      <w:bookmarkStart w:id="0" w:name="_GoBack"/>
      <w:bookmarkEnd w:id="0"/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不久前，网易考拉海购CEO张蕾发布的内部邮件也印证了网易考拉海购强劲的综合实力。张蕾表示：面临税改，其它同行业绩减半的大环境下，网易考拉当月内就恢复了增长势头。在税改后的1个半月内，网易考拉海购的跨境进口商品销售额远超天猫国际、京东全球购等对手，订单均价是聚美的近2倍。聚焦到6月的大促，网易考拉海购更是实现了8倍的同比增长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  <w:b/>
        </w:rPr>
      </w:pPr>
      <w:r w:rsidRPr="000742E7">
        <w:rPr>
          <w:rFonts w:ascii="华文细黑" w:eastAsia="华文细黑" w:hAnsi="华文细黑" w:hint="eastAsia"/>
          <w:b/>
        </w:rPr>
        <w:t>3个行业第一“软实力”坚持匠心运作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仓储的扩容是网易考拉海购的核心优势之一，也是其硬实力的重点体现。而作为网易旗下媒体驱动型电商平台，除了物流仓储链“内功”外，还本着其一贯的有态度和专注的理念，坚持“</w:t>
      </w:r>
      <w:r w:rsidR="00C30939" w:rsidRPr="000742E7">
        <w:rPr>
          <w:rFonts w:ascii="华文细黑" w:eastAsia="华文细黑" w:hAnsi="华文细黑" w:hint="eastAsia"/>
        </w:rPr>
        <w:t>全品类</w:t>
      </w:r>
      <w:r w:rsidRPr="000742E7">
        <w:rPr>
          <w:rFonts w:ascii="华文细黑" w:eastAsia="华文细黑" w:hAnsi="华文细黑" w:hint="eastAsia"/>
        </w:rPr>
        <w:t>恒温储存”、“入仓全检”、“次日达”，开创三个“第一”行业新标准。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  <w:b/>
        </w:rPr>
      </w:pPr>
      <w:r w:rsidRPr="000742E7">
        <w:rPr>
          <w:rFonts w:ascii="华文细黑" w:eastAsia="华文细黑" w:hAnsi="华文细黑" w:hint="eastAsia"/>
          <w:b/>
        </w:rPr>
        <w:t>·首家开创“入仓全检”的跨境电商</w:t>
      </w:r>
    </w:p>
    <w:p w:rsidR="00FF00DB" w:rsidRPr="000742E7" w:rsidRDefault="00FF00D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  <w:noProof/>
        </w:rPr>
        <w:lastRenderedPageBreak/>
        <w:drawing>
          <wp:inline distT="0" distB="0" distL="0" distR="0">
            <wp:extent cx="4914900" cy="3279563"/>
            <wp:effectExtent l="19050" t="0" r="0" b="0"/>
            <wp:docPr id="2" name="图片 2" descr="E:\保税仓筛选版照片\E26A8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保税仓筛选版照片\E26A819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对于用户而言，选择跨境电商平台的首要标准是正品，但往往最终引起投诉的是物流和售后，因为瑕疵品、包装变形等情况不胜其扰。为了大大降低这类商品带给用户的不良体验，网易考拉海购本着平台自律的原则，率先推出了入仓全检的模式来保证商品质量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根据商品的品类和特性，网易考拉海购制定了严格的质检及收货标准。比如奶粉罐体的凹陷不得超过褶皱，凹陷的直径不能超过2cm，宽度不能超过2mm。同样网易考拉海购的工作人员会对每一件商品的包装完整性、有效期等等多个维度进行检查，提高进入仓库的门槛，有效规避瑕疵品、过期产品造成不好的用户体验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  <w:b/>
        </w:rPr>
      </w:pPr>
      <w:r w:rsidRPr="000742E7">
        <w:rPr>
          <w:rFonts w:ascii="华文细黑" w:eastAsia="华文细黑" w:hAnsi="华文细黑" w:hint="eastAsia"/>
          <w:b/>
        </w:rPr>
        <w:t>·首家支持“</w:t>
      </w:r>
      <w:r w:rsidR="001B3610" w:rsidRPr="000742E7">
        <w:rPr>
          <w:rFonts w:ascii="华文细黑" w:eastAsia="华文细黑" w:hAnsi="华文细黑" w:hint="eastAsia"/>
          <w:b/>
        </w:rPr>
        <w:t>全品类</w:t>
      </w:r>
      <w:r w:rsidRPr="000742E7">
        <w:rPr>
          <w:rFonts w:ascii="华文细黑" w:eastAsia="华文细黑" w:hAnsi="华文细黑" w:hint="eastAsia"/>
          <w:b/>
        </w:rPr>
        <w:t>恒温储存”的跨境电商</w:t>
      </w:r>
    </w:p>
    <w:p w:rsidR="00FF00DB" w:rsidRPr="000742E7" w:rsidRDefault="00FF00D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667250" cy="3114313"/>
            <wp:effectExtent l="19050" t="0" r="0" b="0"/>
            <wp:docPr id="3" name="图片 3" descr="E:\保税仓筛选版照片\E26A8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保税仓筛选版照片\E26A80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面对夏季高温可能带来的商品变质问题，网易考拉海购6月底已率先启用恒温仓，全</w:t>
      </w:r>
      <w:r w:rsidRPr="000742E7">
        <w:rPr>
          <w:rFonts w:ascii="华文细黑" w:eastAsia="华文细黑" w:hAnsi="华文细黑" w:hint="eastAsia"/>
        </w:rPr>
        <w:lastRenderedPageBreak/>
        <w:t>力保障商品，尤其是软糖、果泥、胶囊一类对温湿度较为敏感的商品品质。</w:t>
      </w: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为了高效存储和作业，网易考拉海购耗费巨资打造了超</w:t>
      </w:r>
      <w:r w:rsidR="00037863" w:rsidRPr="000742E7">
        <w:rPr>
          <w:rFonts w:ascii="华文细黑" w:eastAsia="华文细黑" w:hAnsi="华文细黑" w:hint="eastAsia"/>
        </w:rPr>
        <w:t>5000</w:t>
      </w:r>
      <w:r w:rsidRPr="000742E7">
        <w:rPr>
          <w:rFonts w:ascii="华文细黑" w:eastAsia="华文细黑" w:hAnsi="华文细黑" w:hint="eastAsia"/>
        </w:rPr>
        <w:t>平米的恒温仓库，对温度和湿度有较高要求的商品已经分门别类地存储于恒温仓中，24小时无休的空调和恒温装置全力保障商品控制在最适宜的温度。网易考拉海购</w:t>
      </w:r>
      <w:r w:rsidRPr="000742E7">
        <w:rPr>
          <w:rFonts w:ascii="华文细黑" w:eastAsia="华文细黑" w:hAnsi="华文细黑"/>
        </w:rPr>
        <w:t>希望</w:t>
      </w:r>
      <w:r w:rsidRPr="000742E7">
        <w:rPr>
          <w:rFonts w:ascii="华文细黑" w:eastAsia="华文细黑" w:hAnsi="华文细黑" w:hint="eastAsia"/>
        </w:rPr>
        <w:t>借助高效、高质的存储方式最大程度减少质变情况的发生，让用户放心购买、放心使用网易考拉海购的商品。</w:t>
      </w:r>
    </w:p>
    <w:p w:rsidR="00FF00DB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  <w:b/>
        </w:rPr>
      </w:pPr>
      <w:r w:rsidRPr="000742E7">
        <w:rPr>
          <w:rFonts w:ascii="华文细黑" w:eastAsia="华文细黑" w:hAnsi="华文细黑" w:hint="eastAsia"/>
          <w:b/>
        </w:rPr>
        <w:t>·首家主打“次日送达”的跨境电商</w:t>
      </w:r>
    </w:p>
    <w:p w:rsidR="00001D85" w:rsidRPr="000742E7" w:rsidRDefault="00001D85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随着跨境电商的发展逐渐</w:t>
      </w:r>
      <w:r w:rsidRPr="000742E7">
        <w:rPr>
          <w:rFonts w:ascii="华文细黑" w:eastAsia="华文细黑" w:hAnsi="华文细黑"/>
        </w:rPr>
        <w:t>走向成熟</w:t>
      </w:r>
      <w:r w:rsidRPr="000742E7">
        <w:rPr>
          <w:rFonts w:ascii="华文细黑" w:eastAsia="华文细黑" w:hAnsi="华文细黑" w:hint="eastAsia"/>
        </w:rPr>
        <w:t>，用户对海外商品送达的预定周期从以往的15天左右已经压缩至2-3天。网易考拉海购通过联动海关、仓储、物流多方，率先将“次日达”提上了议程，在末端配送的高效服务大大超出了用户的预期。</w:t>
      </w:r>
    </w:p>
    <w:p w:rsidR="00CC79F8" w:rsidRPr="000742E7" w:rsidRDefault="00001D85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4月底，网易考拉海购启用的“次日达”物流服务，支持次日达服务的区域，只要在每日14:00前下单，就可享受“次日24:00”前送达的服务。目前“次日达”服务覆盖杭州仓、宁波仓发货的绝大多数商品，服务区域包含浙江省和上海市近50个区县。同时，网易考拉海购还在马不停蹄地筹备更多的覆盖区域，力争早日让更多客户享受到该项服务。</w:t>
      </w:r>
    </w:p>
    <w:p w:rsidR="00017BEA" w:rsidRPr="000742E7" w:rsidRDefault="00017BEA" w:rsidP="000742E7">
      <w:pPr>
        <w:spacing w:afterLines="50"/>
        <w:ind w:firstLineChars="200" w:firstLine="420"/>
        <w:rPr>
          <w:rFonts w:ascii="华文细黑" w:eastAsia="华文细黑" w:hAnsi="华文细黑"/>
        </w:rPr>
      </w:pPr>
    </w:p>
    <w:p w:rsidR="00CC79F8" w:rsidRPr="000742E7" w:rsidRDefault="00AB0EEB" w:rsidP="000742E7">
      <w:pPr>
        <w:spacing w:afterLines="50"/>
        <w:ind w:firstLineChars="200" w:firstLine="420"/>
        <w:rPr>
          <w:rFonts w:ascii="华文细黑" w:eastAsia="华文细黑" w:hAnsi="华文细黑"/>
        </w:rPr>
      </w:pPr>
      <w:r w:rsidRPr="000742E7">
        <w:rPr>
          <w:rFonts w:ascii="华文细黑" w:eastAsia="华文细黑" w:hAnsi="华文细黑" w:hint="eastAsia"/>
        </w:rPr>
        <w:t>正是由于软、硬实力的相辅相成，网易考拉海购的发货及时率达到了</w:t>
      </w:r>
      <w:r w:rsidRPr="000742E7">
        <w:rPr>
          <w:rFonts w:ascii="华文细黑" w:eastAsia="华文细黑" w:hAnsi="华文细黑"/>
        </w:rPr>
        <w:t>99.97%</w:t>
      </w:r>
      <w:r w:rsidRPr="000742E7">
        <w:rPr>
          <w:rFonts w:ascii="华文细黑" w:eastAsia="华文细黑" w:hAnsi="华文细黑" w:hint="eastAsia"/>
        </w:rPr>
        <w:t>、发货速度</w:t>
      </w:r>
      <w:r w:rsidR="006F1F9D" w:rsidRPr="000742E7">
        <w:rPr>
          <w:rFonts w:ascii="华文细黑" w:eastAsia="华文细黑" w:hAnsi="华文细黑" w:hint="eastAsia"/>
        </w:rPr>
        <w:t>远快于其他平台</w:t>
      </w:r>
      <w:r w:rsidR="00ED2EBE" w:rsidRPr="000742E7">
        <w:rPr>
          <w:rFonts w:ascii="华文细黑" w:eastAsia="华文细黑" w:hAnsi="华文细黑" w:hint="eastAsia"/>
        </w:rPr>
        <w:t>；同时，</w:t>
      </w:r>
      <w:r w:rsidR="00F87026" w:rsidRPr="000742E7">
        <w:rPr>
          <w:rFonts w:ascii="华文细黑" w:eastAsia="华文细黑" w:hAnsi="华文细黑" w:hint="eastAsia"/>
        </w:rPr>
        <w:t>网易考拉海购的</w:t>
      </w:r>
      <w:r w:rsidRPr="000742E7">
        <w:rPr>
          <w:rFonts w:ascii="华文细黑" w:eastAsia="华文细黑" w:hAnsi="华文细黑" w:hint="eastAsia"/>
        </w:rPr>
        <w:t>错发率为万分之三、用户破损投诉率仅为万分之八，远低电商行业的万分之五和千分之三，</w:t>
      </w:r>
      <w:r w:rsidRPr="000742E7">
        <w:rPr>
          <w:rFonts w:ascii="华文细黑" w:eastAsia="华文细黑" w:hAnsi="华文细黑"/>
        </w:rPr>
        <w:t>成为业内发展</w:t>
      </w:r>
      <w:r w:rsidRPr="000742E7">
        <w:rPr>
          <w:rFonts w:ascii="华文细黑" w:eastAsia="华文细黑" w:hAnsi="华文细黑" w:hint="eastAsia"/>
        </w:rPr>
        <w:t>标准</w:t>
      </w:r>
      <w:r w:rsidRPr="000742E7">
        <w:rPr>
          <w:rFonts w:ascii="华文细黑" w:eastAsia="华文细黑" w:hAnsi="华文细黑"/>
        </w:rPr>
        <w:t>的指南针。</w:t>
      </w:r>
    </w:p>
    <w:sectPr w:rsidR="00CC79F8" w:rsidRPr="000742E7" w:rsidSect="00271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02FC" w:rsidRDefault="008902FC" w:rsidP="00547CA8">
      <w:r>
        <w:separator/>
      </w:r>
    </w:p>
  </w:endnote>
  <w:endnote w:type="continuationSeparator" w:id="1">
    <w:p w:rsidR="008902FC" w:rsidRDefault="008902FC" w:rsidP="00547C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02FC" w:rsidRDefault="008902FC" w:rsidP="00547CA8">
      <w:r>
        <w:separator/>
      </w:r>
    </w:p>
  </w:footnote>
  <w:footnote w:type="continuationSeparator" w:id="1">
    <w:p w:rsidR="008902FC" w:rsidRDefault="008902FC" w:rsidP="00547CA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79F8"/>
    <w:rsid w:val="00001D85"/>
    <w:rsid w:val="00017BEA"/>
    <w:rsid w:val="00037863"/>
    <w:rsid w:val="000742E7"/>
    <w:rsid w:val="000844E1"/>
    <w:rsid w:val="000D2C83"/>
    <w:rsid w:val="00152403"/>
    <w:rsid w:val="001918AB"/>
    <w:rsid w:val="001B3610"/>
    <w:rsid w:val="001D73AB"/>
    <w:rsid w:val="00200175"/>
    <w:rsid w:val="00204F2E"/>
    <w:rsid w:val="002716EE"/>
    <w:rsid w:val="002920C7"/>
    <w:rsid w:val="002C015F"/>
    <w:rsid w:val="003774EA"/>
    <w:rsid w:val="00401F7E"/>
    <w:rsid w:val="0041270E"/>
    <w:rsid w:val="00422850"/>
    <w:rsid w:val="00426199"/>
    <w:rsid w:val="005360AC"/>
    <w:rsid w:val="005448B0"/>
    <w:rsid w:val="00547CA8"/>
    <w:rsid w:val="005A2F31"/>
    <w:rsid w:val="005D37E6"/>
    <w:rsid w:val="006413CB"/>
    <w:rsid w:val="006E2EA0"/>
    <w:rsid w:val="006F1F9D"/>
    <w:rsid w:val="007C165D"/>
    <w:rsid w:val="00846F9E"/>
    <w:rsid w:val="008902FC"/>
    <w:rsid w:val="00901819"/>
    <w:rsid w:val="0098428C"/>
    <w:rsid w:val="009B34A6"/>
    <w:rsid w:val="009E3D72"/>
    <w:rsid w:val="009F0682"/>
    <w:rsid w:val="00A17141"/>
    <w:rsid w:val="00AB0EEB"/>
    <w:rsid w:val="00B15025"/>
    <w:rsid w:val="00B376D7"/>
    <w:rsid w:val="00B64E3B"/>
    <w:rsid w:val="00BA2E85"/>
    <w:rsid w:val="00BF1338"/>
    <w:rsid w:val="00C30939"/>
    <w:rsid w:val="00C63B8E"/>
    <w:rsid w:val="00CC5AE3"/>
    <w:rsid w:val="00CC79F8"/>
    <w:rsid w:val="00CD1CA4"/>
    <w:rsid w:val="00D501ED"/>
    <w:rsid w:val="00DD2288"/>
    <w:rsid w:val="00ED2EBE"/>
    <w:rsid w:val="00ED626D"/>
    <w:rsid w:val="00ED68E6"/>
    <w:rsid w:val="00F87026"/>
    <w:rsid w:val="00FF0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6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rsid w:val="002716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rsid w:val="002716EE"/>
    <w:rPr>
      <w:sz w:val="18"/>
      <w:szCs w:val="18"/>
    </w:rPr>
  </w:style>
  <w:style w:type="character" w:styleId="a4">
    <w:name w:val="Hyperlink"/>
    <w:basedOn w:val="a0"/>
    <w:uiPriority w:val="99"/>
    <w:rsid w:val="002716EE"/>
    <w:rPr>
      <w:color w:val="0000FF"/>
      <w:u w:val="single"/>
    </w:rPr>
  </w:style>
  <w:style w:type="paragraph" w:styleId="a5">
    <w:name w:val="header"/>
    <w:basedOn w:val="a"/>
    <w:link w:val="Char0"/>
    <w:uiPriority w:val="99"/>
    <w:rsid w:val="002716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716EE"/>
    <w:rPr>
      <w:sz w:val="18"/>
      <w:szCs w:val="18"/>
    </w:rPr>
  </w:style>
  <w:style w:type="paragraph" w:styleId="a6">
    <w:name w:val="footer"/>
    <w:basedOn w:val="a"/>
    <w:link w:val="Char1"/>
    <w:uiPriority w:val="99"/>
    <w:rsid w:val="002716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716E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rPr>
      <w:sz w:val="18"/>
      <w:szCs w:val="18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paragraph" w:styleId="a5">
    <w:name w:val="header"/>
    <w:basedOn w:val="a"/>
    <w:link w:val="Char0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Pr>
      <w:sz w:val="18"/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309</Words>
  <Characters>1762</Characters>
  <Application>Microsoft Office Word</Application>
  <DocSecurity>0</DocSecurity>
  <Lines>14</Lines>
  <Paragraphs>4</Paragraphs>
  <ScaleCrop>false</ScaleCrop>
  <Company>IT</Company>
  <LinksUpToDate>false</LinksUpToDate>
  <CharactersWithSpaces>2067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崔莉莉</dc:creator>
  <cp:lastModifiedBy>wangdannan</cp:lastModifiedBy>
  <cp:revision>25</cp:revision>
  <dcterms:created xsi:type="dcterms:W3CDTF">2016-07-14T02:47:00Z</dcterms:created>
  <dcterms:modified xsi:type="dcterms:W3CDTF">2016-07-20T06:02:00Z</dcterms:modified>
</cp:coreProperties>
</file>