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B81DD" w14:textId="77777777" w:rsidR="00F55111" w:rsidRDefault="00000000">
      <w:pPr>
        <w:keepNext/>
        <w:keepLines/>
        <w:snapToGrid w:val="0"/>
        <w:spacing w:beforeLines="50" w:before="156" w:afterLines="50" w:after="156"/>
        <w:jc w:val="center"/>
        <w:outlineLvl w:val="0"/>
        <w:rPr>
          <w:rFonts w:ascii="黑体" w:eastAsia="黑体" w:hAnsi="黑体" w:hint="eastAsia"/>
          <w:b/>
          <w:sz w:val="30"/>
          <w:szCs w:val="30"/>
        </w:rPr>
      </w:pPr>
      <w:bookmarkStart w:id="0" w:name="_Toc29337"/>
      <w:bookmarkStart w:id="1" w:name="_Toc501710488"/>
      <w:bookmarkStart w:id="2" w:name="_Toc17400"/>
      <w:r>
        <w:rPr>
          <w:rFonts w:ascii="黑体" w:eastAsia="黑体" w:hAnsi="黑体" w:hint="eastAsia"/>
          <w:b/>
          <w:sz w:val="30"/>
          <w:szCs w:val="30"/>
        </w:rPr>
        <w:t>重庆邮电大学本科毕业设计（论文）开题报告</w:t>
      </w:r>
      <w:bookmarkEnd w:id="0"/>
      <w:bookmarkEnd w:id="1"/>
      <w:bookmarkEnd w:id="2"/>
    </w:p>
    <w:tbl>
      <w:tblPr>
        <w:tblW w:w="8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9"/>
        <w:gridCol w:w="3455"/>
        <w:gridCol w:w="1371"/>
        <w:gridCol w:w="2940"/>
      </w:tblGrid>
      <w:tr w:rsidR="00F55111" w14:paraId="582AF3EF" w14:textId="77777777">
        <w:trPr>
          <w:trHeight w:val="454"/>
        </w:trPr>
        <w:tc>
          <w:tcPr>
            <w:tcW w:w="1189" w:type="dxa"/>
            <w:vAlign w:val="center"/>
          </w:tcPr>
          <w:p w14:paraId="7EC1D8A4" w14:textId="77777777" w:rsidR="00F55111" w:rsidRDefault="00000000">
            <w:pPr>
              <w:spacing w:before="100" w:beforeAutospacing="1" w:after="100" w:afterAutospacing="1"/>
              <w:jc w:val="center"/>
              <w:rPr>
                <w:rFonts w:asciiTheme="minorEastAsia" w:eastAsiaTheme="minorEastAsia" w:hAnsiTheme="minorEastAsia" w:cs="等线" w:hint="eastAsia"/>
                <w:sz w:val="24"/>
              </w:rPr>
            </w:pPr>
            <w:r>
              <w:rPr>
                <w:rFonts w:asciiTheme="minorEastAsia" w:eastAsiaTheme="minorEastAsia" w:hAnsiTheme="minorEastAsia" w:cs="等线" w:hint="eastAsia"/>
                <w:sz w:val="24"/>
              </w:rPr>
              <w:t>题</w:t>
            </w:r>
            <w:r>
              <w:rPr>
                <w:rFonts w:asciiTheme="minorEastAsia" w:eastAsiaTheme="minorEastAsia" w:hAnsiTheme="minorEastAsia" w:cs="等线"/>
                <w:sz w:val="24"/>
              </w:rPr>
              <w:t xml:space="preserve">    </w:t>
            </w:r>
            <w:r>
              <w:rPr>
                <w:rFonts w:asciiTheme="minorEastAsia" w:eastAsiaTheme="minorEastAsia" w:hAnsiTheme="minorEastAsia" w:cs="等线" w:hint="eastAsia"/>
                <w:sz w:val="24"/>
              </w:rPr>
              <w:t>目</w:t>
            </w:r>
          </w:p>
        </w:tc>
        <w:tc>
          <w:tcPr>
            <w:tcW w:w="7766" w:type="dxa"/>
            <w:gridSpan w:val="3"/>
            <w:vAlign w:val="center"/>
          </w:tcPr>
          <w:p w14:paraId="6DA11837" w14:textId="77777777" w:rsidR="00F55111" w:rsidRDefault="00000000">
            <w:pPr>
              <w:spacing w:before="100" w:beforeAutospacing="1" w:after="100" w:afterAutospacing="1"/>
              <w:jc w:val="center"/>
              <w:rPr>
                <w:rFonts w:asciiTheme="minorEastAsia" w:eastAsiaTheme="minorEastAsia" w:hAnsiTheme="minorEastAsia" w:cs="等线" w:hint="eastAsia"/>
                <w:sz w:val="24"/>
              </w:rPr>
            </w:pPr>
            <w:r>
              <w:rPr>
                <w:rFonts w:asciiTheme="minorEastAsia" w:eastAsiaTheme="minorEastAsia" w:hAnsiTheme="minorEastAsia" w:cs="等线"/>
                <w:sz w:val="24"/>
              </w:rPr>
              <w:t>基于Real-ESRGAN的图像超分辨率系统设计与实现</w:t>
            </w:r>
          </w:p>
        </w:tc>
      </w:tr>
      <w:tr w:rsidR="00F55111" w14:paraId="5AF5DAFD" w14:textId="77777777">
        <w:trPr>
          <w:trHeight w:val="454"/>
        </w:trPr>
        <w:tc>
          <w:tcPr>
            <w:tcW w:w="1189" w:type="dxa"/>
            <w:vAlign w:val="center"/>
          </w:tcPr>
          <w:p w14:paraId="02DCFEB4" w14:textId="77777777" w:rsidR="00F55111" w:rsidRDefault="00000000">
            <w:pPr>
              <w:jc w:val="center"/>
              <w:rPr>
                <w:rFonts w:asciiTheme="minorEastAsia" w:eastAsiaTheme="minorEastAsia" w:hAnsiTheme="minorEastAsia" w:cs="等线" w:hint="eastAsia"/>
                <w:sz w:val="24"/>
              </w:rPr>
            </w:pPr>
            <w:r>
              <w:rPr>
                <w:rFonts w:asciiTheme="minorEastAsia" w:eastAsiaTheme="minorEastAsia" w:hAnsiTheme="minorEastAsia" w:cs="等线" w:hint="eastAsia"/>
                <w:sz w:val="24"/>
              </w:rPr>
              <w:t>学生姓名</w:t>
            </w:r>
          </w:p>
        </w:tc>
        <w:tc>
          <w:tcPr>
            <w:tcW w:w="3455" w:type="dxa"/>
            <w:vAlign w:val="center"/>
          </w:tcPr>
          <w:p w14:paraId="732401ED" w14:textId="77777777" w:rsidR="00F55111" w:rsidRDefault="00000000">
            <w:pPr>
              <w:jc w:val="center"/>
              <w:rPr>
                <w:rFonts w:asciiTheme="minorEastAsia" w:eastAsiaTheme="minorEastAsia" w:hAnsiTheme="minorEastAsia" w:cs="等线" w:hint="eastAsia"/>
                <w:sz w:val="24"/>
              </w:rPr>
            </w:pPr>
            <w:r>
              <w:rPr>
                <w:rFonts w:asciiTheme="minorEastAsia" w:eastAsiaTheme="minorEastAsia" w:hAnsiTheme="minorEastAsia" w:cs="等线"/>
                <w:sz w:val="24"/>
              </w:rPr>
              <w:t>刘雨函</w:t>
            </w:r>
          </w:p>
        </w:tc>
        <w:tc>
          <w:tcPr>
            <w:tcW w:w="1371" w:type="dxa"/>
            <w:vAlign w:val="center"/>
          </w:tcPr>
          <w:p w14:paraId="476AC654" w14:textId="77777777" w:rsidR="00F55111" w:rsidRDefault="00000000">
            <w:pPr>
              <w:jc w:val="center"/>
              <w:rPr>
                <w:rFonts w:asciiTheme="minorEastAsia" w:eastAsiaTheme="minorEastAsia" w:hAnsiTheme="minorEastAsia" w:cs="等线" w:hint="eastAsia"/>
                <w:sz w:val="24"/>
              </w:rPr>
            </w:pPr>
            <w:r>
              <w:rPr>
                <w:rFonts w:asciiTheme="minorEastAsia" w:eastAsiaTheme="minorEastAsia" w:hAnsiTheme="minorEastAsia" w:cs="等线" w:hint="eastAsia"/>
                <w:sz w:val="24"/>
              </w:rPr>
              <w:t>学</w:t>
            </w:r>
            <w:r>
              <w:rPr>
                <w:rFonts w:asciiTheme="minorEastAsia" w:eastAsiaTheme="minorEastAsia" w:hAnsiTheme="minorEastAsia" w:cs="等线"/>
                <w:sz w:val="24"/>
              </w:rPr>
              <w:t xml:space="preserve">    </w:t>
            </w:r>
            <w:r>
              <w:rPr>
                <w:rFonts w:asciiTheme="minorEastAsia" w:eastAsiaTheme="minorEastAsia" w:hAnsiTheme="minorEastAsia" w:cs="等线" w:hint="eastAsia"/>
                <w:sz w:val="24"/>
              </w:rPr>
              <w:t>号</w:t>
            </w:r>
          </w:p>
        </w:tc>
        <w:tc>
          <w:tcPr>
            <w:tcW w:w="2940" w:type="dxa"/>
            <w:vAlign w:val="center"/>
          </w:tcPr>
          <w:p w14:paraId="66475E34" w14:textId="77777777" w:rsidR="00F55111" w:rsidRDefault="00000000">
            <w:pPr>
              <w:spacing w:before="100" w:beforeAutospacing="1" w:after="100" w:afterAutospacing="1"/>
              <w:jc w:val="center"/>
              <w:rPr>
                <w:rFonts w:asciiTheme="minorEastAsia" w:eastAsiaTheme="minorEastAsia" w:hAnsiTheme="minorEastAsia" w:cs="等线" w:hint="eastAsia"/>
                <w:sz w:val="24"/>
              </w:rPr>
            </w:pPr>
            <w:r>
              <w:rPr>
                <w:rFonts w:asciiTheme="minorEastAsia" w:eastAsiaTheme="minorEastAsia" w:hAnsiTheme="minorEastAsia" w:cs="等线"/>
                <w:sz w:val="24"/>
              </w:rPr>
              <w:t>2022212219</w:t>
            </w:r>
          </w:p>
        </w:tc>
      </w:tr>
      <w:tr w:rsidR="00F55111" w14:paraId="3892AED3" w14:textId="77777777">
        <w:trPr>
          <w:trHeight w:val="454"/>
        </w:trPr>
        <w:tc>
          <w:tcPr>
            <w:tcW w:w="1189" w:type="dxa"/>
            <w:vAlign w:val="center"/>
          </w:tcPr>
          <w:p w14:paraId="24DEFD8B" w14:textId="77777777" w:rsidR="00F55111" w:rsidRDefault="00000000">
            <w:pPr>
              <w:jc w:val="center"/>
              <w:rPr>
                <w:rFonts w:asciiTheme="minorEastAsia" w:eastAsiaTheme="minorEastAsia" w:hAnsiTheme="minorEastAsia" w:cs="等线" w:hint="eastAsia"/>
                <w:sz w:val="24"/>
              </w:rPr>
            </w:pPr>
            <w:r>
              <w:rPr>
                <w:rFonts w:asciiTheme="minorEastAsia" w:eastAsiaTheme="minorEastAsia" w:hAnsiTheme="minorEastAsia" w:cs="等线" w:hint="eastAsia"/>
                <w:sz w:val="24"/>
              </w:rPr>
              <w:t>指导教师</w:t>
            </w:r>
          </w:p>
        </w:tc>
        <w:tc>
          <w:tcPr>
            <w:tcW w:w="3455" w:type="dxa"/>
            <w:vAlign w:val="center"/>
          </w:tcPr>
          <w:p w14:paraId="19B18AFA" w14:textId="77777777" w:rsidR="00F55111" w:rsidRDefault="00000000">
            <w:pPr>
              <w:jc w:val="center"/>
              <w:rPr>
                <w:rFonts w:asciiTheme="minorEastAsia" w:eastAsiaTheme="minorEastAsia" w:hAnsiTheme="minorEastAsia" w:cs="等线" w:hint="eastAsia"/>
                <w:sz w:val="24"/>
              </w:rPr>
            </w:pPr>
            <w:r>
              <w:rPr>
                <w:rFonts w:asciiTheme="minorEastAsia" w:eastAsiaTheme="minorEastAsia" w:hAnsiTheme="minorEastAsia" w:cs="等线"/>
                <w:sz w:val="24"/>
              </w:rPr>
              <w:t>唐桐</w:t>
            </w:r>
          </w:p>
        </w:tc>
        <w:tc>
          <w:tcPr>
            <w:tcW w:w="1371" w:type="dxa"/>
            <w:vAlign w:val="center"/>
          </w:tcPr>
          <w:p w14:paraId="4B2D4541" w14:textId="77777777" w:rsidR="00F55111" w:rsidRDefault="00000000">
            <w:pPr>
              <w:jc w:val="center"/>
              <w:rPr>
                <w:rFonts w:asciiTheme="minorEastAsia" w:eastAsiaTheme="minorEastAsia" w:hAnsiTheme="minorEastAsia" w:cs="等线" w:hint="eastAsia"/>
                <w:sz w:val="24"/>
              </w:rPr>
            </w:pPr>
            <w:r>
              <w:rPr>
                <w:rFonts w:asciiTheme="minorEastAsia" w:eastAsiaTheme="minorEastAsia" w:hAnsiTheme="minorEastAsia" w:cs="等线" w:hint="eastAsia"/>
                <w:sz w:val="24"/>
              </w:rPr>
              <w:t>所在单位</w:t>
            </w:r>
          </w:p>
        </w:tc>
        <w:tc>
          <w:tcPr>
            <w:tcW w:w="2940" w:type="dxa"/>
            <w:vAlign w:val="center"/>
          </w:tcPr>
          <w:p w14:paraId="22C69D71" w14:textId="77777777" w:rsidR="00F55111" w:rsidRDefault="00000000">
            <w:pPr>
              <w:spacing w:before="100" w:beforeAutospacing="1" w:after="100" w:afterAutospacing="1"/>
              <w:jc w:val="center"/>
              <w:rPr>
                <w:rFonts w:asciiTheme="minorEastAsia" w:eastAsiaTheme="minorEastAsia" w:hAnsiTheme="minorEastAsia" w:cs="等线" w:hint="eastAsia"/>
                <w:sz w:val="24"/>
              </w:rPr>
            </w:pPr>
            <w:r>
              <w:rPr>
                <w:rFonts w:asciiTheme="minorEastAsia" w:eastAsiaTheme="minorEastAsia" w:hAnsiTheme="minorEastAsia" w:cs="等线"/>
                <w:sz w:val="24"/>
              </w:rPr>
              <w:t>人工智能学院（重邮科大讯飞人工智能学院）</w:t>
            </w:r>
          </w:p>
        </w:tc>
      </w:tr>
      <w:tr w:rsidR="00F55111" w14:paraId="1A731810" w14:textId="77777777">
        <w:trPr>
          <w:trHeight w:val="454"/>
        </w:trPr>
        <w:tc>
          <w:tcPr>
            <w:tcW w:w="8955" w:type="dxa"/>
            <w:gridSpan w:val="4"/>
            <w:shd w:val="clear" w:color="auto" w:fill="F5F5F5"/>
            <w:vAlign w:val="center"/>
          </w:tcPr>
          <w:p w14:paraId="6E49A606" w14:textId="77777777" w:rsidR="00F55111" w:rsidRDefault="00000000">
            <w:pPr>
              <w:spacing w:before="100" w:beforeAutospacing="1" w:after="100" w:afterAutospacing="1"/>
              <w:rPr>
                <w:rFonts w:asciiTheme="minorEastAsia" w:eastAsiaTheme="minorEastAsia" w:hAnsiTheme="minorEastAsia" w:cs="等线" w:hint="eastAsia"/>
                <w:sz w:val="24"/>
              </w:rPr>
            </w:pPr>
            <w:r>
              <w:rPr>
                <w:rFonts w:asciiTheme="minorEastAsia" w:eastAsiaTheme="minorEastAsia" w:hAnsiTheme="minorEastAsia" w:cs="等线" w:hint="eastAsia"/>
                <w:sz w:val="24"/>
              </w:rPr>
              <w:t>一、选题背景（综述本课题研究现状、选题目的及意义）</w:t>
            </w:r>
          </w:p>
        </w:tc>
      </w:tr>
      <w:tr w:rsidR="00F55111" w14:paraId="230DA161" w14:textId="77777777">
        <w:trPr>
          <w:trHeight w:val="2178"/>
        </w:trPr>
        <w:tc>
          <w:tcPr>
            <w:tcW w:w="8955" w:type="dxa"/>
            <w:gridSpan w:val="4"/>
          </w:tcPr>
          <w:p w14:paraId="4C6ED63C" w14:textId="77777777" w:rsidR="00F55111" w:rsidRDefault="00000000">
            <w:pPr>
              <w:snapToGrid w:val="0"/>
              <w:spacing w:before="100" w:beforeAutospacing="1" w:after="100" w:afterAutospacing="1" w:line="300" w:lineRule="auto"/>
              <w:ind w:firstLineChars="200" w:firstLine="480"/>
              <w:rPr>
                <w:rFonts w:asciiTheme="minorEastAsia" w:eastAsiaTheme="minorEastAsia" w:hAnsiTheme="minorEastAsia" w:cs="等线" w:hint="eastAsia"/>
                <w:sz w:val="24"/>
              </w:rPr>
            </w:pPr>
            <w:r>
              <w:rPr>
                <w:rFonts w:asciiTheme="minorEastAsia" w:eastAsiaTheme="minorEastAsia" w:hAnsiTheme="minorEastAsia" w:cs="等线"/>
                <w:sz w:val="24"/>
              </w:rPr>
              <w:t>（一）研究背景与历史发展</w:t>
            </w:r>
          </w:p>
          <w:p w14:paraId="531D8D05" w14:textId="77777777" w:rsidR="00F55111" w:rsidRDefault="00000000">
            <w:pPr>
              <w:snapToGrid w:val="0"/>
              <w:spacing w:before="100" w:beforeAutospacing="1" w:after="100" w:afterAutospacing="1" w:line="300" w:lineRule="auto"/>
              <w:ind w:firstLineChars="200" w:firstLine="420"/>
              <w:rPr>
                <w:rFonts w:asciiTheme="minorEastAsia" w:eastAsiaTheme="minorEastAsia" w:hAnsiTheme="minorEastAsia" w:cs="等线" w:hint="eastAsia"/>
                <w:szCs w:val="21"/>
              </w:rPr>
            </w:pPr>
            <w:r>
              <w:rPr>
                <w:rFonts w:asciiTheme="minorEastAsia" w:eastAsiaTheme="minorEastAsia" w:hAnsiTheme="minorEastAsia" w:cs="等线"/>
                <w:szCs w:val="21"/>
              </w:rPr>
              <w:t>图像超分辨率重建（Super-Resolution，SR）技术是指通过算法手段从低分辨率图像中恢复高分辨率图像，在计算机视觉和智能信息处理领域中具有重要研究意义。随着图像数据在智能感知、图像理解及多媒体处理等应用中的广泛使用，低分辨率图像所带来的细节缺失问题逐渐成为影响系统性能的重要因素。</w:t>
            </w:r>
          </w:p>
          <w:p w14:paraId="2FB7CEC3" w14:textId="77777777" w:rsidR="00F55111" w:rsidRDefault="00000000">
            <w:pPr>
              <w:snapToGrid w:val="0"/>
              <w:spacing w:before="100" w:beforeAutospacing="1" w:after="100" w:afterAutospacing="1" w:line="300" w:lineRule="auto"/>
              <w:ind w:firstLineChars="200" w:firstLine="420"/>
              <w:rPr>
                <w:rFonts w:asciiTheme="minorEastAsia" w:eastAsiaTheme="minorEastAsia" w:hAnsiTheme="minorEastAsia" w:cs="等线" w:hint="eastAsia"/>
                <w:szCs w:val="21"/>
              </w:rPr>
            </w:pPr>
            <w:r>
              <w:rPr>
                <w:rFonts w:asciiTheme="minorEastAsia" w:eastAsiaTheme="minorEastAsia" w:hAnsiTheme="minorEastAsia" w:cs="等线"/>
                <w:szCs w:val="21"/>
              </w:rPr>
              <w:t>早期图像超分辨率研究主要依赖插值方法和基于模型的重建方法，该类方法计算效率较高，但在复杂场景下难以有效恢复高频细节。随着深度学习技术的发展，基于卷积神经网络的超分模型在重建精度方面取得了明显提升，使图像超分辨率研究进入了以数据驱动为核心的新阶段。</w:t>
            </w:r>
          </w:p>
          <w:p w14:paraId="3983CF6E" w14:textId="77777777" w:rsidR="00F55111" w:rsidRDefault="00000000">
            <w:pPr>
              <w:snapToGrid w:val="0"/>
              <w:spacing w:before="100" w:beforeAutospacing="1" w:after="100" w:afterAutospacing="1" w:line="300" w:lineRule="auto"/>
              <w:ind w:firstLineChars="200" w:firstLine="480"/>
              <w:rPr>
                <w:rFonts w:asciiTheme="minorEastAsia" w:eastAsiaTheme="minorEastAsia" w:hAnsiTheme="minorEastAsia" w:cs="等线" w:hint="eastAsia"/>
                <w:sz w:val="24"/>
              </w:rPr>
            </w:pPr>
            <w:r>
              <w:rPr>
                <w:rFonts w:asciiTheme="minorEastAsia" w:eastAsiaTheme="minorEastAsia" w:hAnsiTheme="minorEastAsia" w:cs="等线"/>
                <w:sz w:val="24"/>
              </w:rPr>
              <w:t>（二）国内外研究现状与主要观点</w:t>
            </w:r>
          </w:p>
          <w:p w14:paraId="10B97878" w14:textId="77777777" w:rsidR="00F55111" w:rsidRDefault="00000000">
            <w:pPr>
              <w:snapToGrid w:val="0"/>
              <w:spacing w:before="100" w:beforeAutospacing="1" w:after="100" w:afterAutospacing="1" w:line="300" w:lineRule="auto"/>
              <w:ind w:firstLineChars="200" w:firstLine="420"/>
              <w:rPr>
                <w:rFonts w:asciiTheme="minorEastAsia" w:eastAsiaTheme="minorEastAsia" w:hAnsiTheme="minorEastAsia" w:cs="等线" w:hint="eastAsia"/>
                <w:szCs w:val="21"/>
              </w:rPr>
            </w:pPr>
            <w:r>
              <w:rPr>
                <w:rFonts w:asciiTheme="minorEastAsia" w:eastAsiaTheme="minorEastAsia" w:hAnsiTheme="minorEastAsia" w:cs="等线"/>
                <w:szCs w:val="21"/>
              </w:rPr>
              <w:t>在国外研究方面，深度学习方法已成为图像超分辨率研究的主流方向。以 SRCNN、VDSR 为代表的卷积神经网络模型在提升像素级重建精度方面取得了良好效果，但生成图像在视觉效果上仍存在一定局限。为改善超分图像的感知质量，研究者引入生成对抗网络（GAN）思想，提出了 SRGAN 和 ESRGAN 等模型。其中，Wang 等人提出的 ESRGAN 通过改进网络结构和感知损失函数，使超分图像在纹理细节和视觉真实感方面得到显著提升。</w:t>
            </w:r>
          </w:p>
          <w:p w14:paraId="364F4E57" w14:textId="77777777" w:rsidR="00F55111" w:rsidRDefault="00000000">
            <w:pPr>
              <w:snapToGrid w:val="0"/>
              <w:spacing w:before="100" w:beforeAutospacing="1" w:after="100" w:afterAutospacing="1" w:line="300" w:lineRule="auto"/>
              <w:ind w:firstLineChars="200" w:firstLine="420"/>
              <w:rPr>
                <w:rFonts w:asciiTheme="minorEastAsia" w:eastAsiaTheme="minorEastAsia" w:hAnsiTheme="minorEastAsia" w:cs="等线" w:hint="eastAsia"/>
                <w:szCs w:val="21"/>
              </w:rPr>
            </w:pPr>
            <w:r>
              <w:rPr>
                <w:rFonts w:asciiTheme="minorEastAsia" w:eastAsiaTheme="minorEastAsia" w:hAnsiTheme="minorEastAsia" w:cs="等线"/>
                <w:szCs w:val="21"/>
              </w:rPr>
              <w:t>然而，基于 GAN 的超分模型在真实场景图像上的适应能力仍存在争议。一部分研究认为，以 PSNR 为代表的客观评价指标能够更准确反映重建质量，而 GAN 模型生成的图像虽然主观效果较好，但在像素级精度上可能存在下降。另一部分研究则指出，在真实应用场景中，视觉感知质量对实际使用价值具有更重要的意义。</w:t>
            </w:r>
          </w:p>
          <w:p w14:paraId="1B7D22AB" w14:textId="77777777" w:rsidR="00F55111" w:rsidRDefault="00000000">
            <w:pPr>
              <w:snapToGrid w:val="0"/>
              <w:spacing w:before="100" w:beforeAutospacing="1" w:after="100" w:afterAutospacing="1" w:line="300" w:lineRule="auto"/>
              <w:ind w:firstLineChars="200" w:firstLine="420"/>
              <w:rPr>
                <w:rFonts w:asciiTheme="minorEastAsia" w:eastAsiaTheme="minorEastAsia" w:hAnsiTheme="minorEastAsia" w:cs="等线" w:hint="eastAsia"/>
                <w:szCs w:val="21"/>
              </w:rPr>
            </w:pPr>
            <w:r>
              <w:rPr>
                <w:rFonts w:asciiTheme="minorEastAsia" w:eastAsiaTheme="minorEastAsia" w:hAnsiTheme="minorEastAsia" w:cs="等线"/>
                <w:szCs w:val="21"/>
              </w:rPr>
              <w:t>针对上述问题，Zhang 等人提出了 Real-ESRGAN 模型，通过构建更加贴近真实退化过程的合成数据进行训练，使模型在多种真实低分辨率图像上的重建效果更加稳定。该方法在一定程度上缓解了传统超分模型对理想退化假设依赖较强的问题，成为当前真实图像超分辨率研究中的代表性工作。</w:t>
            </w:r>
          </w:p>
          <w:p w14:paraId="2AA7C367" w14:textId="77777777" w:rsidR="00F55111" w:rsidRDefault="00000000">
            <w:pPr>
              <w:snapToGrid w:val="0"/>
              <w:spacing w:before="100" w:beforeAutospacing="1" w:after="100" w:afterAutospacing="1" w:line="300" w:lineRule="auto"/>
              <w:ind w:firstLineChars="200" w:firstLine="420"/>
              <w:rPr>
                <w:rFonts w:asciiTheme="minorEastAsia" w:eastAsiaTheme="minorEastAsia" w:hAnsiTheme="minorEastAsia" w:cs="等线" w:hint="eastAsia"/>
                <w:szCs w:val="21"/>
              </w:rPr>
            </w:pPr>
            <w:r>
              <w:rPr>
                <w:rFonts w:asciiTheme="minorEastAsia" w:eastAsiaTheme="minorEastAsia" w:hAnsiTheme="minorEastAsia" w:cs="等线"/>
                <w:szCs w:val="21"/>
              </w:rPr>
              <w:t>在国内研究方面，相关工作主要围绕超分模型结构优化、损失函数设计以及真实应用场景适配等方面展开。近年来，随着 Real-ESRGAN 的提出，国内学者逐渐将研究重点由理想实验条件下的性能提升转向真实场景下的超分效果验证，并在图像增强、图像修复等领域开展了应用探索。</w:t>
            </w:r>
          </w:p>
          <w:p w14:paraId="010012A0" w14:textId="77777777" w:rsidR="00F55111" w:rsidRDefault="00000000">
            <w:pPr>
              <w:snapToGrid w:val="0"/>
              <w:spacing w:before="100" w:beforeAutospacing="1" w:after="100" w:afterAutospacing="1" w:line="300" w:lineRule="auto"/>
              <w:ind w:firstLineChars="200" w:firstLine="480"/>
              <w:rPr>
                <w:rFonts w:asciiTheme="minorEastAsia" w:eastAsiaTheme="minorEastAsia" w:hAnsiTheme="minorEastAsia" w:cs="等线" w:hint="eastAsia"/>
                <w:sz w:val="24"/>
              </w:rPr>
            </w:pPr>
            <w:r>
              <w:rPr>
                <w:rFonts w:asciiTheme="minorEastAsia" w:eastAsiaTheme="minorEastAsia" w:hAnsiTheme="minorEastAsia" w:cs="等线"/>
                <w:sz w:val="24"/>
              </w:rPr>
              <w:t>（三）发展趋势与研究意义</w:t>
            </w:r>
          </w:p>
          <w:p w14:paraId="7AD72D2F" w14:textId="77777777" w:rsidR="00F55111" w:rsidRDefault="00000000">
            <w:pPr>
              <w:snapToGrid w:val="0"/>
              <w:spacing w:before="100" w:beforeAutospacing="1" w:after="100" w:afterAutospacing="1" w:line="300" w:lineRule="auto"/>
              <w:ind w:firstLineChars="200" w:firstLine="420"/>
              <w:rPr>
                <w:rFonts w:asciiTheme="minorEastAsia" w:eastAsiaTheme="minorEastAsia" w:hAnsiTheme="minorEastAsia" w:cs="等线" w:hint="eastAsia"/>
                <w:szCs w:val="21"/>
              </w:rPr>
            </w:pPr>
            <w:r>
              <w:rPr>
                <w:rFonts w:asciiTheme="minorEastAsia" w:eastAsiaTheme="minorEastAsia" w:hAnsiTheme="minorEastAsia" w:cs="等线"/>
                <w:szCs w:val="21"/>
              </w:rPr>
              <w:lastRenderedPageBreak/>
              <w:t>综合现有研究可以看出，图像超分辨率技术在理论模型和实验效果方面已取得较高水平，但在真实复杂场景中的泛化能力、算法效率以及工程实用性方面仍存在改进空间。未来研究趋势主要体现在两个方面：一是进一步提升模型对真实退化图像的适应能力，在保证重建质量的同时兼顾客观评价指标；二是加强超分算法与实际应用系统的结合，提高算法在工程环境中的可用性。</w:t>
            </w:r>
          </w:p>
          <w:p w14:paraId="2BED5299" w14:textId="77777777" w:rsidR="00F55111" w:rsidRDefault="00000000">
            <w:pPr>
              <w:snapToGrid w:val="0"/>
              <w:spacing w:before="100" w:beforeAutospacing="1" w:after="100" w:afterAutospacing="1" w:line="300" w:lineRule="auto"/>
              <w:ind w:firstLineChars="200" w:firstLine="420"/>
              <w:rPr>
                <w:rFonts w:asciiTheme="minorEastAsia" w:eastAsiaTheme="minorEastAsia" w:hAnsiTheme="minorEastAsia" w:cs="等线" w:hint="eastAsia"/>
                <w:szCs w:val="21"/>
              </w:rPr>
            </w:pPr>
            <w:r>
              <w:rPr>
                <w:rFonts w:asciiTheme="minorEastAsia" w:eastAsiaTheme="minorEastAsia" w:hAnsiTheme="minorEastAsia" w:cs="等线"/>
                <w:szCs w:val="21"/>
              </w:rPr>
              <w:t>基于上述研究背景与发展趋势，对 Real-ESRGAN 模型进行系统分析与实现，并构建相应的图像超分辨率应用系统，有助于验证其在实际场景中的应用效果，同时也能够为后续相关研究和应用提供参考。</w:t>
            </w:r>
          </w:p>
          <w:p w14:paraId="4A867399" w14:textId="77777777" w:rsidR="00F55111" w:rsidRDefault="00F55111">
            <w:pPr>
              <w:snapToGrid w:val="0"/>
              <w:spacing w:before="100" w:beforeAutospacing="1" w:after="100" w:afterAutospacing="1" w:line="300" w:lineRule="auto"/>
              <w:ind w:firstLineChars="200" w:firstLine="480"/>
              <w:rPr>
                <w:rFonts w:asciiTheme="minorEastAsia" w:eastAsiaTheme="minorEastAsia" w:hAnsiTheme="minorEastAsia" w:cs="等线" w:hint="eastAsia"/>
                <w:sz w:val="24"/>
              </w:rPr>
            </w:pPr>
          </w:p>
        </w:tc>
      </w:tr>
      <w:tr w:rsidR="00F55111" w14:paraId="37C9C202" w14:textId="77777777">
        <w:trPr>
          <w:trHeight w:val="454"/>
        </w:trPr>
        <w:tc>
          <w:tcPr>
            <w:tcW w:w="8955" w:type="dxa"/>
            <w:gridSpan w:val="4"/>
            <w:shd w:val="clear" w:color="auto" w:fill="F8F8F8"/>
            <w:vAlign w:val="center"/>
          </w:tcPr>
          <w:p w14:paraId="5CF4D62F" w14:textId="77777777" w:rsidR="00F55111" w:rsidRDefault="00000000">
            <w:pPr>
              <w:spacing w:before="100" w:beforeAutospacing="1" w:after="100" w:afterAutospacing="1"/>
              <w:rPr>
                <w:rFonts w:asciiTheme="minorEastAsia" w:eastAsiaTheme="minorEastAsia" w:hAnsiTheme="minorEastAsia" w:cs="等线" w:hint="eastAsia"/>
                <w:sz w:val="24"/>
              </w:rPr>
            </w:pPr>
            <w:r>
              <w:rPr>
                <w:rFonts w:asciiTheme="minorEastAsia" w:eastAsiaTheme="minorEastAsia" w:hAnsiTheme="minorEastAsia" w:cs="等线" w:hint="eastAsia"/>
                <w:sz w:val="24"/>
              </w:rPr>
              <w:lastRenderedPageBreak/>
              <w:t>二、研究目标和内容</w:t>
            </w:r>
          </w:p>
        </w:tc>
      </w:tr>
      <w:tr w:rsidR="00F55111" w14:paraId="15179133" w14:textId="77777777">
        <w:trPr>
          <w:trHeight w:val="4008"/>
        </w:trPr>
        <w:tc>
          <w:tcPr>
            <w:tcW w:w="8955" w:type="dxa"/>
            <w:gridSpan w:val="4"/>
          </w:tcPr>
          <w:p w14:paraId="5224A702" w14:textId="77777777" w:rsidR="00F55111" w:rsidRDefault="00000000">
            <w:pPr>
              <w:snapToGrid w:val="0"/>
              <w:spacing w:before="100" w:beforeAutospacing="1" w:after="100" w:afterAutospacing="1" w:line="300" w:lineRule="auto"/>
              <w:ind w:firstLineChars="200" w:firstLine="480"/>
              <w:rPr>
                <w:rFonts w:asciiTheme="minorEastAsia" w:eastAsiaTheme="minorEastAsia" w:hAnsiTheme="minorEastAsia" w:cs="等线" w:hint="eastAsia"/>
                <w:sz w:val="24"/>
              </w:rPr>
            </w:pPr>
            <w:bookmarkStart w:id="3" w:name="OLE_LINK3"/>
            <w:r>
              <w:rPr>
                <w:rFonts w:asciiTheme="minorEastAsia" w:eastAsiaTheme="minorEastAsia" w:hAnsiTheme="minorEastAsia" w:cs="等线"/>
                <w:sz w:val="24"/>
              </w:rPr>
              <w:t>2.1</w:t>
            </w:r>
            <w:r>
              <w:rPr>
                <w:rFonts w:asciiTheme="minorEastAsia" w:eastAsiaTheme="minorEastAsia" w:hAnsiTheme="minorEastAsia" w:cs="等线" w:hint="eastAsia"/>
                <w:sz w:val="24"/>
              </w:rPr>
              <w:t>研究目标</w:t>
            </w:r>
          </w:p>
          <w:bookmarkEnd w:id="3"/>
          <w:p w14:paraId="6327E139" w14:textId="77777777" w:rsidR="00F55111" w:rsidRDefault="00000000">
            <w:pPr>
              <w:snapToGrid w:val="0"/>
              <w:spacing w:before="100" w:beforeAutospacing="1" w:after="100" w:afterAutospacing="1" w:line="300" w:lineRule="auto"/>
              <w:ind w:firstLineChars="200" w:firstLine="420"/>
              <w:rPr>
                <w:rFonts w:asciiTheme="minorEastAsia" w:eastAsiaTheme="minorEastAsia" w:hAnsiTheme="minorEastAsia" w:cs="等线" w:hint="eastAsia"/>
                <w:szCs w:val="21"/>
              </w:rPr>
            </w:pPr>
            <w:r>
              <w:rPr>
                <w:rFonts w:asciiTheme="minorEastAsia" w:eastAsiaTheme="minorEastAsia" w:hAnsiTheme="minorEastAsia" w:cs="等线" w:hint="eastAsia"/>
                <w:szCs w:val="21"/>
              </w:rPr>
              <w:t>本课题聚焦图像超分辨率重建的实际应用需求，开发一款基于 Real-ESRGAN 的高效图像超分辨率系统。系统需充分发挥 Real-ESRGAN 在真实场景低分辨率图像重建中的优势，解决传统超分算法易出现的伪影、模糊等问题，实现对不同类型低清图像的高质量超分重建。同时设计可视化交互界面，支持原图与超分结果的同步对比显示、细节放大查看及批量图像处理功能，兼顾重建精度与操作便捷性。最终系统需在公开数据集上验证性能，超分图像的峰值信噪比达到行业主流水平，可适配图像修复、画质增强等实际应用场景。</w:t>
            </w:r>
          </w:p>
          <w:p w14:paraId="0BF83E52" w14:textId="77777777" w:rsidR="00F55111" w:rsidRDefault="00000000">
            <w:pPr>
              <w:snapToGrid w:val="0"/>
              <w:spacing w:before="100" w:beforeAutospacing="1" w:after="100" w:afterAutospacing="1" w:line="300" w:lineRule="auto"/>
              <w:ind w:firstLineChars="200" w:firstLine="480"/>
              <w:rPr>
                <w:rFonts w:asciiTheme="minorEastAsia" w:eastAsiaTheme="minorEastAsia" w:hAnsiTheme="minorEastAsia" w:cs="等线" w:hint="eastAsia"/>
                <w:sz w:val="24"/>
              </w:rPr>
            </w:pPr>
            <w:r>
              <w:rPr>
                <w:rFonts w:asciiTheme="minorEastAsia" w:eastAsiaTheme="minorEastAsia" w:hAnsiTheme="minorEastAsia" w:cs="等线"/>
                <w:sz w:val="24"/>
              </w:rPr>
              <w:t>2.2</w:t>
            </w:r>
            <w:r>
              <w:rPr>
                <w:rFonts w:asciiTheme="minorEastAsia" w:eastAsiaTheme="minorEastAsia" w:hAnsiTheme="minorEastAsia" w:cs="等线" w:hint="eastAsia"/>
                <w:sz w:val="24"/>
              </w:rPr>
              <w:t>主要研究内容</w:t>
            </w:r>
          </w:p>
          <w:p w14:paraId="4D7B97DF" w14:textId="77777777" w:rsidR="00F55111" w:rsidRDefault="00000000">
            <w:pPr>
              <w:snapToGrid w:val="0"/>
              <w:spacing w:before="100" w:beforeAutospacing="1" w:after="100" w:afterAutospacing="1" w:line="300" w:lineRule="auto"/>
              <w:ind w:firstLineChars="200" w:firstLine="420"/>
              <w:rPr>
                <w:rFonts w:asciiTheme="minorEastAsia" w:eastAsiaTheme="minorEastAsia" w:hAnsiTheme="minorEastAsia" w:cs="等线" w:hint="eastAsia"/>
                <w:szCs w:val="21"/>
              </w:rPr>
            </w:pPr>
            <w:r>
              <w:rPr>
                <w:rFonts w:asciiTheme="minorEastAsia" w:eastAsiaTheme="minorEastAsia" w:hAnsiTheme="minorEastAsia" w:cs="等线"/>
                <w:szCs w:val="21"/>
              </w:rPr>
              <w:t>深入剖析 Real-ESRGAN 的核心架构，重点研究其生成器、判别器的设计逻辑及对抗损失函数的作用机制；选取多样化低分辨率图像数据集完成预处理，涵盖不同模糊、噪声类型的样本；基于 PyTorch 框架实现模型搭建与训练，优化网络参数以提升重建效果；设计可视化界面，适配不同分辨率图像的超分需求。</w:t>
            </w:r>
          </w:p>
          <w:p w14:paraId="197E15D0" w14:textId="77777777" w:rsidR="00F55111" w:rsidRDefault="00F55111">
            <w:pPr>
              <w:snapToGrid w:val="0"/>
              <w:spacing w:before="100" w:beforeAutospacing="1" w:after="100" w:afterAutospacing="1" w:line="300" w:lineRule="auto"/>
              <w:ind w:firstLineChars="200" w:firstLine="480"/>
              <w:rPr>
                <w:rFonts w:asciiTheme="minorEastAsia" w:eastAsiaTheme="minorEastAsia" w:hAnsiTheme="minorEastAsia" w:cs="等线" w:hint="eastAsia"/>
                <w:sz w:val="24"/>
              </w:rPr>
            </w:pPr>
          </w:p>
        </w:tc>
      </w:tr>
      <w:tr w:rsidR="00F55111" w14:paraId="1D422FB1" w14:textId="77777777">
        <w:trPr>
          <w:trHeight w:val="454"/>
        </w:trPr>
        <w:tc>
          <w:tcPr>
            <w:tcW w:w="8955" w:type="dxa"/>
            <w:gridSpan w:val="4"/>
            <w:shd w:val="clear" w:color="auto" w:fill="F8F8F8"/>
            <w:vAlign w:val="center"/>
          </w:tcPr>
          <w:p w14:paraId="442A13B0" w14:textId="77777777" w:rsidR="00F55111" w:rsidRDefault="00000000">
            <w:pPr>
              <w:spacing w:before="100" w:beforeAutospacing="1" w:after="100" w:afterAutospacing="1"/>
              <w:rPr>
                <w:rFonts w:asciiTheme="minorEastAsia" w:eastAsiaTheme="minorEastAsia" w:hAnsiTheme="minorEastAsia" w:cs="等线" w:hint="eastAsia"/>
                <w:sz w:val="24"/>
              </w:rPr>
            </w:pPr>
            <w:r>
              <w:rPr>
                <w:rFonts w:asciiTheme="minorEastAsia" w:eastAsiaTheme="minorEastAsia" w:hAnsiTheme="minorEastAsia" w:cs="等线" w:hint="eastAsia"/>
                <w:sz w:val="24"/>
              </w:rPr>
              <w:t>三、研究方案</w:t>
            </w:r>
          </w:p>
        </w:tc>
      </w:tr>
      <w:tr w:rsidR="00F55111" w14:paraId="62AA35FD" w14:textId="77777777">
        <w:trPr>
          <w:trHeight w:val="4803"/>
        </w:trPr>
        <w:tc>
          <w:tcPr>
            <w:tcW w:w="8955" w:type="dxa"/>
            <w:gridSpan w:val="4"/>
          </w:tcPr>
          <w:p w14:paraId="0F2C4A3B" w14:textId="77777777" w:rsidR="00F55111" w:rsidRDefault="00000000">
            <w:pPr>
              <w:snapToGrid w:val="0"/>
              <w:spacing w:before="100" w:beforeAutospacing="1" w:after="100" w:afterAutospacing="1" w:line="300" w:lineRule="auto"/>
              <w:ind w:firstLineChars="200" w:firstLine="480"/>
              <w:rPr>
                <w:rFonts w:asciiTheme="minorEastAsia" w:eastAsiaTheme="minorEastAsia" w:hAnsiTheme="minorEastAsia" w:cs="等线" w:hint="eastAsia"/>
                <w:sz w:val="24"/>
              </w:rPr>
            </w:pPr>
            <w:r>
              <w:rPr>
                <w:rFonts w:asciiTheme="minorEastAsia" w:eastAsiaTheme="minorEastAsia" w:hAnsiTheme="minorEastAsia" w:cs="等线"/>
                <w:sz w:val="24"/>
              </w:rPr>
              <w:lastRenderedPageBreak/>
              <w:t>3.1</w:t>
            </w:r>
            <w:r>
              <w:rPr>
                <w:rFonts w:asciiTheme="minorEastAsia" w:eastAsiaTheme="minorEastAsia" w:hAnsiTheme="minorEastAsia" w:cs="等线" w:hint="eastAsia"/>
                <w:sz w:val="24"/>
              </w:rPr>
              <w:t>研究方法</w:t>
            </w:r>
          </w:p>
          <w:p w14:paraId="3128845D" w14:textId="77777777" w:rsidR="00F55111" w:rsidRDefault="00000000">
            <w:pPr>
              <w:snapToGrid w:val="0"/>
              <w:spacing w:before="100" w:beforeAutospacing="1" w:after="100" w:afterAutospacing="1" w:line="300" w:lineRule="auto"/>
              <w:ind w:firstLineChars="200" w:firstLine="420"/>
              <w:rPr>
                <w:rFonts w:asciiTheme="minorEastAsia" w:eastAsiaTheme="minorEastAsia" w:hAnsiTheme="minorEastAsia" w:cs="等线" w:hint="eastAsia"/>
                <w:szCs w:val="21"/>
              </w:rPr>
            </w:pPr>
            <w:r>
              <w:rPr>
                <w:rFonts w:asciiTheme="minorEastAsia" w:eastAsiaTheme="minorEastAsia" w:hAnsiTheme="minorEastAsia" w:cs="等线" w:hint="eastAsia"/>
                <w:szCs w:val="21"/>
              </w:rPr>
              <w:t>采用文献研究法梳理 Real-ESRGAN 及超分算法的研究进展；借助 PyTorch 实现模型训练与推理，结合 OpenCV 完成图像预处理与格式转换；通过控制变量法调整模型超参数，以 PSNR为核心指标评估重建效果；利用 Tkinter 或 Web 技术开发交互界面，支持批量处理功能，验证系统的超分性能与实用性。</w:t>
            </w:r>
          </w:p>
          <w:p w14:paraId="7A6AAFD6" w14:textId="77777777" w:rsidR="00F55111" w:rsidRDefault="00000000">
            <w:pPr>
              <w:snapToGrid w:val="0"/>
              <w:spacing w:before="100" w:beforeAutospacing="1" w:after="100" w:afterAutospacing="1" w:line="300" w:lineRule="auto"/>
              <w:ind w:firstLineChars="200" w:firstLine="480"/>
              <w:rPr>
                <w:rFonts w:asciiTheme="minorEastAsia" w:eastAsiaTheme="minorEastAsia" w:hAnsiTheme="minorEastAsia" w:cs="等线" w:hint="eastAsia"/>
                <w:sz w:val="24"/>
              </w:rPr>
            </w:pPr>
            <w:r>
              <w:rPr>
                <w:rFonts w:asciiTheme="minorEastAsia" w:eastAsiaTheme="minorEastAsia" w:hAnsiTheme="minorEastAsia" w:cs="等线"/>
                <w:sz w:val="24"/>
              </w:rPr>
              <w:t>3.2</w:t>
            </w:r>
            <w:r>
              <w:rPr>
                <w:rFonts w:asciiTheme="minorEastAsia" w:eastAsiaTheme="minorEastAsia" w:hAnsiTheme="minorEastAsia" w:cs="等线" w:hint="eastAsia"/>
                <w:sz w:val="24"/>
              </w:rPr>
              <w:t>实施步骤</w:t>
            </w:r>
          </w:p>
          <w:p w14:paraId="69E88C97" w14:textId="77777777" w:rsidR="00F55111" w:rsidRDefault="00000000">
            <w:pPr>
              <w:widowControl/>
              <w:numPr>
                <w:ilvl w:val="0"/>
                <w:numId w:val="1"/>
              </w:numPr>
              <w:spacing w:before="100" w:beforeAutospacing="1" w:after="100" w:afterAutospacing="1" w:line="240" w:lineRule="auto"/>
              <w:rPr>
                <w:rFonts w:asciiTheme="minorEastAsia" w:eastAsiaTheme="minorEastAsia" w:hAnsiTheme="minorEastAsia" w:cs="等线" w:hint="eastAsia"/>
                <w:szCs w:val="21"/>
              </w:rPr>
            </w:pPr>
            <w:r>
              <w:rPr>
                <w:rFonts w:asciiTheme="minorEastAsia" w:eastAsiaTheme="minorEastAsia" w:hAnsiTheme="minorEastAsia" w:cs="等线"/>
                <w:szCs w:val="21"/>
              </w:rPr>
              <w:t>查阅文献，明确研究思路与技术路线；</w:t>
            </w:r>
          </w:p>
          <w:p w14:paraId="196673C5" w14:textId="77777777" w:rsidR="00F55111" w:rsidRDefault="00000000">
            <w:pPr>
              <w:widowControl/>
              <w:numPr>
                <w:ilvl w:val="0"/>
                <w:numId w:val="1"/>
              </w:numPr>
              <w:spacing w:before="100" w:beforeAutospacing="1" w:after="100" w:afterAutospacing="1" w:line="240" w:lineRule="auto"/>
              <w:rPr>
                <w:rFonts w:asciiTheme="minorEastAsia" w:eastAsiaTheme="minorEastAsia" w:hAnsiTheme="minorEastAsia" w:cs="等线" w:hint="eastAsia"/>
                <w:szCs w:val="21"/>
              </w:rPr>
            </w:pPr>
            <w:r>
              <w:rPr>
                <w:rFonts w:asciiTheme="minorEastAsia" w:eastAsiaTheme="minorEastAsia" w:hAnsiTheme="minorEastAsia" w:cs="等线"/>
                <w:szCs w:val="21"/>
              </w:rPr>
              <w:t>搭建实验环境，完成数据集预处理；</w:t>
            </w:r>
          </w:p>
          <w:p w14:paraId="0A740A29" w14:textId="77777777" w:rsidR="00F55111" w:rsidRDefault="00000000">
            <w:pPr>
              <w:widowControl/>
              <w:numPr>
                <w:ilvl w:val="0"/>
                <w:numId w:val="1"/>
              </w:numPr>
              <w:spacing w:before="100" w:beforeAutospacing="1" w:after="100" w:afterAutospacing="1" w:line="240" w:lineRule="auto"/>
              <w:rPr>
                <w:rFonts w:asciiTheme="minorEastAsia" w:eastAsiaTheme="minorEastAsia" w:hAnsiTheme="minorEastAsia" w:cs="等线" w:hint="eastAsia"/>
                <w:szCs w:val="21"/>
              </w:rPr>
            </w:pPr>
            <w:r>
              <w:rPr>
                <w:rFonts w:asciiTheme="minorEastAsia" w:eastAsiaTheme="minorEastAsia" w:hAnsiTheme="minorEastAsia" w:cs="等线"/>
                <w:szCs w:val="21"/>
              </w:rPr>
              <w:t>实现并调试 Real-ESRGAN 模型；</w:t>
            </w:r>
          </w:p>
          <w:p w14:paraId="20B68636" w14:textId="77777777" w:rsidR="00F55111" w:rsidRDefault="00000000">
            <w:pPr>
              <w:widowControl/>
              <w:numPr>
                <w:ilvl w:val="0"/>
                <w:numId w:val="1"/>
              </w:numPr>
              <w:spacing w:before="100" w:beforeAutospacing="1" w:after="100" w:afterAutospacing="1" w:line="240" w:lineRule="auto"/>
              <w:rPr>
                <w:rFonts w:asciiTheme="minorEastAsia" w:eastAsiaTheme="minorEastAsia" w:hAnsiTheme="minorEastAsia" w:cs="等线" w:hint="eastAsia"/>
                <w:szCs w:val="21"/>
              </w:rPr>
            </w:pPr>
            <w:r>
              <w:rPr>
                <w:rFonts w:asciiTheme="minorEastAsia" w:eastAsiaTheme="minorEastAsia" w:hAnsiTheme="minorEastAsia" w:cs="等线"/>
                <w:szCs w:val="21"/>
              </w:rPr>
              <w:t>设计并实现图像超分系统界面；</w:t>
            </w:r>
          </w:p>
          <w:p w14:paraId="15478BC1" w14:textId="77777777" w:rsidR="00F55111" w:rsidRDefault="00000000">
            <w:pPr>
              <w:widowControl/>
              <w:numPr>
                <w:ilvl w:val="0"/>
                <w:numId w:val="1"/>
              </w:numPr>
              <w:spacing w:before="100" w:beforeAutospacing="1" w:after="100" w:afterAutospacing="1" w:line="240" w:lineRule="auto"/>
              <w:rPr>
                <w:rFonts w:asciiTheme="minorEastAsia" w:eastAsiaTheme="minorEastAsia" w:hAnsiTheme="minorEastAsia" w:cs="等线" w:hint="eastAsia"/>
                <w:szCs w:val="21"/>
              </w:rPr>
            </w:pPr>
            <w:r>
              <w:rPr>
                <w:rFonts w:asciiTheme="minorEastAsia" w:eastAsiaTheme="minorEastAsia" w:hAnsiTheme="minorEastAsia" w:cs="等线"/>
                <w:szCs w:val="21"/>
              </w:rPr>
              <w:t>进行实验测试与性能评估；</w:t>
            </w:r>
          </w:p>
          <w:p w14:paraId="74C91F30" w14:textId="77777777" w:rsidR="00F55111" w:rsidRDefault="00000000">
            <w:pPr>
              <w:widowControl/>
              <w:numPr>
                <w:ilvl w:val="0"/>
                <w:numId w:val="1"/>
              </w:numPr>
              <w:spacing w:before="100" w:beforeAutospacing="1" w:after="100" w:afterAutospacing="1" w:line="240" w:lineRule="auto"/>
              <w:rPr>
                <w:rFonts w:asciiTheme="minorEastAsia" w:eastAsiaTheme="minorEastAsia" w:hAnsiTheme="minorEastAsia" w:cs="等线" w:hint="eastAsia"/>
                <w:szCs w:val="21"/>
              </w:rPr>
            </w:pPr>
            <w:r>
              <w:rPr>
                <w:rFonts w:asciiTheme="minorEastAsia" w:eastAsiaTheme="minorEastAsia" w:hAnsiTheme="minorEastAsia" w:cs="等线"/>
                <w:szCs w:val="21"/>
              </w:rPr>
              <w:t>整理实验结果，撰写毕业论文。</w:t>
            </w:r>
          </w:p>
          <w:p w14:paraId="62BE577E" w14:textId="77777777" w:rsidR="00F55111" w:rsidRDefault="00000000">
            <w:pPr>
              <w:snapToGrid w:val="0"/>
              <w:spacing w:before="100" w:beforeAutospacing="1" w:after="100" w:afterAutospacing="1" w:line="300" w:lineRule="auto"/>
              <w:ind w:firstLineChars="200" w:firstLine="480"/>
              <w:rPr>
                <w:rFonts w:asciiTheme="minorEastAsia" w:eastAsiaTheme="minorEastAsia" w:hAnsiTheme="minorEastAsia" w:cs="等线" w:hint="eastAsia"/>
                <w:sz w:val="24"/>
              </w:rPr>
            </w:pPr>
            <w:r>
              <w:rPr>
                <w:rFonts w:asciiTheme="minorEastAsia" w:eastAsiaTheme="minorEastAsia" w:hAnsiTheme="minorEastAsia" w:cs="等线"/>
                <w:sz w:val="24"/>
              </w:rPr>
              <w:t>3.3</w:t>
            </w:r>
            <w:r>
              <w:rPr>
                <w:rFonts w:asciiTheme="minorEastAsia" w:eastAsiaTheme="minorEastAsia" w:hAnsiTheme="minorEastAsia" w:cs="等线" w:hint="eastAsia"/>
                <w:sz w:val="24"/>
              </w:rPr>
              <w:t>拟解决的主要问题及措施</w:t>
            </w:r>
          </w:p>
          <w:p w14:paraId="3B2F5BB5" w14:textId="77777777" w:rsidR="00F55111" w:rsidRDefault="00000000">
            <w:pPr>
              <w:snapToGrid w:val="0"/>
              <w:spacing w:before="100" w:beforeAutospacing="1" w:after="100" w:afterAutospacing="1" w:line="300" w:lineRule="auto"/>
              <w:ind w:firstLineChars="200" w:firstLine="420"/>
              <w:rPr>
                <w:rFonts w:asciiTheme="minorEastAsia" w:eastAsiaTheme="minorEastAsia" w:hAnsiTheme="minorEastAsia" w:cs="等线" w:hint="eastAsia"/>
                <w:szCs w:val="21"/>
              </w:rPr>
            </w:pPr>
            <w:r>
              <w:rPr>
                <w:rFonts w:asciiTheme="minorEastAsia" w:eastAsiaTheme="minorEastAsia" w:hAnsiTheme="minorEastAsia" w:cs="等线"/>
                <w:szCs w:val="21"/>
              </w:rPr>
              <w:t>在基于 Real-ESRGAN 的图像超分辨率系统设计与实现过程中，主要需要解决以下问题：</w:t>
            </w:r>
          </w:p>
          <w:p w14:paraId="22DE0DEA" w14:textId="77777777" w:rsidR="00F55111" w:rsidRDefault="00000000">
            <w:pPr>
              <w:snapToGrid w:val="0"/>
              <w:spacing w:before="100" w:beforeAutospacing="1" w:after="100" w:afterAutospacing="1" w:line="300" w:lineRule="auto"/>
              <w:ind w:firstLineChars="200" w:firstLine="420"/>
              <w:rPr>
                <w:rFonts w:asciiTheme="minorEastAsia" w:eastAsiaTheme="minorEastAsia" w:hAnsiTheme="minorEastAsia" w:cs="等线" w:hint="eastAsia"/>
                <w:szCs w:val="21"/>
              </w:rPr>
            </w:pPr>
            <w:r>
              <w:rPr>
                <w:rFonts w:asciiTheme="minorEastAsia" w:eastAsiaTheme="minorEastAsia" w:hAnsiTheme="minorEastAsia" w:cs="等线"/>
                <w:szCs w:val="21"/>
              </w:rPr>
              <w:t>首先，真实场景下低分辨率图像的退化过程复杂多样，传统超分模型在实际应用中容易出现泛化能力不足的问题。针对该问题，本课题采用 Real-ESRGAN 所提出的合成退化策略，通过构建多种模糊和噪声组合的训练样本，提高模型对真实图像的适应能力。</w:t>
            </w:r>
          </w:p>
          <w:p w14:paraId="3BC897B6" w14:textId="77777777" w:rsidR="00F55111" w:rsidRDefault="00000000">
            <w:pPr>
              <w:snapToGrid w:val="0"/>
              <w:spacing w:before="100" w:beforeAutospacing="1" w:after="100" w:afterAutospacing="1" w:line="300" w:lineRule="auto"/>
              <w:ind w:firstLineChars="200" w:firstLine="420"/>
              <w:rPr>
                <w:rFonts w:asciiTheme="minorEastAsia" w:eastAsiaTheme="minorEastAsia" w:hAnsiTheme="minorEastAsia" w:cs="等线" w:hint="eastAsia"/>
                <w:szCs w:val="21"/>
              </w:rPr>
            </w:pPr>
            <w:r>
              <w:rPr>
                <w:rFonts w:asciiTheme="minorEastAsia" w:eastAsiaTheme="minorEastAsia" w:hAnsiTheme="minorEastAsia" w:cs="等线"/>
                <w:szCs w:val="21"/>
              </w:rPr>
              <w:t>其次，超分辨率重建质量受网络结构和超参数设置影响较大，不合理的参数配置可能导致重建图像细节缺失或失真。为此，课题将通过控制变量法对模型关键超参数进行调整，并以 PSNR 指标作为主要评价依据，对重建效果进行对比分析和优化。</w:t>
            </w:r>
          </w:p>
          <w:p w14:paraId="1970E275" w14:textId="77777777" w:rsidR="00F55111" w:rsidRDefault="00000000">
            <w:pPr>
              <w:snapToGrid w:val="0"/>
              <w:spacing w:before="100" w:beforeAutospacing="1" w:after="100" w:afterAutospacing="1" w:line="300" w:lineRule="auto"/>
              <w:ind w:firstLineChars="200" w:firstLine="420"/>
              <w:rPr>
                <w:rFonts w:asciiTheme="minorEastAsia" w:eastAsiaTheme="minorEastAsia" w:hAnsiTheme="minorEastAsia" w:cs="等线" w:hint="eastAsia"/>
                <w:szCs w:val="21"/>
              </w:rPr>
            </w:pPr>
            <w:r>
              <w:rPr>
                <w:rFonts w:asciiTheme="minorEastAsia" w:eastAsiaTheme="minorEastAsia" w:hAnsiTheme="minorEastAsia" w:cs="等线"/>
                <w:szCs w:val="21"/>
              </w:rPr>
              <w:t>最后，在算法实现的基础上，如何提升系统的易用性和实用性也是需要解决的问题。本课题通过设计可视化交互界面，实现图像超分结果的直观展示和批量处理功能，从而提高系统的整体应用价值。</w:t>
            </w:r>
          </w:p>
          <w:p w14:paraId="1AAC64F8" w14:textId="77777777" w:rsidR="00F55111" w:rsidRDefault="00F55111">
            <w:pPr>
              <w:snapToGrid w:val="0"/>
              <w:spacing w:before="100" w:beforeAutospacing="1" w:after="100" w:afterAutospacing="1" w:line="300" w:lineRule="auto"/>
              <w:ind w:firstLineChars="200" w:firstLine="480"/>
              <w:rPr>
                <w:rFonts w:asciiTheme="minorEastAsia" w:eastAsiaTheme="minorEastAsia" w:hAnsiTheme="minorEastAsia" w:cs="等线" w:hint="eastAsia"/>
                <w:sz w:val="24"/>
              </w:rPr>
            </w:pPr>
          </w:p>
        </w:tc>
      </w:tr>
      <w:tr w:rsidR="00F55111" w14:paraId="3436AA0F" w14:textId="77777777">
        <w:trPr>
          <w:trHeight w:val="454"/>
        </w:trPr>
        <w:tc>
          <w:tcPr>
            <w:tcW w:w="8955" w:type="dxa"/>
            <w:gridSpan w:val="4"/>
            <w:shd w:val="clear" w:color="auto" w:fill="F8F8F8"/>
            <w:vAlign w:val="center"/>
          </w:tcPr>
          <w:p w14:paraId="36E61815" w14:textId="77777777" w:rsidR="00F55111" w:rsidRDefault="00000000">
            <w:pPr>
              <w:spacing w:before="100" w:beforeAutospacing="1" w:after="100" w:afterAutospacing="1"/>
              <w:rPr>
                <w:rFonts w:asciiTheme="minorEastAsia" w:eastAsiaTheme="minorEastAsia" w:hAnsiTheme="minorEastAsia" w:cs="等线" w:hint="eastAsia"/>
                <w:sz w:val="24"/>
              </w:rPr>
            </w:pPr>
            <w:r>
              <w:rPr>
                <w:rFonts w:asciiTheme="minorEastAsia" w:eastAsiaTheme="minorEastAsia" w:hAnsiTheme="minorEastAsia" w:cs="等线" w:hint="eastAsia"/>
                <w:sz w:val="24"/>
              </w:rPr>
              <w:t>四、进度计划（按月编制）</w:t>
            </w:r>
          </w:p>
        </w:tc>
      </w:tr>
      <w:tr w:rsidR="00F55111" w14:paraId="13B8FFEF" w14:textId="77777777">
        <w:trPr>
          <w:trHeight w:val="2627"/>
        </w:trPr>
        <w:tc>
          <w:tcPr>
            <w:tcW w:w="8955" w:type="dxa"/>
            <w:gridSpan w:val="4"/>
            <w:tcBorders>
              <w:bottom w:val="single" w:sz="4" w:space="0" w:color="auto"/>
            </w:tcBorders>
          </w:tcPr>
          <w:tbl>
            <w:tblPr>
              <w:tblW w:w="8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8"/>
              <w:gridCol w:w="3591"/>
              <w:gridCol w:w="2910"/>
            </w:tblGrid>
            <w:tr w:rsidR="00F55111" w14:paraId="0D5AC89F" w14:textId="77777777">
              <w:tc>
                <w:tcPr>
                  <w:tcW w:w="2228" w:type="dxa"/>
                  <w:tcBorders>
                    <w:top w:val="single" w:sz="4" w:space="0" w:color="auto"/>
                    <w:left w:val="single" w:sz="4" w:space="0" w:color="auto"/>
                    <w:bottom w:val="single" w:sz="4" w:space="0" w:color="auto"/>
                    <w:right w:val="single" w:sz="4" w:space="0" w:color="auto"/>
                  </w:tcBorders>
                </w:tcPr>
                <w:p w14:paraId="3026BF6B" w14:textId="77777777" w:rsidR="00F55111" w:rsidRDefault="00000000">
                  <w:pPr>
                    <w:ind w:rightChars="-51" w:right="-107"/>
                    <w:jc w:val="center"/>
                    <w:rPr>
                      <w:rFonts w:asciiTheme="minorEastAsia" w:eastAsiaTheme="minorEastAsia" w:hAnsiTheme="minorEastAsia" w:cs="等线" w:hint="eastAsia"/>
                      <w:sz w:val="24"/>
                    </w:rPr>
                  </w:pPr>
                  <w:r>
                    <w:rPr>
                      <w:rFonts w:asciiTheme="minorEastAsia" w:eastAsiaTheme="minorEastAsia" w:hAnsiTheme="minorEastAsia" w:cs="等线" w:hint="eastAsia"/>
                      <w:sz w:val="24"/>
                    </w:rPr>
                    <w:t>时间</w:t>
                  </w:r>
                </w:p>
              </w:tc>
              <w:tc>
                <w:tcPr>
                  <w:tcW w:w="3591" w:type="dxa"/>
                  <w:tcBorders>
                    <w:top w:val="single" w:sz="4" w:space="0" w:color="auto"/>
                    <w:left w:val="single" w:sz="4" w:space="0" w:color="auto"/>
                    <w:bottom w:val="single" w:sz="4" w:space="0" w:color="auto"/>
                    <w:right w:val="single" w:sz="4" w:space="0" w:color="auto"/>
                  </w:tcBorders>
                </w:tcPr>
                <w:p w14:paraId="598A27AA" w14:textId="77777777" w:rsidR="00F55111" w:rsidRDefault="00000000">
                  <w:pPr>
                    <w:ind w:rightChars="-51" w:right="-107"/>
                    <w:jc w:val="center"/>
                    <w:rPr>
                      <w:rFonts w:asciiTheme="minorEastAsia" w:eastAsiaTheme="minorEastAsia" w:hAnsiTheme="minorEastAsia" w:cs="等线" w:hint="eastAsia"/>
                      <w:sz w:val="24"/>
                    </w:rPr>
                  </w:pPr>
                  <w:r>
                    <w:rPr>
                      <w:rFonts w:asciiTheme="minorEastAsia" w:eastAsiaTheme="minorEastAsia" w:hAnsiTheme="minorEastAsia" w:cs="等线" w:hint="eastAsia"/>
                      <w:sz w:val="24"/>
                    </w:rPr>
                    <w:t>主要工作</w:t>
                  </w:r>
                </w:p>
              </w:tc>
              <w:tc>
                <w:tcPr>
                  <w:tcW w:w="2910" w:type="dxa"/>
                  <w:tcBorders>
                    <w:top w:val="single" w:sz="4" w:space="0" w:color="auto"/>
                    <w:left w:val="single" w:sz="4" w:space="0" w:color="auto"/>
                    <w:bottom w:val="single" w:sz="4" w:space="0" w:color="auto"/>
                    <w:right w:val="single" w:sz="4" w:space="0" w:color="auto"/>
                  </w:tcBorders>
                </w:tcPr>
                <w:p w14:paraId="24207CA7" w14:textId="77777777" w:rsidR="00F55111" w:rsidRDefault="00000000">
                  <w:pPr>
                    <w:ind w:rightChars="-51" w:right="-107"/>
                    <w:jc w:val="center"/>
                    <w:rPr>
                      <w:rFonts w:asciiTheme="minorEastAsia" w:eastAsiaTheme="minorEastAsia" w:hAnsiTheme="minorEastAsia" w:cs="等线" w:hint="eastAsia"/>
                      <w:sz w:val="24"/>
                    </w:rPr>
                  </w:pPr>
                  <w:r>
                    <w:rPr>
                      <w:rFonts w:asciiTheme="minorEastAsia" w:eastAsiaTheme="minorEastAsia" w:hAnsiTheme="minorEastAsia" w:cs="等线" w:hint="eastAsia"/>
                      <w:sz w:val="24"/>
                    </w:rPr>
                    <w:t>预期阶段成果</w:t>
                  </w:r>
                </w:p>
              </w:tc>
            </w:tr>
            <w:tr w:rsidR="00F55111" w14:paraId="370A78D3" w14:textId="77777777">
              <w:tc>
                <w:tcPr>
                  <w:tcW w:w="2228" w:type="dxa"/>
                  <w:tcBorders>
                    <w:top w:val="single" w:sz="4" w:space="0" w:color="auto"/>
                    <w:left w:val="single" w:sz="4" w:space="0" w:color="auto"/>
                    <w:bottom w:val="single" w:sz="4" w:space="0" w:color="auto"/>
                    <w:right w:val="single" w:sz="4" w:space="0" w:color="auto"/>
                  </w:tcBorders>
                </w:tcPr>
                <w:p w14:paraId="6ECF26D8" w14:textId="39EB3335" w:rsidR="00F55111" w:rsidRDefault="00CD22F3">
                  <w:pPr>
                    <w:ind w:rightChars="-51" w:right="-107"/>
                    <w:rPr>
                      <w:rFonts w:asciiTheme="minorEastAsia" w:eastAsiaTheme="minorEastAsia" w:hAnsiTheme="minorEastAsia" w:cs="等线" w:hint="eastAsia"/>
                      <w:sz w:val="24"/>
                    </w:rPr>
                  </w:pPr>
                  <w:bookmarkStart w:id="4" w:name="ktbg_jfsj1"/>
                  <w:bookmarkStart w:id="5" w:name="OLE_LINK1"/>
                  <w:bookmarkEnd w:id="4"/>
                  <w:r>
                    <w:rPr>
                      <w:rFonts w:asciiTheme="minorEastAsia" w:eastAsiaTheme="minorEastAsia" w:hAnsiTheme="minorEastAsia" w:cs="等线" w:hint="eastAsia"/>
                      <w:sz w:val="24"/>
                    </w:rPr>
                    <w:t>2025.11</w:t>
                  </w:r>
                  <w:bookmarkEnd w:id="5"/>
                </w:p>
              </w:tc>
              <w:tc>
                <w:tcPr>
                  <w:tcW w:w="3591" w:type="dxa"/>
                  <w:tcBorders>
                    <w:top w:val="single" w:sz="4" w:space="0" w:color="auto"/>
                    <w:left w:val="single" w:sz="4" w:space="0" w:color="auto"/>
                    <w:bottom w:val="single" w:sz="4" w:space="0" w:color="auto"/>
                    <w:right w:val="single" w:sz="4" w:space="0" w:color="auto"/>
                  </w:tcBorders>
                </w:tcPr>
                <w:p w14:paraId="1C121752" w14:textId="77777777" w:rsidR="00F55111" w:rsidRDefault="00000000">
                  <w:pPr>
                    <w:ind w:rightChars="-51" w:right="-107"/>
                    <w:rPr>
                      <w:rFonts w:asciiTheme="minorEastAsia" w:eastAsiaTheme="minorEastAsia" w:hAnsiTheme="minorEastAsia" w:cs="等线" w:hint="eastAsia"/>
                      <w:sz w:val="24"/>
                    </w:rPr>
                  </w:pPr>
                  <w:bookmarkStart w:id="6" w:name="ktbg_zygz1"/>
                  <w:bookmarkEnd w:id="6"/>
                  <w:r>
                    <w:rPr>
                      <w:rFonts w:asciiTheme="minorEastAsia" w:eastAsiaTheme="minorEastAsia" w:hAnsiTheme="minorEastAsia" w:cs="等线"/>
                      <w:sz w:val="24"/>
                    </w:rPr>
                    <w:t>确定选题，查阅相关文献资料</w:t>
                  </w:r>
                </w:p>
              </w:tc>
              <w:tc>
                <w:tcPr>
                  <w:tcW w:w="2910" w:type="dxa"/>
                  <w:tcBorders>
                    <w:top w:val="single" w:sz="4" w:space="0" w:color="auto"/>
                    <w:left w:val="single" w:sz="4" w:space="0" w:color="auto"/>
                    <w:bottom w:val="single" w:sz="4" w:space="0" w:color="auto"/>
                    <w:right w:val="single" w:sz="4" w:space="0" w:color="auto"/>
                  </w:tcBorders>
                </w:tcPr>
                <w:p w14:paraId="7D155929" w14:textId="77777777" w:rsidR="00F55111" w:rsidRDefault="00000000">
                  <w:pPr>
                    <w:ind w:rightChars="-51" w:right="-107"/>
                    <w:rPr>
                      <w:rFonts w:asciiTheme="minorEastAsia" w:eastAsiaTheme="minorEastAsia" w:hAnsiTheme="minorEastAsia" w:cs="等线" w:hint="eastAsia"/>
                      <w:sz w:val="24"/>
                    </w:rPr>
                  </w:pPr>
                  <w:bookmarkStart w:id="7" w:name="ktbg_jdcg1"/>
                  <w:bookmarkEnd w:id="7"/>
                  <w:r>
                    <w:rPr>
                      <w:rFonts w:asciiTheme="minorEastAsia" w:eastAsiaTheme="minorEastAsia" w:hAnsiTheme="minorEastAsia" w:cs="等线"/>
                      <w:sz w:val="24"/>
                    </w:rPr>
                    <w:t>完成选题工作</w:t>
                  </w:r>
                </w:p>
              </w:tc>
            </w:tr>
            <w:tr w:rsidR="00F55111" w14:paraId="048C5F3F" w14:textId="77777777">
              <w:tc>
                <w:tcPr>
                  <w:tcW w:w="2228" w:type="dxa"/>
                  <w:tcBorders>
                    <w:top w:val="single" w:sz="4" w:space="0" w:color="auto"/>
                    <w:left w:val="single" w:sz="4" w:space="0" w:color="auto"/>
                    <w:bottom w:val="single" w:sz="4" w:space="0" w:color="auto"/>
                    <w:right w:val="single" w:sz="4" w:space="0" w:color="auto"/>
                  </w:tcBorders>
                </w:tcPr>
                <w:p w14:paraId="27CA051B" w14:textId="292BCFDB" w:rsidR="00F55111" w:rsidRDefault="00CD22F3">
                  <w:pPr>
                    <w:ind w:rightChars="-51" w:right="-107"/>
                    <w:rPr>
                      <w:rFonts w:asciiTheme="minorEastAsia" w:eastAsiaTheme="minorEastAsia" w:hAnsiTheme="minorEastAsia" w:cs="等线" w:hint="eastAsia"/>
                      <w:sz w:val="24"/>
                    </w:rPr>
                  </w:pPr>
                  <w:bookmarkStart w:id="8" w:name="ktbg_jfsj2"/>
                  <w:bookmarkEnd w:id="8"/>
                  <w:r>
                    <w:rPr>
                      <w:rFonts w:asciiTheme="minorEastAsia" w:eastAsiaTheme="minorEastAsia" w:hAnsiTheme="minorEastAsia" w:cs="等线" w:hint="eastAsia"/>
                      <w:sz w:val="24"/>
                    </w:rPr>
                    <w:t>2025.1</w:t>
                  </w:r>
                  <w:r>
                    <w:rPr>
                      <w:rFonts w:asciiTheme="minorEastAsia" w:eastAsiaTheme="minorEastAsia" w:hAnsiTheme="minorEastAsia" w:cs="等线" w:hint="eastAsia"/>
                      <w:sz w:val="24"/>
                    </w:rPr>
                    <w:t>2</w:t>
                  </w:r>
                </w:p>
              </w:tc>
              <w:tc>
                <w:tcPr>
                  <w:tcW w:w="3591" w:type="dxa"/>
                  <w:tcBorders>
                    <w:top w:val="single" w:sz="4" w:space="0" w:color="auto"/>
                    <w:left w:val="single" w:sz="4" w:space="0" w:color="auto"/>
                    <w:bottom w:val="single" w:sz="4" w:space="0" w:color="auto"/>
                    <w:right w:val="single" w:sz="4" w:space="0" w:color="auto"/>
                  </w:tcBorders>
                </w:tcPr>
                <w:p w14:paraId="0C32971B" w14:textId="77777777" w:rsidR="00F55111" w:rsidRDefault="00000000">
                  <w:pPr>
                    <w:ind w:rightChars="-51" w:right="-107"/>
                    <w:rPr>
                      <w:rFonts w:asciiTheme="minorEastAsia" w:eastAsiaTheme="minorEastAsia" w:hAnsiTheme="minorEastAsia" w:cs="等线" w:hint="eastAsia"/>
                      <w:sz w:val="24"/>
                    </w:rPr>
                  </w:pPr>
                  <w:bookmarkStart w:id="9" w:name="ktbg_zygz2"/>
                  <w:bookmarkEnd w:id="9"/>
                  <w:r>
                    <w:rPr>
                      <w:rFonts w:asciiTheme="minorEastAsia" w:eastAsiaTheme="minorEastAsia" w:hAnsiTheme="minorEastAsia" w:cs="等线"/>
                      <w:sz w:val="24"/>
                    </w:rPr>
                    <w:t>完成开题报告</w:t>
                  </w:r>
                </w:p>
              </w:tc>
              <w:tc>
                <w:tcPr>
                  <w:tcW w:w="2910" w:type="dxa"/>
                  <w:tcBorders>
                    <w:top w:val="single" w:sz="4" w:space="0" w:color="auto"/>
                    <w:left w:val="single" w:sz="4" w:space="0" w:color="auto"/>
                    <w:bottom w:val="single" w:sz="4" w:space="0" w:color="auto"/>
                    <w:right w:val="single" w:sz="4" w:space="0" w:color="auto"/>
                  </w:tcBorders>
                </w:tcPr>
                <w:p w14:paraId="0BDBA66D" w14:textId="77777777" w:rsidR="00F55111" w:rsidRDefault="00000000">
                  <w:pPr>
                    <w:ind w:rightChars="-51" w:right="-107"/>
                    <w:rPr>
                      <w:rFonts w:asciiTheme="minorEastAsia" w:eastAsiaTheme="minorEastAsia" w:hAnsiTheme="minorEastAsia" w:cs="等线" w:hint="eastAsia"/>
                      <w:sz w:val="24"/>
                    </w:rPr>
                  </w:pPr>
                  <w:bookmarkStart w:id="10" w:name="ktbg_jdcg2"/>
                  <w:bookmarkEnd w:id="10"/>
                  <w:r>
                    <w:rPr>
                      <w:rFonts w:asciiTheme="minorEastAsia" w:eastAsiaTheme="minorEastAsia" w:hAnsiTheme="minorEastAsia" w:cs="等线"/>
                      <w:sz w:val="24"/>
                    </w:rPr>
                    <w:t>开题报告</w:t>
                  </w:r>
                </w:p>
              </w:tc>
            </w:tr>
            <w:tr w:rsidR="00F55111" w14:paraId="544BBD6E" w14:textId="77777777">
              <w:tc>
                <w:tcPr>
                  <w:tcW w:w="2228" w:type="dxa"/>
                  <w:tcBorders>
                    <w:top w:val="single" w:sz="4" w:space="0" w:color="auto"/>
                    <w:left w:val="single" w:sz="4" w:space="0" w:color="auto"/>
                    <w:bottom w:val="single" w:sz="4" w:space="0" w:color="auto"/>
                    <w:right w:val="single" w:sz="4" w:space="0" w:color="auto"/>
                  </w:tcBorders>
                </w:tcPr>
                <w:p w14:paraId="182E977B" w14:textId="1B7F81EF" w:rsidR="00F55111" w:rsidRDefault="00CD22F3">
                  <w:pPr>
                    <w:ind w:rightChars="-51" w:right="-107"/>
                    <w:rPr>
                      <w:rFonts w:asciiTheme="minorEastAsia" w:eastAsiaTheme="minorEastAsia" w:hAnsiTheme="minorEastAsia" w:cs="等线" w:hint="eastAsia"/>
                      <w:sz w:val="24"/>
                    </w:rPr>
                  </w:pPr>
                  <w:bookmarkStart w:id="11" w:name="ktbg_jfsj3"/>
                  <w:bookmarkStart w:id="12" w:name="OLE_LINK2"/>
                  <w:bookmarkEnd w:id="11"/>
                  <w:r w:rsidRPr="00CD22F3">
                    <w:rPr>
                      <w:rFonts w:asciiTheme="minorEastAsia" w:eastAsiaTheme="minorEastAsia" w:hAnsiTheme="minorEastAsia" w:cs="等线" w:hint="eastAsia"/>
                      <w:sz w:val="24"/>
                    </w:rPr>
                    <w:t>202</w:t>
                  </w:r>
                  <w:r>
                    <w:rPr>
                      <w:rFonts w:asciiTheme="minorEastAsia" w:eastAsiaTheme="minorEastAsia" w:hAnsiTheme="minorEastAsia" w:cs="等线" w:hint="eastAsia"/>
                      <w:sz w:val="24"/>
                    </w:rPr>
                    <w:t>6</w:t>
                  </w:r>
                  <w:r w:rsidRPr="00CD22F3">
                    <w:rPr>
                      <w:rFonts w:asciiTheme="minorEastAsia" w:eastAsiaTheme="minorEastAsia" w:hAnsiTheme="minorEastAsia" w:cs="等线" w:hint="eastAsia"/>
                      <w:sz w:val="24"/>
                    </w:rPr>
                    <w:t>.</w:t>
                  </w:r>
                  <w:r>
                    <w:rPr>
                      <w:rFonts w:asciiTheme="minorEastAsia" w:eastAsiaTheme="minorEastAsia" w:hAnsiTheme="minorEastAsia" w:cs="等线" w:hint="eastAsia"/>
                      <w:sz w:val="24"/>
                    </w:rPr>
                    <w:t>0</w:t>
                  </w:r>
                  <w:r w:rsidRPr="00CD22F3">
                    <w:rPr>
                      <w:rFonts w:asciiTheme="minorEastAsia" w:eastAsiaTheme="minorEastAsia" w:hAnsiTheme="minorEastAsia" w:cs="等线" w:hint="eastAsia"/>
                      <w:sz w:val="24"/>
                    </w:rPr>
                    <w:t>1</w:t>
                  </w:r>
                  <w:bookmarkEnd w:id="12"/>
                </w:p>
              </w:tc>
              <w:tc>
                <w:tcPr>
                  <w:tcW w:w="3591" w:type="dxa"/>
                  <w:tcBorders>
                    <w:top w:val="single" w:sz="4" w:space="0" w:color="auto"/>
                    <w:left w:val="single" w:sz="4" w:space="0" w:color="auto"/>
                    <w:bottom w:val="single" w:sz="4" w:space="0" w:color="auto"/>
                    <w:right w:val="single" w:sz="4" w:space="0" w:color="auto"/>
                  </w:tcBorders>
                </w:tcPr>
                <w:p w14:paraId="4E7607E0" w14:textId="77777777" w:rsidR="00F55111" w:rsidRDefault="00000000">
                  <w:pPr>
                    <w:ind w:rightChars="-51" w:right="-107"/>
                    <w:rPr>
                      <w:rFonts w:asciiTheme="minorEastAsia" w:eastAsiaTheme="minorEastAsia" w:hAnsiTheme="minorEastAsia" w:cs="等线" w:hint="eastAsia"/>
                      <w:sz w:val="24"/>
                    </w:rPr>
                  </w:pPr>
                  <w:bookmarkStart w:id="13" w:name="ktbg_zygz3"/>
                  <w:bookmarkEnd w:id="13"/>
                  <w:r>
                    <w:rPr>
                      <w:rFonts w:asciiTheme="minorEastAsia" w:eastAsiaTheme="minorEastAsia" w:hAnsiTheme="minorEastAsia" w:cs="等线"/>
                      <w:sz w:val="24"/>
                    </w:rPr>
                    <w:t>学习图像超分辨率相关算法，完成模型初步实现</w:t>
                  </w:r>
                </w:p>
              </w:tc>
              <w:tc>
                <w:tcPr>
                  <w:tcW w:w="2910" w:type="dxa"/>
                  <w:tcBorders>
                    <w:top w:val="single" w:sz="4" w:space="0" w:color="auto"/>
                    <w:left w:val="single" w:sz="4" w:space="0" w:color="auto"/>
                    <w:bottom w:val="single" w:sz="4" w:space="0" w:color="auto"/>
                    <w:right w:val="single" w:sz="4" w:space="0" w:color="auto"/>
                  </w:tcBorders>
                </w:tcPr>
                <w:p w14:paraId="2118ED13" w14:textId="77777777" w:rsidR="00F55111" w:rsidRDefault="00000000">
                  <w:pPr>
                    <w:ind w:rightChars="-51" w:right="-107"/>
                    <w:rPr>
                      <w:rFonts w:asciiTheme="minorEastAsia" w:eastAsiaTheme="minorEastAsia" w:hAnsiTheme="minorEastAsia" w:cs="等线" w:hint="eastAsia"/>
                      <w:sz w:val="24"/>
                    </w:rPr>
                  </w:pPr>
                  <w:bookmarkStart w:id="14" w:name="ktbg_jdcg3"/>
                  <w:bookmarkEnd w:id="14"/>
                  <w:r>
                    <w:rPr>
                      <w:rFonts w:asciiTheme="minorEastAsia" w:eastAsiaTheme="minorEastAsia" w:hAnsiTheme="minorEastAsia" w:cs="等线"/>
                      <w:sz w:val="24"/>
                    </w:rPr>
                    <w:t>初步实验结果</w:t>
                  </w:r>
                </w:p>
              </w:tc>
            </w:tr>
            <w:tr w:rsidR="00F55111" w14:paraId="228EE46D" w14:textId="77777777">
              <w:trPr>
                <w:trHeight w:val="322"/>
              </w:trPr>
              <w:tc>
                <w:tcPr>
                  <w:tcW w:w="2228" w:type="dxa"/>
                  <w:tcBorders>
                    <w:top w:val="single" w:sz="4" w:space="0" w:color="auto"/>
                    <w:left w:val="single" w:sz="4" w:space="0" w:color="auto"/>
                    <w:bottom w:val="single" w:sz="4" w:space="0" w:color="auto"/>
                    <w:right w:val="single" w:sz="4" w:space="0" w:color="auto"/>
                  </w:tcBorders>
                </w:tcPr>
                <w:p w14:paraId="78AF0265" w14:textId="05A88199" w:rsidR="00F55111" w:rsidRDefault="00CD22F3">
                  <w:pPr>
                    <w:ind w:rightChars="-51" w:right="-107"/>
                    <w:rPr>
                      <w:rFonts w:asciiTheme="minorEastAsia" w:eastAsiaTheme="minorEastAsia" w:hAnsiTheme="minorEastAsia" w:cs="等线" w:hint="eastAsia"/>
                      <w:sz w:val="24"/>
                    </w:rPr>
                  </w:pPr>
                  <w:bookmarkStart w:id="15" w:name="ktbg_jfsj4"/>
                  <w:bookmarkEnd w:id="15"/>
                  <w:r w:rsidRPr="00CD22F3">
                    <w:rPr>
                      <w:rFonts w:asciiTheme="minorEastAsia" w:eastAsiaTheme="minorEastAsia" w:hAnsiTheme="minorEastAsia" w:cs="等线" w:hint="eastAsia"/>
                      <w:sz w:val="24"/>
                    </w:rPr>
                    <w:t>202</w:t>
                  </w:r>
                  <w:r>
                    <w:rPr>
                      <w:rFonts w:asciiTheme="minorEastAsia" w:eastAsiaTheme="minorEastAsia" w:hAnsiTheme="minorEastAsia" w:cs="等线" w:hint="eastAsia"/>
                      <w:sz w:val="24"/>
                    </w:rPr>
                    <w:t>6</w:t>
                  </w:r>
                  <w:r w:rsidRPr="00CD22F3">
                    <w:rPr>
                      <w:rFonts w:asciiTheme="minorEastAsia" w:eastAsiaTheme="minorEastAsia" w:hAnsiTheme="minorEastAsia" w:cs="等线" w:hint="eastAsia"/>
                      <w:sz w:val="24"/>
                    </w:rPr>
                    <w:t>.</w:t>
                  </w:r>
                  <w:r>
                    <w:rPr>
                      <w:rFonts w:asciiTheme="minorEastAsia" w:eastAsiaTheme="minorEastAsia" w:hAnsiTheme="minorEastAsia" w:cs="等线" w:hint="eastAsia"/>
                      <w:sz w:val="24"/>
                    </w:rPr>
                    <w:t>02</w:t>
                  </w:r>
                </w:p>
              </w:tc>
              <w:tc>
                <w:tcPr>
                  <w:tcW w:w="3591" w:type="dxa"/>
                  <w:tcBorders>
                    <w:top w:val="single" w:sz="4" w:space="0" w:color="auto"/>
                    <w:left w:val="single" w:sz="4" w:space="0" w:color="auto"/>
                    <w:bottom w:val="single" w:sz="4" w:space="0" w:color="auto"/>
                    <w:right w:val="single" w:sz="4" w:space="0" w:color="auto"/>
                  </w:tcBorders>
                </w:tcPr>
                <w:p w14:paraId="6CFBC9EF" w14:textId="77777777" w:rsidR="00F55111" w:rsidRDefault="00000000">
                  <w:pPr>
                    <w:ind w:rightChars="-51" w:right="-107"/>
                    <w:rPr>
                      <w:rFonts w:asciiTheme="minorEastAsia" w:eastAsiaTheme="minorEastAsia" w:hAnsiTheme="minorEastAsia" w:cs="等线" w:hint="eastAsia"/>
                      <w:vanish/>
                      <w:sz w:val="24"/>
                    </w:rPr>
                  </w:pPr>
                  <w:bookmarkStart w:id="16" w:name="ktbg_zygz4"/>
                  <w:bookmarkEnd w:id="16"/>
                  <w:r>
                    <w:rPr>
                      <w:rFonts w:asciiTheme="minorEastAsia" w:eastAsiaTheme="minorEastAsia" w:hAnsiTheme="minorEastAsia" w:cs="等线"/>
                      <w:sz w:val="24"/>
                    </w:rPr>
                    <w:t>开发图像超分系统并进行功能优化</w:t>
                  </w:r>
                </w:p>
                <w:p w14:paraId="127ECFBC" w14:textId="77777777" w:rsidR="00F55111" w:rsidRDefault="00F55111">
                  <w:pPr>
                    <w:ind w:rightChars="-51" w:right="-107"/>
                    <w:rPr>
                      <w:rFonts w:asciiTheme="minorEastAsia" w:eastAsiaTheme="minorEastAsia" w:hAnsiTheme="minorEastAsia" w:cs="等线" w:hint="eastAsia"/>
                      <w:sz w:val="24"/>
                    </w:rPr>
                  </w:pPr>
                </w:p>
              </w:tc>
              <w:tc>
                <w:tcPr>
                  <w:tcW w:w="2910" w:type="dxa"/>
                  <w:tcBorders>
                    <w:top w:val="single" w:sz="4" w:space="0" w:color="auto"/>
                    <w:left w:val="single" w:sz="4" w:space="0" w:color="auto"/>
                    <w:bottom w:val="single" w:sz="4" w:space="0" w:color="auto"/>
                    <w:right w:val="single" w:sz="4" w:space="0" w:color="auto"/>
                  </w:tcBorders>
                </w:tcPr>
                <w:p w14:paraId="25F42728" w14:textId="77777777" w:rsidR="00F55111" w:rsidRDefault="00000000">
                  <w:pPr>
                    <w:ind w:rightChars="-51" w:right="-107"/>
                    <w:rPr>
                      <w:rFonts w:asciiTheme="minorEastAsia" w:eastAsiaTheme="minorEastAsia" w:hAnsiTheme="minorEastAsia" w:cs="等线" w:hint="eastAsia"/>
                      <w:sz w:val="24"/>
                    </w:rPr>
                  </w:pPr>
                  <w:bookmarkStart w:id="17" w:name="ktbg_jdcg4"/>
                  <w:bookmarkEnd w:id="17"/>
                  <w:r>
                    <w:rPr>
                      <w:rFonts w:asciiTheme="minorEastAsia" w:eastAsiaTheme="minorEastAsia" w:hAnsiTheme="minorEastAsia" w:cs="等线"/>
                      <w:sz w:val="24"/>
                    </w:rPr>
                    <w:t>可运行系统</w:t>
                  </w:r>
                </w:p>
              </w:tc>
            </w:tr>
            <w:tr w:rsidR="00F55111" w14:paraId="3355D4DD" w14:textId="77777777">
              <w:tc>
                <w:tcPr>
                  <w:tcW w:w="2228" w:type="dxa"/>
                  <w:tcBorders>
                    <w:top w:val="single" w:sz="4" w:space="0" w:color="auto"/>
                    <w:left w:val="single" w:sz="4" w:space="0" w:color="auto"/>
                    <w:bottom w:val="single" w:sz="4" w:space="0" w:color="auto"/>
                    <w:right w:val="single" w:sz="4" w:space="0" w:color="auto"/>
                  </w:tcBorders>
                </w:tcPr>
                <w:p w14:paraId="5EDDFA98" w14:textId="2C8080E8" w:rsidR="00F55111" w:rsidRDefault="00CD22F3">
                  <w:pPr>
                    <w:ind w:rightChars="-51" w:right="-107"/>
                    <w:rPr>
                      <w:rFonts w:asciiTheme="minorEastAsia" w:eastAsiaTheme="minorEastAsia" w:hAnsiTheme="minorEastAsia" w:cs="等线" w:hint="eastAsia"/>
                      <w:sz w:val="24"/>
                    </w:rPr>
                  </w:pPr>
                  <w:bookmarkStart w:id="18" w:name="ktbg_jfsj5"/>
                  <w:bookmarkEnd w:id="18"/>
                  <w:r w:rsidRPr="00CD22F3">
                    <w:rPr>
                      <w:rFonts w:asciiTheme="minorEastAsia" w:eastAsiaTheme="minorEastAsia" w:hAnsiTheme="minorEastAsia" w:cs="等线" w:hint="eastAsia"/>
                      <w:sz w:val="24"/>
                    </w:rPr>
                    <w:lastRenderedPageBreak/>
                    <w:t>2026.</w:t>
                  </w:r>
                  <w:r>
                    <w:rPr>
                      <w:rFonts w:asciiTheme="minorEastAsia" w:eastAsiaTheme="minorEastAsia" w:hAnsiTheme="minorEastAsia" w:cs="等线" w:hint="eastAsia"/>
                      <w:sz w:val="24"/>
                    </w:rPr>
                    <w:t>03</w:t>
                  </w:r>
                </w:p>
              </w:tc>
              <w:tc>
                <w:tcPr>
                  <w:tcW w:w="3591" w:type="dxa"/>
                  <w:tcBorders>
                    <w:top w:val="single" w:sz="4" w:space="0" w:color="auto"/>
                    <w:left w:val="single" w:sz="4" w:space="0" w:color="auto"/>
                    <w:bottom w:val="single" w:sz="4" w:space="0" w:color="auto"/>
                    <w:right w:val="single" w:sz="4" w:space="0" w:color="auto"/>
                  </w:tcBorders>
                </w:tcPr>
                <w:p w14:paraId="04E380A0" w14:textId="77777777" w:rsidR="00F55111" w:rsidRDefault="00000000">
                  <w:pPr>
                    <w:ind w:rightChars="-51" w:right="-107"/>
                    <w:rPr>
                      <w:rFonts w:asciiTheme="minorEastAsia" w:eastAsiaTheme="minorEastAsia" w:hAnsiTheme="minorEastAsia" w:cs="等线" w:hint="eastAsia"/>
                      <w:sz w:val="24"/>
                    </w:rPr>
                  </w:pPr>
                  <w:bookmarkStart w:id="19" w:name="ktbg_zygz5"/>
                  <w:bookmarkEnd w:id="19"/>
                  <w:r>
                    <w:rPr>
                      <w:rFonts w:asciiTheme="minorEastAsia" w:eastAsiaTheme="minorEastAsia" w:hAnsiTheme="minorEastAsia" w:cs="等线" w:hint="eastAsia"/>
                      <w:sz w:val="24"/>
                    </w:rPr>
                    <w:t>完成论文初稿</w:t>
                  </w:r>
                </w:p>
              </w:tc>
              <w:tc>
                <w:tcPr>
                  <w:tcW w:w="2910" w:type="dxa"/>
                  <w:tcBorders>
                    <w:top w:val="single" w:sz="4" w:space="0" w:color="auto"/>
                    <w:left w:val="single" w:sz="4" w:space="0" w:color="auto"/>
                    <w:bottom w:val="single" w:sz="4" w:space="0" w:color="auto"/>
                    <w:right w:val="single" w:sz="4" w:space="0" w:color="auto"/>
                  </w:tcBorders>
                </w:tcPr>
                <w:p w14:paraId="26CA20B7" w14:textId="77777777" w:rsidR="00F55111" w:rsidRDefault="00000000">
                  <w:pPr>
                    <w:ind w:rightChars="-51" w:right="-107"/>
                    <w:rPr>
                      <w:rFonts w:asciiTheme="minorEastAsia" w:eastAsiaTheme="minorEastAsia" w:hAnsiTheme="minorEastAsia" w:cs="等线" w:hint="eastAsia"/>
                      <w:sz w:val="24"/>
                    </w:rPr>
                  </w:pPr>
                  <w:bookmarkStart w:id="20" w:name="ktbg_jdcg5"/>
                  <w:bookmarkEnd w:id="20"/>
                  <w:r>
                    <w:rPr>
                      <w:rFonts w:asciiTheme="minorEastAsia" w:eastAsiaTheme="minorEastAsia" w:hAnsiTheme="minorEastAsia" w:cs="等线"/>
                      <w:sz w:val="24"/>
                    </w:rPr>
                    <w:t>论文初稿</w:t>
                  </w:r>
                </w:p>
              </w:tc>
            </w:tr>
            <w:tr w:rsidR="00F55111" w14:paraId="33FC50AB" w14:textId="77777777">
              <w:tc>
                <w:tcPr>
                  <w:tcW w:w="2228" w:type="dxa"/>
                  <w:tcBorders>
                    <w:top w:val="single" w:sz="4" w:space="0" w:color="auto"/>
                    <w:left w:val="single" w:sz="4" w:space="0" w:color="auto"/>
                    <w:bottom w:val="single" w:sz="4" w:space="0" w:color="auto"/>
                    <w:right w:val="single" w:sz="4" w:space="0" w:color="auto"/>
                  </w:tcBorders>
                </w:tcPr>
                <w:p w14:paraId="7ED3E797" w14:textId="58DE1235" w:rsidR="00F55111" w:rsidRDefault="00CD22F3">
                  <w:pPr>
                    <w:ind w:rightChars="-51" w:right="-107"/>
                    <w:rPr>
                      <w:rFonts w:asciiTheme="minorEastAsia" w:eastAsiaTheme="minorEastAsia" w:hAnsiTheme="minorEastAsia" w:cs="等线" w:hint="eastAsia"/>
                      <w:sz w:val="24"/>
                    </w:rPr>
                  </w:pPr>
                  <w:r w:rsidRPr="00CD22F3">
                    <w:rPr>
                      <w:rFonts w:asciiTheme="minorEastAsia" w:eastAsiaTheme="minorEastAsia" w:hAnsiTheme="minorEastAsia" w:cs="等线" w:hint="eastAsia"/>
                      <w:sz w:val="24"/>
                    </w:rPr>
                    <w:t>2026.</w:t>
                  </w:r>
                  <w:r>
                    <w:rPr>
                      <w:rFonts w:asciiTheme="minorEastAsia" w:eastAsiaTheme="minorEastAsia" w:hAnsiTheme="minorEastAsia" w:cs="等线" w:hint="eastAsia"/>
                      <w:sz w:val="24"/>
                    </w:rPr>
                    <w:t>04</w:t>
                  </w:r>
                </w:p>
              </w:tc>
              <w:tc>
                <w:tcPr>
                  <w:tcW w:w="3591" w:type="dxa"/>
                  <w:tcBorders>
                    <w:top w:val="single" w:sz="4" w:space="0" w:color="auto"/>
                    <w:left w:val="single" w:sz="4" w:space="0" w:color="auto"/>
                    <w:bottom w:val="single" w:sz="4" w:space="0" w:color="auto"/>
                    <w:right w:val="single" w:sz="4" w:space="0" w:color="auto"/>
                  </w:tcBorders>
                </w:tcPr>
                <w:p w14:paraId="22688CBC" w14:textId="77777777" w:rsidR="00F55111" w:rsidRDefault="00000000">
                  <w:pPr>
                    <w:ind w:rightChars="-51" w:right="-107"/>
                    <w:rPr>
                      <w:rFonts w:asciiTheme="minorEastAsia" w:eastAsiaTheme="minorEastAsia" w:hAnsiTheme="minorEastAsia" w:cs="等线" w:hint="eastAsia"/>
                      <w:sz w:val="24"/>
                    </w:rPr>
                  </w:pPr>
                  <w:r>
                    <w:rPr>
                      <w:rFonts w:asciiTheme="minorEastAsia" w:eastAsiaTheme="minorEastAsia" w:hAnsiTheme="minorEastAsia" w:cs="等线"/>
                      <w:sz w:val="24"/>
                    </w:rPr>
                    <w:t>论文修改与完善，完成定稿</w:t>
                  </w:r>
                </w:p>
              </w:tc>
              <w:tc>
                <w:tcPr>
                  <w:tcW w:w="2910" w:type="dxa"/>
                  <w:tcBorders>
                    <w:top w:val="single" w:sz="4" w:space="0" w:color="auto"/>
                    <w:left w:val="single" w:sz="4" w:space="0" w:color="auto"/>
                    <w:bottom w:val="single" w:sz="4" w:space="0" w:color="auto"/>
                    <w:right w:val="single" w:sz="4" w:space="0" w:color="auto"/>
                  </w:tcBorders>
                </w:tcPr>
                <w:p w14:paraId="1FEBCBF6" w14:textId="77777777" w:rsidR="00F55111" w:rsidRDefault="00000000">
                  <w:pPr>
                    <w:ind w:rightChars="-51" w:right="-107"/>
                    <w:rPr>
                      <w:rFonts w:asciiTheme="minorEastAsia" w:eastAsiaTheme="minorEastAsia" w:hAnsiTheme="minorEastAsia" w:cs="等线" w:hint="eastAsia"/>
                      <w:sz w:val="24"/>
                    </w:rPr>
                  </w:pPr>
                  <w:r>
                    <w:rPr>
                      <w:rFonts w:asciiTheme="minorEastAsia" w:eastAsiaTheme="minorEastAsia" w:hAnsiTheme="minorEastAsia" w:cs="等线"/>
                      <w:sz w:val="24"/>
                    </w:rPr>
                    <w:t>论文终稿</w:t>
                  </w:r>
                </w:p>
              </w:tc>
            </w:tr>
            <w:tr w:rsidR="00F55111" w14:paraId="055AA72E" w14:textId="77777777">
              <w:tc>
                <w:tcPr>
                  <w:tcW w:w="2228" w:type="dxa"/>
                  <w:tcBorders>
                    <w:top w:val="single" w:sz="4" w:space="0" w:color="auto"/>
                    <w:left w:val="single" w:sz="4" w:space="0" w:color="auto"/>
                    <w:bottom w:val="single" w:sz="4" w:space="0" w:color="auto"/>
                    <w:right w:val="single" w:sz="4" w:space="0" w:color="auto"/>
                  </w:tcBorders>
                </w:tcPr>
                <w:p w14:paraId="71AF81B7" w14:textId="77777777" w:rsidR="00F55111" w:rsidRDefault="00F55111">
                  <w:pPr>
                    <w:ind w:rightChars="-51" w:right="-107"/>
                    <w:rPr>
                      <w:rFonts w:asciiTheme="minorEastAsia" w:eastAsiaTheme="minorEastAsia" w:hAnsiTheme="minorEastAsia" w:cs="等线" w:hint="eastAsia"/>
                      <w:sz w:val="24"/>
                    </w:rPr>
                  </w:pPr>
                </w:p>
              </w:tc>
              <w:tc>
                <w:tcPr>
                  <w:tcW w:w="3591" w:type="dxa"/>
                  <w:tcBorders>
                    <w:top w:val="single" w:sz="4" w:space="0" w:color="auto"/>
                    <w:left w:val="single" w:sz="4" w:space="0" w:color="auto"/>
                    <w:bottom w:val="single" w:sz="4" w:space="0" w:color="auto"/>
                    <w:right w:val="single" w:sz="4" w:space="0" w:color="auto"/>
                  </w:tcBorders>
                </w:tcPr>
                <w:p w14:paraId="75104243" w14:textId="77777777" w:rsidR="00F55111" w:rsidRDefault="00F55111">
                  <w:pPr>
                    <w:ind w:rightChars="-51" w:right="-107"/>
                    <w:rPr>
                      <w:rFonts w:asciiTheme="minorEastAsia" w:eastAsiaTheme="minorEastAsia" w:hAnsiTheme="minorEastAsia" w:cs="等线" w:hint="eastAsia"/>
                      <w:sz w:val="24"/>
                    </w:rPr>
                  </w:pPr>
                </w:p>
              </w:tc>
              <w:tc>
                <w:tcPr>
                  <w:tcW w:w="2910" w:type="dxa"/>
                  <w:tcBorders>
                    <w:top w:val="single" w:sz="4" w:space="0" w:color="auto"/>
                    <w:left w:val="single" w:sz="4" w:space="0" w:color="auto"/>
                    <w:bottom w:val="single" w:sz="4" w:space="0" w:color="auto"/>
                    <w:right w:val="single" w:sz="4" w:space="0" w:color="auto"/>
                  </w:tcBorders>
                </w:tcPr>
                <w:p w14:paraId="0BCAFD0E" w14:textId="77777777" w:rsidR="00F55111" w:rsidRDefault="00F55111">
                  <w:pPr>
                    <w:ind w:rightChars="-51" w:right="-107"/>
                    <w:rPr>
                      <w:rFonts w:asciiTheme="minorEastAsia" w:eastAsiaTheme="minorEastAsia" w:hAnsiTheme="minorEastAsia" w:cs="等线" w:hint="eastAsia"/>
                      <w:sz w:val="24"/>
                    </w:rPr>
                  </w:pPr>
                </w:p>
              </w:tc>
            </w:tr>
          </w:tbl>
          <w:p w14:paraId="01CC3FD2" w14:textId="77777777" w:rsidR="00F55111" w:rsidRDefault="00F55111">
            <w:pPr>
              <w:spacing w:before="100" w:beforeAutospacing="1" w:after="100" w:afterAutospacing="1"/>
              <w:ind w:firstLineChars="200" w:firstLine="480"/>
              <w:rPr>
                <w:rFonts w:asciiTheme="minorEastAsia" w:eastAsiaTheme="minorEastAsia" w:hAnsiTheme="minorEastAsia" w:cs="等线" w:hint="eastAsia"/>
                <w:sz w:val="24"/>
              </w:rPr>
            </w:pPr>
          </w:p>
        </w:tc>
      </w:tr>
      <w:tr w:rsidR="00F55111" w14:paraId="7FCE096A" w14:textId="77777777">
        <w:trPr>
          <w:trHeight w:val="454"/>
        </w:trPr>
        <w:tc>
          <w:tcPr>
            <w:tcW w:w="8955" w:type="dxa"/>
            <w:gridSpan w:val="4"/>
            <w:tcBorders>
              <w:top w:val="single" w:sz="4" w:space="0" w:color="auto"/>
              <w:left w:val="single" w:sz="4" w:space="0" w:color="auto"/>
              <w:bottom w:val="single" w:sz="4" w:space="0" w:color="auto"/>
              <w:right w:val="single" w:sz="4" w:space="0" w:color="auto"/>
            </w:tcBorders>
            <w:shd w:val="clear" w:color="auto" w:fill="F8F8F8"/>
            <w:vAlign w:val="center"/>
          </w:tcPr>
          <w:p w14:paraId="3B3F207C" w14:textId="77777777" w:rsidR="00F55111" w:rsidRDefault="00000000">
            <w:pPr>
              <w:spacing w:before="100" w:beforeAutospacing="1" w:after="100" w:afterAutospacing="1"/>
              <w:rPr>
                <w:rFonts w:asciiTheme="minorEastAsia" w:eastAsiaTheme="minorEastAsia" w:hAnsiTheme="minorEastAsia" w:cs="等线" w:hint="eastAsia"/>
                <w:sz w:val="24"/>
              </w:rPr>
            </w:pPr>
            <w:r>
              <w:rPr>
                <w:rFonts w:asciiTheme="minorEastAsia" w:eastAsiaTheme="minorEastAsia" w:hAnsiTheme="minorEastAsia" w:cs="等线" w:hint="eastAsia"/>
                <w:sz w:val="24"/>
              </w:rPr>
              <w:lastRenderedPageBreak/>
              <w:t>五、指导教师意见</w:t>
            </w:r>
          </w:p>
        </w:tc>
      </w:tr>
      <w:tr w:rsidR="00F55111" w14:paraId="67BF8549" w14:textId="77777777">
        <w:trPr>
          <w:trHeight w:val="2087"/>
        </w:trPr>
        <w:tc>
          <w:tcPr>
            <w:tcW w:w="8955" w:type="dxa"/>
            <w:gridSpan w:val="4"/>
            <w:tcBorders>
              <w:top w:val="single" w:sz="4" w:space="0" w:color="auto"/>
              <w:left w:val="single" w:sz="4" w:space="0" w:color="auto"/>
              <w:bottom w:val="single" w:sz="4" w:space="0" w:color="auto"/>
              <w:right w:val="single" w:sz="4" w:space="0" w:color="auto"/>
            </w:tcBorders>
            <w:vAlign w:val="center"/>
          </w:tcPr>
          <w:p w14:paraId="1E4C1594" w14:textId="77777777" w:rsidR="00F55111" w:rsidRDefault="00000000">
            <w:pPr>
              <w:rPr>
                <w:rFonts w:asciiTheme="minorEastAsia" w:eastAsiaTheme="minorEastAsia" w:hAnsiTheme="minorEastAsia" w:hint="eastAsia"/>
                <w:sz w:val="24"/>
              </w:rPr>
            </w:pPr>
            <w:r>
              <w:rPr>
                <w:rFonts w:asciiTheme="minorEastAsia" w:eastAsiaTheme="minorEastAsia" w:hAnsiTheme="minorEastAsia"/>
                <w:sz w:val="24"/>
              </w:rPr>
              <w:t>${open_opinion}}</w:t>
            </w:r>
          </w:p>
          <w:p w14:paraId="67E4A229" w14:textId="77777777" w:rsidR="00F55111" w:rsidRDefault="00F55111">
            <w:pPr>
              <w:rPr>
                <w:rFonts w:asciiTheme="minorEastAsia" w:eastAsiaTheme="minorEastAsia" w:hAnsiTheme="minorEastAsia" w:hint="eastAsia"/>
                <w:sz w:val="24"/>
              </w:rPr>
            </w:pPr>
          </w:p>
          <w:p w14:paraId="492DDF1A" w14:textId="77777777" w:rsidR="00F55111" w:rsidRDefault="00F55111"/>
          <w:p w14:paraId="7FD4CAF9" w14:textId="77777777" w:rsidR="00F55111" w:rsidRDefault="00F55111"/>
          <w:p w14:paraId="217BAD31" w14:textId="77777777" w:rsidR="00F55111" w:rsidRDefault="00F55111"/>
          <w:p w14:paraId="20AFF8A9" w14:textId="77777777" w:rsidR="00F55111" w:rsidRDefault="00F55111"/>
          <w:p w14:paraId="19E3264A" w14:textId="77777777" w:rsidR="00F55111" w:rsidRDefault="00F55111"/>
          <w:p w14:paraId="3A40B5E2" w14:textId="77777777" w:rsidR="00F55111" w:rsidRDefault="00000000">
            <w:pPr>
              <w:ind w:firstLineChars="2050" w:firstLine="4920"/>
              <w:rPr>
                <w:rFonts w:asciiTheme="minorEastAsia" w:eastAsiaTheme="minorEastAsia" w:hAnsiTheme="minorEastAsia" w:cs="等线" w:hint="eastAsia"/>
                <w:sz w:val="24"/>
              </w:rPr>
            </w:pPr>
            <w:r>
              <w:rPr>
                <w:rFonts w:asciiTheme="minorEastAsia" w:eastAsiaTheme="minorEastAsia" w:hAnsiTheme="minorEastAsia" w:cs="等线" w:hint="eastAsia"/>
                <w:sz w:val="24"/>
              </w:rPr>
              <w:t>指导教师</w:t>
            </w:r>
            <w:r>
              <w:rPr>
                <w:rFonts w:asciiTheme="minorEastAsia" w:eastAsiaTheme="minorEastAsia" w:hAnsiTheme="minorEastAsia" w:hint="eastAsia"/>
                <w:kern w:val="0"/>
                <w:sz w:val="24"/>
              </w:rPr>
              <w:t>签字：</w:t>
            </w:r>
            <w:r>
              <w:rPr>
                <w:rFonts w:asciiTheme="minorEastAsia" w:eastAsiaTheme="minorEastAsia" w:hAnsiTheme="minorEastAsia" w:cs="等线" w:hint="eastAsia"/>
                <w:noProof/>
                <w:sz w:val="24"/>
              </w:rPr>
              <w:drawing>
                <wp:inline distT="0" distB="0" distL="0" distR="0" wp14:anchorId="1A3539DF" wp14:editId="06F9D511">
                  <wp:extent cx="571500" cy="285750"/>
                  <wp:effectExtent l="0" t="0" r="0" b="6350"/>
                  <wp:docPr id="1" name="Drawing 1"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1" descr="Generated"/>
                          <pic:cNvPicPr>
                            <a:picLocks noChangeAspect="1"/>
                          </pic:cNvPicPr>
                        </pic:nvPicPr>
                        <pic:blipFill>
                          <a:blip r:embed="rId9"/>
                          <a:stretch>
                            <a:fillRect/>
                          </a:stretch>
                        </pic:blipFill>
                        <pic:spPr>
                          <a:xfrm>
                            <a:off x="0" y="0"/>
                            <a:ext cx="571500" cy="285750"/>
                          </a:xfrm>
                          <a:prstGeom prst="rect">
                            <a:avLst/>
                          </a:prstGeom>
                        </pic:spPr>
                      </pic:pic>
                    </a:graphicData>
                  </a:graphic>
                </wp:inline>
              </w:drawing>
            </w:r>
          </w:p>
          <w:p w14:paraId="5F8E6023" w14:textId="77777777" w:rsidR="00F55111" w:rsidRDefault="00000000">
            <w:pPr>
              <w:ind w:firstLineChars="2050" w:firstLine="4920"/>
            </w:pPr>
            <w:r>
              <w:rPr>
                <w:rFonts w:asciiTheme="minorEastAsia" w:eastAsiaTheme="minorEastAsia" w:hAnsiTheme="minorEastAsia"/>
                <w:sz w:val="24"/>
              </w:rPr>
              <w:t>2025年12月26日</w:t>
            </w:r>
          </w:p>
          <w:p w14:paraId="740B1207" w14:textId="77777777" w:rsidR="00F55111" w:rsidRDefault="00F55111"/>
        </w:tc>
      </w:tr>
    </w:tbl>
    <w:p w14:paraId="39692D58" w14:textId="77777777" w:rsidR="00F55111" w:rsidRDefault="00F55111">
      <w:pPr>
        <w:rPr>
          <w:sz w:val="24"/>
        </w:rPr>
      </w:pPr>
    </w:p>
    <w:p w14:paraId="12FD4B0F" w14:textId="77777777" w:rsidR="00F55111" w:rsidRDefault="00000000">
      <w:pPr>
        <w:snapToGrid w:val="0"/>
        <w:jc w:val="left"/>
      </w:pPr>
      <w:r>
        <w:rPr>
          <w:rFonts w:hint="eastAsia"/>
          <w:bCs/>
          <w:sz w:val="24"/>
        </w:rPr>
        <w:t>备注：此报告应根据下达的毕业设计</w:t>
      </w:r>
      <w:r>
        <w:rPr>
          <w:bCs/>
          <w:sz w:val="24"/>
        </w:rPr>
        <w:t>(</w:t>
      </w:r>
      <w:r>
        <w:rPr>
          <w:rFonts w:hint="eastAsia"/>
          <w:bCs/>
          <w:sz w:val="24"/>
        </w:rPr>
        <w:t>论文</w:t>
      </w:r>
      <w:r>
        <w:rPr>
          <w:bCs/>
          <w:sz w:val="24"/>
        </w:rPr>
        <w:t>)</w:t>
      </w:r>
      <w:r>
        <w:rPr>
          <w:rFonts w:hint="eastAsia"/>
          <w:bCs/>
          <w:sz w:val="24"/>
        </w:rPr>
        <w:t>任务书，在指导教师的指导下由学生独立撰写，并于任务书下达后两周内完成。</w:t>
      </w:r>
      <w:r>
        <w:t xml:space="preserve"> </w:t>
      </w:r>
    </w:p>
    <w:sectPr w:rsidR="00F55111">
      <w:footerReference w:type="even" r:id="rId10"/>
      <w:footerReference w:type="default" r:id="rId11"/>
      <w:pgSz w:w="11906" w:h="16838"/>
      <w:pgMar w:top="777" w:right="1469" w:bottom="471"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FD14F" w14:textId="77777777" w:rsidR="008558D8" w:rsidRDefault="008558D8">
      <w:pPr>
        <w:spacing w:after="0" w:line="240" w:lineRule="auto"/>
      </w:pPr>
      <w:r>
        <w:separator/>
      </w:r>
    </w:p>
  </w:endnote>
  <w:endnote w:type="continuationSeparator" w:id="0">
    <w:p w14:paraId="29610647" w14:textId="77777777" w:rsidR="008558D8" w:rsidRDefault="00855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7C714" w14:textId="77777777" w:rsidR="00F55111" w:rsidRDefault="00000000">
    <w:pPr>
      <w:pStyle w:val="a9"/>
      <w:framePr w:wrap="around" w:vAnchor="text" w:hAnchor="margin" w:xAlign="right" w:y="1"/>
      <w:rPr>
        <w:rStyle w:val="af1"/>
      </w:rPr>
    </w:pPr>
    <w:r>
      <w:rPr>
        <w:rStyle w:val="af1"/>
      </w:rPr>
      <w:fldChar w:fldCharType="begin"/>
    </w:r>
    <w:r>
      <w:rPr>
        <w:rStyle w:val="af1"/>
      </w:rPr>
      <w:instrText xml:space="preserve">PAGE  </w:instrText>
    </w:r>
    <w:r>
      <w:rPr>
        <w:rStyle w:val="af1"/>
      </w:rPr>
      <w:fldChar w:fldCharType="end"/>
    </w:r>
  </w:p>
  <w:p w14:paraId="590D33C4" w14:textId="77777777" w:rsidR="00F55111" w:rsidRDefault="00F55111">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7146F" w14:textId="77777777" w:rsidR="00F55111" w:rsidRDefault="00F55111">
    <w:pPr>
      <w:pStyle w:val="a9"/>
      <w:framePr w:wrap="around" w:vAnchor="text" w:hAnchor="margin" w:xAlign="right" w:y="1"/>
      <w:rPr>
        <w:rStyle w:val="af1"/>
      </w:rPr>
    </w:pPr>
  </w:p>
  <w:p w14:paraId="7747CBC6" w14:textId="77777777" w:rsidR="00F55111" w:rsidRDefault="00F55111">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0498A" w14:textId="77777777" w:rsidR="008558D8" w:rsidRDefault="008558D8">
      <w:pPr>
        <w:spacing w:after="0" w:line="240" w:lineRule="auto"/>
      </w:pPr>
      <w:r>
        <w:separator/>
      </w:r>
    </w:p>
  </w:footnote>
  <w:footnote w:type="continuationSeparator" w:id="0">
    <w:p w14:paraId="6EEADD5E" w14:textId="77777777" w:rsidR="008558D8" w:rsidRDefault="008558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579F8"/>
    <w:multiLevelType w:val="multilevel"/>
    <w:tmpl w:val="2FF579F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873494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6FA"/>
    <w:rsid w:val="0000259B"/>
    <w:rsid w:val="0000299C"/>
    <w:rsid w:val="00002EF6"/>
    <w:rsid w:val="00005851"/>
    <w:rsid w:val="00006EE3"/>
    <w:rsid w:val="00007241"/>
    <w:rsid w:val="000072DC"/>
    <w:rsid w:val="0000737C"/>
    <w:rsid w:val="000117AF"/>
    <w:rsid w:val="00012323"/>
    <w:rsid w:val="000141B2"/>
    <w:rsid w:val="00024219"/>
    <w:rsid w:val="00024C1E"/>
    <w:rsid w:val="00025A7E"/>
    <w:rsid w:val="000277B7"/>
    <w:rsid w:val="00034805"/>
    <w:rsid w:val="00040E2D"/>
    <w:rsid w:val="00041CFD"/>
    <w:rsid w:val="0004297A"/>
    <w:rsid w:val="00042FD3"/>
    <w:rsid w:val="000457A9"/>
    <w:rsid w:val="00045C19"/>
    <w:rsid w:val="000468DE"/>
    <w:rsid w:val="00046CB9"/>
    <w:rsid w:val="00050123"/>
    <w:rsid w:val="00051B04"/>
    <w:rsid w:val="00052546"/>
    <w:rsid w:val="00056353"/>
    <w:rsid w:val="00057A24"/>
    <w:rsid w:val="00066812"/>
    <w:rsid w:val="00066A53"/>
    <w:rsid w:val="00066B29"/>
    <w:rsid w:val="0007231C"/>
    <w:rsid w:val="00072D60"/>
    <w:rsid w:val="00073429"/>
    <w:rsid w:val="000754F4"/>
    <w:rsid w:val="00075723"/>
    <w:rsid w:val="00080B23"/>
    <w:rsid w:val="000816F8"/>
    <w:rsid w:val="000848F0"/>
    <w:rsid w:val="00086651"/>
    <w:rsid w:val="00086FCB"/>
    <w:rsid w:val="000871A1"/>
    <w:rsid w:val="00087964"/>
    <w:rsid w:val="000A318A"/>
    <w:rsid w:val="000A3C64"/>
    <w:rsid w:val="000A5267"/>
    <w:rsid w:val="000A6480"/>
    <w:rsid w:val="000A6CA7"/>
    <w:rsid w:val="000A6F7D"/>
    <w:rsid w:val="000A7453"/>
    <w:rsid w:val="000B0BFB"/>
    <w:rsid w:val="000C29E5"/>
    <w:rsid w:val="000C3028"/>
    <w:rsid w:val="000C3241"/>
    <w:rsid w:val="000C34ED"/>
    <w:rsid w:val="000C7778"/>
    <w:rsid w:val="000D12EC"/>
    <w:rsid w:val="000D1E11"/>
    <w:rsid w:val="000D2E3A"/>
    <w:rsid w:val="000D33FC"/>
    <w:rsid w:val="000D50FC"/>
    <w:rsid w:val="000D5313"/>
    <w:rsid w:val="000E59C7"/>
    <w:rsid w:val="000E7908"/>
    <w:rsid w:val="000F5F16"/>
    <w:rsid w:val="000F712A"/>
    <w:rsid w:val="0010075F"/>
    <w:rsid w:val="00100BE8"/>
    <w:rsid w:val="001074F9"/>
    <w:rsid w:val="00115C10"/>
    <w:rsid w:val="00117105"/>
    <w:rsid w:val="001229B4"/>
    <w:rsid w:val="00123CBA"/>
    <w:rsid w:val="00124516"/>
    <w:rsid w:val="001247F5"/>
    <w:rsid w:val="00125357"/>
    <w:rsid w:val="00126589"/>
    <w:rsid w:val="00130A27"/>
    <w:rsid w:val="00132460"/>
    <w:rsid w:val="00132DE9"/>
    <w:rsid w:val="0014440E"/>
    <w:rsid w:val="00144D29"/>
    <w:rsid w:val="00145997"/>
    <w:rsid w:val="00152803"/>
    <w:rsid w:val="0015460A"/>
    <w:rsid w:val="00154BBF"/>
    <w:rsid w:val="00155112"/>
    <w:rsid w:val="00155803"/>
    <w:rsid w:val="00155D45"/>
    <w:rsid w:val="00157FD4"/>
    <w:rsid w:val="00160F61"/>
    <w:rsid w:val="00162D59"/>
    <w:rsid w:val="00164928"/>
    <w:rsid w:val="001668A8"/>
    <w:rsid w:val="00167949"/>
    <w:rsid w:val="00170F34"/>
    <w:rsid w:val="00174956"/>
    <w:rsid w:val="00177280"/>
    <w:rsid w:val="0018093C"/>
    <w:rsid w:val="001810ED"/>
    <w:rsid w:val="00192714"/>
    <w:rsid w:val="001A3218"/>
    <w:rsid w:val="001A4BA2"/>
    <w:rsid w:val="001A5107"/>
    <w:rsid w:val="001B04A0"/>
    <w:rsid w:val="001B38D8"/>
    <w:rsid w:val="001B7552"/>
    <w:rsid w:val="001B7812"/>
    <w:rsid w:val="001C5BF0"/>
    <w:rsid w:val="001C6AD9"/>
    <w:rsid w:val="001C6EF6"/>
    <w:rsid w:val="001D6303"/>
    <w:rsid w:val="001D7FB5"/>
    <w:rsid w:val="001E05A2"/>
    <w:rsid w:val="001F01DC"/>
    <w:rsid w:val="001F22CE"/>
    <w:rsid w:val="001F38E4"/>
    <w:rsid w:val="001F6D27"/>
    <w:rsid w:val="00200153"/>
    <w:rsid w:val="002074C8"/>
    <w:rsid w:val="00207BE0"/>
    <w:rsid w:val="00207C8E"/>
    <w:rsid w:val="00211044"/>
    <w:rsid w:val="00212E3B"/>
    <w:rsid w:val="002156E5"/>
    <w:rsid w:val="00220D6B"/>
    <w:rsid w:val="002251FC"/>
    <w:rsid w:val="0022672F"/>
    <w:rsid w:val="0022728B"/>
    <w:rsid w:val="0022779E"/>
    <w:rsid w:val="00231246"/>
    <w:rsid w:val="0023326A"/>
    <w:rsid w:val="00234BFE"/>
    <w:rsid w:val="002355DA"/>
    <w:rsid w:val="00241347"/>
    <w:rsid w:val="0024488E"/>
    <w:rsid w:val="002463CD"/>
    <w:rsid w:val="0025302B"/>
    <w:rsid w:val="0025603E"/>
    <w:rsid w:val="002576EA"/>
    <w:rsid w:val="0026649D"/>
    <w:rsid w:val="002664B0"/>
    <w:rsid w:val="0027023D"/>
    <w:rsid w:val="00271C57"/>
    <w:rsid w:val="0028488B"/>
    <w:rsid w:val="002916D4"/>
    <w:rsid w:val="00292BC2"/>
    <w:rsid w:val="0029408D"/>
    <w:rsid w:val="002A19DD"/>
    <w:rsid w:val="002A3E52"/>
    <w:rsid w:val="002A45FE"/>
    <w:rsid w:val="002A60D2"/>
    <w:rsid w:val="002B0517"/>
    <w:rsid w:val="002B0B62"/>
    <w:rsid w:val="002B430A"/>
    <w:rsid w:val="002C208B"/>
    <w:rsid w:val="002C26FA"/>
    <w:rsid w:val="002C3B4E"/>
    <w:rsid w:val="002C48FC"/>
    <w:rsid w:val="002D7018"/>
    <w:rsid w:val="002E0198"/>
    <w:rsid w:val="002E08AC"/>
    <w:rsid w:val="002E122C"/>
    <w:rsid w:val="002E1230"/>
    <w:rsid w:val="002E1CEC"/>
    <w:rsid w:val="002E5251"/>
    <w:rsid w:val="002E535A"/>
    <w:rsid w:val="002E59C4"/>
    <w:rsid w:val="002F34A2"/>
    <w:rsid w:val="002F59A0"/>
    <w:rsid w:val="002F5FF8"/>
    <w:rsid w:val="002F699A"/>
    <w:rsid w:val="0030375F"/>
    <w:rsid w:val="003039D7"/>
    <w:rsid w:val="00306418"/>
    <w:rsid w:val="003078CA"/>
    <w:rsid w:val="00312208"/>
    <w:rsid w:val="003171BE"/>
    <w:rsid w:val="003218C3"/>
    <w:rsid w:val="00324369"/>
    <w:rsid w:val="00327745"/>
    <w:rsid w:val="00331138"/>
    <w:rsid w:val="00332F93"/>
    <w:rsid w:val="00334C36"/>
    <w:rsid w:val="0034280E"/>
    <w:rsid w:val="0034430A"/>
    <w:rsid w:val="00344314"/>
    <w:rsid w:val="0035023C"/>
    <w:rsid w:val="00351AA6"/>
    <w:rsid w:val="00351FFA"/>
    <w:rsid w:val="00352461"/>
    <w:rsid w:val="003535D2"/>
    <w:rsid w:val="00361C31"/>
    <w:rsid w:val="00364A49"/>
    <w:rsid w:val="00371EEB"/>
    <w:rsid w:val="003730A5"/>
    <w:rsid w:val="00374B31"/>
    <w:rsid w:val="00381435"/>
    <w:rsid w:val="0038749B"/>
    <w:rsid w:val="0038774B"/>
    <w:rsid w:val="00390824"/>
    <w:rsid w:val="0039554F"/>
    <w:rsid w:val="003A31A0"/>
    <w:rsid w:val="003B131D"/>
    <w:rsid w:val="003B5002"/>
    <w:rsid w:val="003B6CC6"/>
    <w:rsid w:val="003C0428"/>
    <w:rsid w:val="003C24E2"/>
    <w:rsid w:val="003C2ECB"/>
    <w:rsid w:val="003C593F"/>
    <w:rsid w:val="003D2DB3"/>
    <w:rsid w:val="003D5733"/>
    <w:rsid w:val="003D65CE"/>
    <w:rsid w:val="003E5782"/>
    <w:rsid w:val="003F5A58"/>
    <w:rsid w:val="003F64F3"/>
    <w:rsid w:val="003F6AF6"/>
    <w:rsid w:val="0040038D"/>
    <w:rsid w:val="00400747"/>
    <w:rsid w:val="004009A3"/>
    <w:rsid w:val="00400C93"/>
    <w:rsid w:val="00400F55"/>
    <w:rsid w:val="00405E2B"/>
    <w:rsid w:val="00407CAD"/>
    <w:rsid w:val="00410C3E"/>
    <w:rsid w:val="004111F9"/>
    <w:rsid w:val="00415B08"/>
    <w:rsid w:val="0041780F"/>
    <w:rsid w:val="004204CF"/>
    <w:rsid w:val="00420C54"/>
    <w:rsid w:val="00422F64"/>
    <w:rsid w:val="0043019F"/>
    <w:rsid w:val="004309B8"/>
    <w:rsid w:val="004311BF"/>
    <w:rsid w:val="00440980"/>
    <w:rsid w:val="00440EF4"/>
    <w:rsid w:val="00446D47"/>
    <w:rsid w:val="00455E3D"/>
    <w:rsid w:val="004571CC"/>
    <w:rsid w:val="00457694"/>
    <w:rsid w:val="00457E03"/>
    <w:rsid w:val="00461D65"/>
    <w:rsid w:val="0046307C"/>
    <w:rsid w:val="00464D73"/>
    <w:rsid w:val="004656E9"/>
    <w:rsid w:val="00466476"/>
    <w:rsid w:val="004702F9"/>
    <w:rsid w:val="004707D0"/>
    <w:rsid w:val="004711B1"/>
    <w:rsid w:val="00472E2C"/>
    <w:rsid w:val="00476E6B"/>
    <w:rsid w:val="0049004A"/>
    <w:rsid w:val="004933B8"/>
    <w:rsid w:val="004954C5"/>
    <w:rsid w:val="00496995"/>
    <w:rsid w:val="004A17A2"/>
    <w:rsid w:val="004A5B50"/>
    <w:rsid w:val="004B00FA"/>
    <w:rsid w:val="004B17DA"/>
    <w:rsid w:val="004B2050"/>
    <w:rsid w:val="004B26EE"/>
    <w:rsid w:val="004B4879"/>
    <w:rsid w:val="004B6A96"/>
    <w:rsid w:val="004C1863"/>
    <w:rsid w:val="004C6BD2"/>
    <w:rsid w:val="004D166A"/>
    <w:rsid w:val="004D2B0E"/>
    <w:rsid w:val="004D4AB4"/>
    <w:rsid w:val="004D52D8"/>
    <w:rsid w:val="004D72A9"/>
    <w:rsid w:val="004E17DA"/>
    <w:rsid w:val="004E2907"/>
    <w:rsid w:val="004E4C62"/>
    <w:rsid w:val="004E6603"/>
    <w:rsid w:val="004F2D7F"/>
    <w:rsid w:val="004F6FCD"/>
    <w:rsid w:val="004F7DD2"/>
    <w:rsid w:val="00506EA7"/>
    <w:rsid w:val="00510972"/>
    <w:rsid w:val="005167D0"/>
    <w:rsid w:val="0051769C"/>
    <w:rsid w:val="0053104D"/>
    <w:rsid w:val="00533017"/>
    <w:rsid w:val="005349A8"/>
    <w:rsid w:val="0053547F"/>
    <w:rsid w:val="005379FF"/>
    <w:rsid w:val="0054245E"/>
    <w:rsid w:val="005453FC"/>
    <w:rsid w:val="00545FA6"/>
    <w:rsid w:val="005465C5"/>
    <w:rsid w:val="005471F9"/>
    <w:rsid w:val="0054731A"/>
    <w:rsid w:val="005526D6"/>
    <w:rsid w:val="00553F29"/>
    <w:rsid w:val="00554316"/>
    <w:rsid w:val="00554BF7"/>
    <w:rsid w:val="005551B3"/>
    <w:rsid w:val="0055762D"/>
    <w:rsid w:val="00560258"/>
    <w:rsid w:val="005617B3"/>
    <w:rsid w:val="00561D93"/>
    <w:rsid w:val="00561DB6"/>
    <w:rsid w:val="00562164"/>
    <w:rsid w:val="00564E5A"/>
    <w:rsid w:val="00565BBC"/>
    <w:rsid w:val="00567AC9"/>
    <w:rsid w:val="005712DE"/>
    <w:rsid w:val="0057426C"/>
    <w:rsid w:val="00581295"/>
    <w:rsid w:val="00587A8F"/>
    <w:rsid w:val="0059397A"/>
    <w:rsid w:val="00597C5F"/>
    <w:rsid w:val="005A03DC"/>
    <w:rsid w:val="005A393C"/>
    <w:rsid w:val="005A4BBB"/>
    <w:rsid w:val="005B04FC"/>
    <w:rsid w:val="005B3B15"/>
    <w:rsid w:val="005B5813"/>
    <w:rsid w:val="005B7BE4"/>
    <w:rsid w:val="005C0145"/>
    <w:rsid w:val="005C27FB"/>
    <w:rsid w:val="005C37B1"/>
    <w:rsid w:val="005C3C4F"/>
    <w:rsid w:val="005D57F3"/>
    <w:rsid w:val="005E59C0"/>
    <w:rsid w:val="005E61AE"/>
    <w:rsid w:val="005F1AD4"/>
    <w:rsid w:val="005F23D7"/>
    <w:rsid w:val="005F4128"/>
    <w:rsid w:val="005F6AAC"/>
    <w:rsid w:val="006017B4"/>
    <w:rsid w:val="00602134"/>
    <w:rsid w:val="0060245A"/>
    <w:rsid w:val="00603940"/>
    <w:rsid w:val="00603B09"/>
    <w:rsid w:val="00604D1E"/>
    <w:rsid w:val="006073FF"/>
    <w:rsid w:val="00610879"/>
    <w:rsid w:val="00616525"/>
    <w:rsid w:val="00620E5E"/>
    <w:rsid w:val="00624478"/>
    <w:rsid w:val="00627617"/>
    <w:rsid w:val="00627F3C"/>
    <w:rsid w:val="0063536F"/>
    <w:rsid w:val="006372F8"/>
    <w:rsid w:val="00640FD6"/>
    <w:rsid w:val="00642B81"/>
    <w:rsid w:val="00644F0F"/>
    <w:rsid w:val="00645973"/>
    <w:rsid w:val="00647966"/>
    <w:rsid w:val="00650F24"/>
    <w:rsid w:val="006602AA"/>
    <w:rsid w:val="00663FC8"/>
    <w:rsid w:val="00664AD7"/>
    <w:rsid w:val="006653FC"/>
    <w:rsid w:val="006664D4"/>
    <w:rsid w:val="00671D2D"/>
    <w:rsid w:val="00673F90"/>
    <w:rsid w:val="00674079"/>
    <w:rsid w:val="006740B5"/>
    <w:rsid w:val="0067451B"/>
    <w:rsid w:val="00674614"/>
    <w:rsid w:val="00683187"/>
    <w:rsid w:val="006835B4"/>
    <w:rsid w:val="00695490"/>
    <w:rsid w:val="006A0CFA"/>
    <w:rsid w:val="006A30B1"/>
    <w:rsid w:val="006A7215"/>
    <w:rsid w:val="006A793C"/>
    <w:rsid w:val="006B0CE4"/>
    <w:rsid w:val="006B1524"/>
    <w:rsid w:val="006B38F1"/>
    <w:rsid w:val="006B50BA"/>
    <w:rsid w:val="006B5B64"/>
    <w:rsid w:val="006C218E"/>
    <w:rsid w:val="006C2F92"/>
    <w:rsid w:val="006C3783"/>
    <w:rsid w:val="006C55AD"/>
    <w:rsid w:val="006C5D31"/>
    <w:rsid w:val="006D35D1"/>
    <w:rsid w:val="006D4895"/>
    <w:rsid w:val="006D54CF"/>
    <w:rsid w:val="006D7AD4"/>
    <w:rsid w:val="006E4647"/>
    <w:rsid w:val="006E63AA"/>
    <w:rsid w:val="006E6460"/>
    <w:rsid w:val="006E64A1"/>
    <w:rsid w:val="006F3C5F"/>
    <w:rsid w:val="006F469A"/>
    <w:rsid w:val="006F59C4"/>
    <w:rsid w:val="006F5E6A"/>
    <w:rsid w:val="006F65BE"/>
    <w:rsid w:val="006F6FD9"/>
    <w:rsid w:val="00704DB4"/>
    <w:rsid w:val="0070538E"/>
    <w:rsid w:val="00711E15"/>
    <w:rsid w:val="007178AD"/>
    <w:rsid w:val="0072235E"/>
    <w:rsid w:val="007232FF"/>
    <w:rsid w:val="007242EF"/>
    <w:rsid w:val="00725696"/>
    <w:rsid w:val="007259A8"/>
    <w:rsid w:val="00725E0E"/>
    <w:rsid w:val="00727D08"/>
    <w:rsid w:val="00727D44"/>
    <w:rsid w:val="00730ED0"/>
    <w:rsid w:val="007319EB"/>
    <w:rsid w:val="007330B0"/>
    <w:rsid w:val="0074187C"/>
    <w:rsid w:val="00754F14"/>
    <w:rsid w:val="0075536E"/>
    <w:rsid w:val="00755CDE"/>
    <w:rsid w:val="00756B28"/>
    <w:rsid w:val="00760971"/>
    <w:rsid w:val="00761391"/>
    <w:rsid w:val="00764C72"/>
    <w:rsid w:val="00764E08"/>
    <w:rsid w:val="007711BF"/>
    <w:rsid w:val="00771522"/>
    <w:rsid w:val="00772305"/>
    <w:rsid w:val="007740D9"/>
    <w:rsid w:val="00774497"/>
    <w:rsid w:val="00775116"/>
    <w:rsid w:val="00775EE5"/>
    <w:rsid w:val="00777C14"/>
    <w:rsid w:val="00783600"/>
    <w:rsid w:val="00783D7A"/>
    <w:rsid w:val="0079296E"/>
    <w:rsid w:val="00794493"/>
    <w:rsid w:val="007957D4"/>
    <w:rsid w:val="007A3EEF"/>
    <w:rsid w:val="007A7D88"/>
    <w:rsid w:val="007B0BA1"/>
    <w:rsid w:val="007B62D6"/>
    <w:rsid w:val="007B78C7"/>
    <w:rsid w:val="007C032D"/>
    <w:rsid w:val="007C1159"/>
    <w:rsid w:val="007C1BC4"/>
    <w:rsid w:val="007C5F13"/>
    <w:rsid w:val="007D25EE"/>
    <w:rsid w:val="007D514C"/>
    <w:rsid w:val="007D5205"/>
    <w:rsid w:val="007D5B93"/>
    <w:rsid w:val="007D77BD"/>
    <w:rsid w:val="007E1474"/>
    <w:rsid w:val="007E17E3"/>
    <w:rsid w:val="007E4A01"/>
    <w:rsid w:val="007E7E1B"/>
    <w:rsid w:val="007F0E50"/>
    <w:rsid w:val="007F5202"/>
    <w:rsid w:val="00802778"/>
    <w:rsid w:val="00804018"/>
    <w:rsid w:val="0080540F"/>
    <w:rsid w:val="008065C7"/>
    <w:rsid w:val="00811054"/>
    <w:rsid w:val="00813C2D"/>
    <w:rsid w:val="00815D67"/>
    <w:rsid w:val="00817C42"/>
    <w:rsid w:val="00833289"/>
    <w:rsid w:val="0083394B"/>
    <w:rsid w:val="0084065B"/>
    <w:rsid w:val="0084091B"/>
    <w:rsid w:val="00845E74"/>
    <w:rsid w:val="008507EE"/>
    <w:rsid w:val="00850863"/>
    <w:rsid w:val="008558D8"/>
    <w:rsid w:val="00856AC0"/>
    <w:rsid w:val="008576C6"/>
    <w:rsid w:val="00857CE7"/>
    <w:rsid w:val="0086430F"/>
    <w:rsid w:val="00865C3A"/>
    <w:rsid w:val="008669EB"/>
    <w:rsid w:val="00870E5E"/>
    <w:rsid w:val="008711FC"/>
    <w:rsid w:val="008748DD"/>
    <w:rsid w:val="00875DB8"/>
    <w:rsid w:val="008767A5"/>
    <w:rsid w:val="008769A5"/>
    <w:rsid w:val="008801AF"/>
    <w:rsid w:val="00880B9D"/>
    <w:rsid w:val="0088108A"/>
    <w:rsid w:val="00881BDC"/>
    <w:rsid w:val="00883DFD"/>
    <w:rsid w:val="00883EAC"/>
    <w:rsid w:val="00892C69"/>
    <w:rsid w:val="00893D44"/>
    <w:rsid w:val="00895A78"/>
    <w:rsid w:val="00896928"/>
    <w:rsid w:val="008978B5"/>
    <w:rsid w:val="008A042B"/>
    <w:rsid w:val="008A4F43"/>
    <w:rsid w:val="008A5FC3"/>
    <w:rsid w:val="008A73A2"/>
    <w:rsid w:val="008B0BAC"/>
    <w:rsid w:val="008B2FB2"/>
    <w:rsid w:val="008B3150"/>
    <w:rsid w:val="008B4134"/>
    <w:rsid w:val="008B717E"/>
    <w:rsid w:val="008C16FC"/>
    <w:rsid w:val="008C2EF3"/>
    <w:rsid w:val="008C4A9D"/>
    <w:rsid w:val="008C5912"/>
    <w:rsid w:val="008C78B6"/>
    <w:rsid w:val="008C7957"/>
    <w:rsid w:val="008C7AD6"/>
    <w:rsid w:val="008D0531"/>
    <w:rsid w:val="008D07CE"/>
    <w:rsid w:val="008D1050"/>
    <w:rsid w:val="008D18B3"/>
    <w:rsid w:val="008D3BCE"/>
    <w:rsid w:val="008D503C"/>
    <w:rsid w:val="008D5812"/>
    <w:rsid w:val="008D5F76"/>
    <w:rsid w:val="008E06FD"/>
    <w:rsid w:val="008E1A51"/>
    <w:rsid w:val="008E4482"/>
    <w:rsid w:val="008E604C"/>
    <w:rsid w:val="008F046F"/>
    <w:rsid w:val="008F210D"/>
    <w:rsid w:val="00903886"/>
    <w:rsid w:val="00907220"/>
    <w:rsid w:val="009110D9"/>
    <w:rsid w:val="0091141A"/>
    <w:rsid w:val="009134D1"/>
    <w:rsid w:val="00914C2E"/>
    <w:rsid w:val="00916626"/>
    <w:rsid w:val="009232ED"/>
    <w:rsid w:val="0092454D"/>
    <w:rsid w:val="00927BF6"/>
    <w:rsid w:val="0093138F"/>
    <w:rsid w:val="00937D12"/>
    <w:rsid w:val="009401D1"/>
    <w:rsid w:val="00940414"/>
    <w:rsid w:val="00945C5F"/>
    <w:rsid w:val="00946171"/>
    <w:rsid w:val="0094703B"/>
    <w:rsid w:val="00952141"/>
    <w:rsid w:val="00952D80"/>
    <w:rsid w:val="00954C95"/>
    <w:rsid w:val="009555BE"/>
    <w:rsid w:val="00955EEB"/>
    <w:rsid w:val="00960A6F"/>
    <w:rsid w:val="009612E5"/>
    <w:rsid w:val="009707B5"/>
    <w:rsid w:val="00981347"/>
    <w:rsid w:val="009813D3"/>
    <w:rsid w:val="00981562"/>
    <w:rsid w:val="00983F55"/>
    <w:rsid w:val="009860E8"/>
    <w:rsid w:val="00991D28"/>
    <w:rsid w:val="009942A6"/>
    <w:rsid w:val="009973B8"/>
    <w:rsid w:val="009A0672"/>
    <w:rsid w:val="009A11A9"/>
    <w:rsid w:val="009A58C6"/>
    <w:rsid w:val="009A5BA2"/>
    <w:rsid w:val="009B1E1E"/>
    <w:rsid w:val="009B4342"/>
    <w:rsid w:val="009B5E72"/>
    <w:rsid w:val="009B6A8A"/>
    <w:rsid w:val="009C040B"/>
    <w:rsid w:val="009C0CA9"/>
    <w:rsid w:val="009C10E5"/>
    <w:rsid w:val="009C4DA5"/>
    <w:rsid w:val="009C5339"/>
    <w:rsid w:val="009C66C1"/>
    <w:rsid w:val="009D5C44"/>
    <w:rsid w:val="009E2C3D"/>
    <w:rsid w:val="009E472B"/>
    <w:rsid w:val="009E5182"/>
    <w:rsid w:val="009F3886"/>
    <w:rsid w:val="009F4986"/>
    <w:rsid w:val="00A02864"/>
    <w:rsid w:val="00A05B84"/>
    <w:rsid w:val="00A05CD9"/>
    <w:rsid w:val="00A10F63"/>
    <w:rsid w:val="00A12A2F"/>
    <w:rsid w:val="00A15128"/>
    <w:rsid w:val="00A2459F"/>
    <w:rsid w:val="00A301A4"/>
    <w:rsid w:val="00A316AA"/>
    <w:rsid w:val="00A41C7A"/>
    <w:rsid w:val="00A43B59"/>
    <w:rsid w:val="00A4782C"/>
    <w:rsid w:val="00A5161C"/>
    <w:rsid w:val="00A531AC"/>
    <w:rsid w:val="00A54C8B"/>
    <w:rsid w:val="00A5754B"/>
    <w:rsid w:val="00A73E53"/>
    <w:rsid w:val="00A757DE"/>
    <w:rsid w:val="00A77894"/>
    <w:rsid w:val="00A77C09"/>
    <w:rsid w:val="00A801E8"/>
    <w:rsid w:val="00A843C6"/>
    <w:rsid w:val="00A8628A"/>
    <w:rsid w:val="00A92385"/>
    <w:rsid w:val="00A9241C"/>
    <w:rsid w:val="00A94B68"/>
    <w:rsid w:val="00A967ED"/>
    <w:rsid w:val="00AA6ABF"/>
    <w:rsid w:val="00AB093A"/>
    <w:rsid w:val="00AB099A"/>
    <w:rsid w:val="00AB1193"/>
    <w:rsid w:val="00AB2D1D"/>
    <w:rsid w:val="00AB410A"/>
    <w:rsid w:val="00AB7C1A"/>
    <w:rsid w:val="00AC3E0D"/>
    <w:rsid w:val="00AC42D9"/>
    <w:rsid w:val="00AD5AB5"/>
    <w:rsid w:val="00AD74EF"/>
    <w:rsid w:val="00AE1026"/>
    <w:rsid w:val="00AE1551"/>
    <w:rsid w:val="00AE2EDD"/>
    <w:rsid w:val="00AE555A"/>
    <w:rsid w:val="00AE5FBB"/>
    <w:rsid w:val="00AF2EB4"/>
    <w:rsid w:val="00AF6FD7"/>
    <w:rsid w:val="00B046CF"/>
    <w:rsid w:val="00B16ED8"/>
    <w:rsid w:val="00B22477"/>
    <w:rsid w:val="00B269FD"/>
    <w:rsid w:val="00B31EFF"/>
    <w:rsid w:val="00B35685"/>
    <w:rsid w:val="00B46B60"/>
    <w:rsid w:val="00B532BF"/>
    <w:rsid w:val="00B61952"/>
    <w:rsid w:val="00B62D38"/>
    <w:rsid w:val="00B651D6"/>
    <w:rsid w:val="00B6770B"/>
    <w:rsid w:val="00B70EC9"/>
    <w:rsid w:val="00B729D9"/>
    <w:rsid w:val="00B768FD"/>
    <w:rsid w:val="00B772B4"/>
    <w:rsid w:val="00B77CE1"/>
    <w:rsid w:val="00B83944"/>
    <w:rsid w:val="00B83C26"/>
    <w:rsid w:val="00B85300"/>
    <w:rsid w:val="00B87303"/>
    <w:rsid w:val="00B9050B"/>
    <w:rsid w:val="00B9282E"/>
    <w:rsid w:val="00B97EA8"/>
    <w:rsid w:val="00BA22A9"/>
    <w:rsid w:val="00BA3300"/>
    <w:rsid w:val="00BA5C7D"/>
    <w:rsid w:val="00BB6DAB"/>
    <w:rsid w:val="00BB7A75"/>
    <w:rsid w:val="00BD584D"/>
    <w:rsid w:val="00BE0560"/>
    <w:rsid w:val="00BE2DD9"/>
    <w:rsid w:val="00BE34AF"/>
    <w:rsid w:val="00BE6271"/>
    <w:rsid w:val="00BF58CA"/>
    <w:rsid w:val="00BF6A12"/>
    <w:rsid w:val="00BF77E6"/>
    <w:rsid w:val="00C0046E"/>
    <w:rsid w:val="00C00C69"/>
    <w:rsid w:val="00C03FA6"/>
    <w:rsid w:val="00C11E0B"/>
    <w:rsid w:val="00C14B70"/>
    <w:rsid w:val="00C162B2"/>
    <w:rsid w:val="00C17753"/>
    <w:rsid w:val="00C21E8C"/>
    <w:rsid w:val="00C22749"/>
    <w:rsid w:val="00C23440"/>
    <w:rsid w:val="00C26EF9"/>
    <w:rsid w:val="00C31ADD"/>
    <w:rsid w:val="00C3289F"/>
    <w:rsid w:val="00C331A3"/>
    <w:rsid w:val="00C33390"/>
    <w:rsid w:val="00C34348"/>
    <w:rsid w:val="00C3512B"/>
    <w:rsid w:val="00C3538F"/>
    <w:rsid w:val="00C3676C"/>
    <w:rsid w:val="00C40073"/>
    <w:rsid w:val="00C43540"/>
    <w:rsid w:val="00C45C07"/>
    <w:rsid w:val="00C45E54"/>
    <w:rsid w:val="00C51468"/>
    <w:rsid w:val="00C53619"/>
    <w:rsid w:val="00C5568B"/>
    <w:rsid w:val="00C605D7"/>
    <w:rsid w:val="00C605E4"/>
    <w:rsid w:val="00C61BBE"/>
    <w:rsid w:val="00C67986"/>
    <w:rsid w:val="00C72672"/>
    <w:rsid w:val="00C73D5A"/>
    <w:rsid w:val="00C756D5"/>
    <w:rsid w:val="00C81618"/>
    <w:rsid w:val="00C855D4"/>
    <w:rsid w:val="00C85EA9"/>
    <w:rsid w:val="00C91BF6"/>
    <w:rsid w:val="00C924EA"/>
    <w:rsid w:val="00C937F4"/>
    <w:rsid w:val="00C9424C"/>
    <w:rsid w:val="00C96F3B"/>
    <w:rsid w:val="00CA04C2"/>
    <w:rsid w:val="00CA1333"/>
    <w:rsid w:val="00CA2835"/>
    <w:rsid w:val="00CA3569"/>
    <w:rsid w:val="00CB2911"/>
    <w:rsid w:val="00CB373E"/>
    <w:rsid w:val="00CB395C"/>
    <w:rsid w:val="00CC3643"/>
    <w:rsid w:val="00CC37E9"/>
    <w:rsid w:val="00CC49F2"/>
    <w:rsid w:val="00CD22F3"/>
    <w:rsid w:val="00CD63CC"/>
    <w:rsid w:val="00CE6B19"/>
    <w:rsid w:val="00CE6B50"/>
    <w:rsid w:val="00CF02D2"/>
    <w:rsid w:val="00CF51E4"/>
    <w:rsid w:val="00CF596A"/>
    <w:rsid w:val="00CF625E"/>
    <w:rsid w:val="00D02D17"/>
    <w:rsid w:val="00D05CDD"/>
    <w:rsid w:val="00D112B3"/>
    <w:rsid w:val="00D21F68"/>
    <w:rsid w:val="00D2395A"/>
    <w:rsid w:val="00D27D8F"/>
    <w:rsid w:val="00D31C5F"/>
    <w:rsid w:val="00D34B49"/>
    <w:rsid w:val="00D41C5C"/>
    <w:rsid w:val="00D43A0F"/>
    <w:rsid w:val="00D5477E"/>
    <w:rsid w:val="00D55031"/>
    <w:rsid w:val="00D55929"/>
    <w:rsid w:val="00D56475"/>
    <w:rsid w:val="00D6326A"/>
    <w:rsid w:val="00D701B2"/>
    <w:rsid w:val="00D75136"/>
    <w:rsid w:val="00D775CA"/>
    <w:rsid w:val="00D77E70"/>
    <w:rsid w:val="00D805DF"/>
    <w:rsid w:val="00D85057"/>
    <w:rsid w:val="00D90076"/>
    <w:rsid w:val="00D945C0"/>
    <w:rsid w:val="00D9730F"/>
    <w:rsid w:val="00DA361B"/>
    <w:rsid w:val="00DA4EEE"/>
    <w:rsid w:val="00DA56A0"/>
    <w:rsid w:val="00DA602A"/>
    <w:rsid w:val="00DA7815"/>
    <w:rsid w:val="00DB07B0"/>
    <w:rsid w:val="00DB371E"/>
    <w:rsid w:val="00DB449B"/>
    <w:rsid w:val="00DB6D80"/>
    <w:rsid w:val="00DC1E6A"/>
    <w:rsid w:val="00DC7775"/>
    <w:rsid w:val="00DC7FB9"/>
    <w:rsid w:val="00DD17A7"/>
    <w:rsid w:val="00DD1961"/>
    <w:rsid w:val="00DD2187"/>
    <w:rsid w:val="00DD2451"/>
    <w:rsid w:val="00DD574C"/>
    <w:rsid w:val="00DE3735"/>
    <w:rsid w:val="00DF16B6"/>
    <w:rsid w:val="00DF42FE"/>
    <w:rsid w:val="00DF5D52"/>
    <w:rsid w:val="00DF7623"/>
    <w:rsid w:val="00DF7AE5"/>
    <w:rsid w:val="00E06714"/>
    <w:rsid w:val="00E10A38"/>
    <w:rsid w:val="00E12B75"/>
    <w:rsid w:val="00E1322F"/>
    <w:rsid w:val="00E20184"/>
    <w:rsid w:val="00E21B91"/>
    <w:rsid w:val="00E24151"/>
    <w:rsid w:val="00E354A6"/>
    <w:rsid w:val="00E36154"/>
    <w:rsid w:val="00E421A7"/>
    <w:rsid w:val="00E424E4"/>
    <w:rsid w:val="00E438C8"/>
    <w:rsid w:val="00E466A1"/>
    <w:rsid w:val="00E5173E"/>
    <w:rsid w:val="00E53C37"/>
    <w:rsid w:val="00E55EC1"/>
    <w:rsid w:val="00E601D5"/>
    <w:rsid w:val="00E6604D"/>
    <w:rsid w:val="00E74362"/>
    <w:rsid w:val="00E743FE"/>
    <w:rsid w:val="00E7471A"/>
    <w:rsid w:val="00E7510F"/>
    <w:rsid w:val="00E75CA8"/>
    <w:rsid w:val="00E77554"/>
    <w:rsid w:val="00E82682"/>
    <w:rsid w:val="00E848DA"/>
    <w:rsid w:val="00E8645F"/>
    <w:rsid w:val="00EA2454"/>
    <w:rsid w:val="00EB0B4B"/>
    <w:rsid w:val="00EB1763"/>
    <w:rsid w:val="00EB4764"/>
    <w:rsid w:val="00EB5408"/>
    <w:rsid w:val="00EB5701"/>
    <w:rsid w:val="00EB7898"/>
    <w:rsid w:val="00EC0DFE"/>
    <w:rsid w:val="00EC4B0A"/>
    <w:rsid w:val="00EC6B8C"/>
    <w:rsid w:val="00EC7CA4"/>
    <w:rsid w:val="00ED0740"/>
    <w:rsid w:val="00ED384E"/>
    <w:rsid w:val="00ED3F8A"/>
    <w:rsid w:val="00ED3FA2"/>
    <w:rsid w:val="00ED6B20"/>
    <w:rsid w:val="00EE10D1"/>
    <w:rsid w:val="00EE1DEB"/>
    <w:rsid w:val="00EE2A6B"/>
    <w:rsid w:val="00EE4575"/>
    <w:rsid w:val="00EF0ED6"/>
    <w:rsid w:val="00EF452D"/>
    <w:rsid w:val="00F00F87"/>
    <w:rsid w:val="00F01432"/>
    <w:rsid w:val="00F022F5"/>
    <w:rsid w:val="00F02912"/>
    <w:rsid w:val="00F03D88"/>
    <w:rsid w:val="00F045F4"/>
    <w:rsid w:val="00F06A17"/>
    <w:rsid w:val="00F13925"/>
    <w:rsid w:val="00F16250"/>
    <w:rsid w:val="00F21F6F"/>
    <w:rsid w:val="00F24796"/>
    <w:rsid w:val="00F26F03"/>
    <w:rsid w:val="00F26F2B"/>
    <w:rsid w:val="00F35B7B"/>
    <w:rsid w:val="00F40E42"/>
    <w:rsid w:val="00F427A0"/>
    <w:rsid w:val="00F45C9B"/>
    <w:rsid w:val="00F55111"/>
    <w:rsid w:val="00F60553"/>
    <w:rsid w:val="00F638E1"/>
    <w:rsid w:val="00F63AA3"/>
    <w:rsid w:val="00F65577"/>
    <w:rsid w:val="00F71C9E"/>
    <w:rsid w:val="00F8400F"/>
    <w:rsid w:val="00F85B8E"/>
    <w:rsid w:val="00F87807"/>
    <w:rsid w:val="00F93739"/>
    <w:rsid w:val="00F9722A"/>
    <w:rsid w:val="00FA1E10"/>
    <w:rsid w:val="00FA27B3"/>
    <w:rsid w:val="00FA7397"/>
    <w:rsid w:val="00FB3EC8"/>
    <w:rsid w:val="00FB4F7B"/>
    <w:rsid w:val="00FC0F41"/>
    <w:rsid w:val="00FC2C85"/>
    <w:rsid w:val="00FC3FE6"/>
    <w:rsid w:val="00FC4D7D"/>
    <w:rsid w:val="00FC519B"/>
    <w:rsid w:val="00FC6B31"/>
    <w:rsid w:val="00FD1F8D"/>
    <w:rsid w:val="00FD5E90"/>
    <w:rsid w:val="00FD67DA"/>
    <w:rsid w:val="00FD7460"/>
    <w:rsid w:val="00FE1697"/>
    <w:rsid w:val="00FE467E"/>
    <w:rsid w:val="00FE7C91"/>
    <w:rsid w:val="00FF168B"/>
    <w:rsid w:val="00FF3EC7"/>
    <w:rsid w:val="00FF3F82"/>
    <w:rsid w:val="00FF3FC6"/>
    <w:rsid w:val="00FF7A23"/>
    <w:rsid w:val="231B40AF"/>
    <w:rsid w:val="47351D8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56551F"/>
  <w14:defaultImageDpi w14:val="0"/>
  <w15:docId w15:val="{DCECF82F-5E5C-47A9-9D3D-0718D6040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qFormat="1"/>
    <w:lsdException w:name="line number" w:semiHidden="1" w:unhideWhenUsed="1"/>
    <w:lsdException w:name="page number" w:uiPriority="99"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uiPriority="99"/>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uiPriority="99"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napToGrid w:val="0"/>
      <w:spacing w:beforeLines="50" w:afterLines="50"/>
      <w:jc w:val="center"/>
      <w:outlineLvl w:val="0"/>
    </w:pPr>
    <w:rPr>
      <w:rFonts w:eastAsia="黑体"/>
      <w:kern w:val="44"/>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jc w:val="left"/>
    </w:pPr>
  </w:style>
  <w:style w:type="paragraph" w:styleId="a5">
    <w:name w:val="Body Text"/>
    <w:basedOn w:val="a"/>
    <w:link w:val="a6"/>
    <w:uiPriority w:val="99"/>
    <w:pPr>
      <w:widowControl/>
      <w:spacing w:before="100" w:beforeAutospacing="1" w:after="100" w:afterAutospacing="1"/>
      <w:jc w:val="left"/>
    </w:pPr>
    <w:rPr>
      <w:rFonts w:ascii="宋体" w:hAnsi="宋体" w:cs="宋体"/>
      <w:kern w:val="0"/>
      <w:sz w:val="24"/>
    </w:rPr>
  </w:style>
  <w:style w:type="paragraph" w:styleId="a7">
    <w:name w:val="Balloon Text"/>
    <w:basedOn w:val="a"/>
    <w:link w:val="a8"/>
    <w:uiPriority w:val="99"/>
    <w:semiHidden/>
    <w:rPr>
      <w:sz w:val="18"/>
      <w:szCs w:val="18"/>
    </w:rPr>
  </w:style>
  <w:style w:type="paragraph" w:styleId="a9">
    <w:name w:val="footer"/>
    <w:basedOn w:val="a"/>
    <w:link w:val="aa"/>
    <w:uiPriority w:val="99"/>
    <w:qFormat/>
    <w:pPr>
      <w:tabs>
        <w:tab w:val="center" w:pos="4153"/>
        <w:tab w:val="right" w:pos="8306"/>
      </w:tabs>
      <w:snapToGrid w:val="0"/>
      <w:jc w:val="left"/>
    </w:pPr>
    <w:rPr>
      <w:sz w:val="18"/>
      <w:szCs w:val="18"/>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uiPriority w:val="99"/>
    <w:qFormat/>
    <w:pPr>
      <w:widowControl/>
      <w:spacing w:before="100" w:beforeAutospacing="1" w:after="100" w:afterAutospacing="1"/>
      <w:jc w:val="left"/>
    </w:pPr>
    <w:rPr>
      <w:rFonts w:ascii="宋体" w:hAnsi="宋体" w:cs="宋体"/>
      <w:kern w:val="0"/>
      <w:sz w:val="24"/>
    </w:rPr>
  </w:style>
  <w:style w:type="paragraph" w:styleId="ad">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e">
    <w:name w:val="annotation subject"/>
    <w:basedOn w:val="a3"/>
    <w:next w:val="a3"/>
    <w:link w:val="af"/>
    <w:uiPriority w:val="99"/>
    <w:semiHidden/>
    <w:rPr>
      <w:b/>
      <w:bCs/>
    </w:rPr>
  </w:style>
  <w:style w:type="table" w:styleId="af0">
    <w:name w:val="Table Grid"/>
    <w:basedOn w:val="a1"/>
    <w:uiPriority w:val="39"/>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age number"/>
    <w:basedOn w:val="a0"/>
    <w:uiPriority w:val="99"/>
    <w:qFormat/>
    <w:rPr>
      <w:rFonts w:cs="Times New Roman"/>
    </w:rPr>
  </w:style>
  <w:style w:type="character" w:styleId="af2">
    <w:name w:val="annotation reference"/>
    <w:basedOn w:val="a0"/>
    <w:uiPriority w:val="99"/>
    <w:semiHidden/>
    <w:qFormat/>
    <w:rPr>
      <w:rFonts w:cs="Times New Roman"/>
      <w:sz w:val="21"/>
    </w:rPr>
  </w:style>
  <w:style w:type="character" w:customStyle="1" w:styleId="10">
    <w:name w:val="标题 1 字符"/>
    <w:basedOn w:val="a0"/>
    <w:link w:val="1"/>
    <w:uiPriority w:val="9"/>
    <w:locked/>
    <w:rPr>
      <w:rFonts w:eastAsia="黑体" w:cs="Times New Roman"/>
      <w:kern w:val="44"/>
      <w:sz w:val="24"/>
      <w:szCs w:val="24"/>
    </w:rPr>
  </w:style>
  <w:style w:type="character" w:customStyle="1" w:styleId="a4">
    <w:name w:val="批注文字 字符"/>
    <w:basedOn w:val="a0"/>
    <w:link w:val="a3"/>
    <w:uiPriority w:val="99"/>
    <w:semiHidden/>
    <w:qFormat/>
    <w:locked/>
    <w:rPr>
      <w:rFonts w:cs="Times New Roman"/>
      <w:kern w:val="2"/>
      <w:sz w:val="24"/>
      <w:szCs w:val="24"/>
    </w:rPr>
  </w:style>
  <w:style w:type="character" w:customStyle="1" w:styleId="af">
    <w:name w:val="批注主题 字符"/>
    <w:basedOn w:val="a4"/>
    <w:link w:val="ae"/>
    <w:uiPriority w:val="99"/>
    <w:semiHidden/>
    <w:qFormat/>
    <w:locked/>
    <w:rPr>
      <w:rFonts w:cs="Times New Roman"/>
      <w:b/>
      <w:bCs/>
      <w:kern w:val="2"/>
      <w:sz w:val="24"/>
      <w:szCs w:val="24"/>
    </w:rPr>
  </w:style>
  <w:style w:type="character" w:customStyle="1" w:styleId="a6">
    <w:name w:val="正文文本 字符"/>
    <w:basedOn w:val="a0"/>
    <w:link w:val="a5"/>
    <w:uiPriority w:val="99"/>
    <w:semiHidden/>
    <w:locked/>
    <w:rPr>
      <w:rFonts w:cs="Times New Roman"/>
      <w:kern w:val="2"/>
      <w:sz w:val="24"/>
      <w:szCs w:val="24"/>
    </w:rPr>
  </w:style>
  <w:style w:type="character" w:customStyle="1" w:styleId="a8">
    <w:name w:val="批注框文本 字符"/>
    <w:basedOn w:val="a0"/>
    <w:link w:val="a7"/>
    <w:uiPriority w:val="99"/>
    <w:semiHidden/>
    <w:qFormat/>
    <w:locked/>
    <w:rPr>
      <w:rFonts w:cs="Times New Roman"/>
      <w:kern w:val="2"/>
      <w:sz w:val="18"/>
      <w:szCs w:val="18"/>
    </w:rPr>
  </w:style>
  <w:style w:type="character" w:customStyle="1" w:styleId="aa">
    <w:name w:val="页脚 字符"/>
    <w:basedOn w:val="a0"/>
    <w:link w:val="a9"/>
    <w:uiPriority w:val="99"/>
    <w:semiHidden/>
    <w:locked/>
    <w:rPr>
      <w:rFonts w:cs="Times New Roman"/>
      <w:kern w:val="2"/>
      <w:sz w:val="18"/>
      <w:szCs w:val="18"/>
    </w:rPr>
  </w:style>
  <w:style w:type="character" w:customStyle="1" w:styleId="ac">
    <w:name w:val="页眉 字符"/>
    <w:basedOn w:val="a0"/>
    <w:link w:val="ab"/>
    <w:uiPriority w:val="99"/>
    <w:semiHidden/>
    <w:qFormat/>
    <w:locked/>
    <w:rPr>
      <w:rFonts w:cs="Times New Roman"/>
      <w:kern w:val="2"/>
      <w:sz w:val="18"/>
      <w:szCs w:val="18"/>
    </w:rPr>
  </w:style>
  <w:style w:type="character" w:customStyle="1" w:styleId="20">
    <w:name w:val="正文文本 2 字符"/>
    <w:basedOn w:val="a0"/>
    <w:link w:val="2"/>
    <w:uiPriority w:val="99"/>
    <w:semiHidden/>
    <w:locked/>
    <w:rPr>
      <w:rFonts w:cs="Times New Roman"/>
      <w:kern w:val="2"/>
      <w:sz w:val="24"/>
      <w:szCs w:val="24"/>
    </w:rPr>
  </w:style>
  <w:style w:type="paragraph" w:styleId="af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D39EDB-86BA-4108-82AE-71651EF7B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1319</Words>
  <Characters>1451</Characters>
  <Application>Microsoft Office Word</Application>
  <DocSecurity>0</DocSecurity>
  <Lines>72</Lines>
  <Paragraphs>74</Paragraphs>
  <ScaleCrop>false</ScaleCrop>
  <Company>Cqupt-ICST</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重庆邮电大学</dc:title>
  <dc:creator>Windows 用户</dc:creator>
  <cp:lastModifiedBy>雨函 刘</cp:lastModifiedBy>
  <cp:revision>24</cp:revision>
  <cp:lastPrinted>2018-12-04T07:58:00Z</cp:lastPrinted>
  <dcterms:created xsi:type="dcterms:W3CDTF">2024-10-15T01:04:00Z</dcterms:created>
  <dcterms:modified xsi:type="dcterms:W3CDTF">2025-12-29T01:05:00Z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ies>
</file>