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12" w:rsidRDefault="00135B12">
      <w:pPr>
        <w:jc w:val="center"/>
      </w:pPr>
      <w:r>
        <w:rPr>
          <w:rFonts w:hint="eastAsia"/>
        </w:rPr>
        <w:t>《游戏管理后台功能清单》</w:t>
      </w:r>
    </w:p>
    <w:tbl>
      <w:tblPr>
        <w:tblW w:w="975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568"/>
        <w:gridCol w:w="1828"/>
        <w:gridCol w:w="7363"/>
      </w:tblGrid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管理员登陆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管理员登陆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jc w:val="left"/>
              <w:rPr>
                <w:rFonts w:ascii="宋体" w:cs="宋体"/>
                <w:color w:val="000000"/>
                <w:sz w:val="24"/>
              </w:rPr>
            </w:pP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注册用户管理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用户列表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、昵称、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房卡、金币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总数、注册时间、账号状态（正常、封停）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用户搜索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通过用户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、微信名进行模糊搜索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用户详情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、昵称、房卡总数、注册时间、用户游戏总局数、充值记录、消费记录、战绩记录、黑白名单操作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账户删除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可将用户加入黑名单和从黑名单中去除，操作需要确认一次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充值记录录列表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编号、充值时间、充值金额、充值代理商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消费记录列表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编号、消费时间、消费金额、消费类型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战绩列表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编号、时间、输赢情况、对战玩家输赢情况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其他管理员用户管理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用户列表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编号、其他管理员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、手机号、姓名，获得的奖品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用户搜索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通过其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、手机号模糊搜索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用户详情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、手机号、姓名、注册时间、总房卡充值数量、购买房卡记录、给玩家充值房卡记录，获得的奖品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购买记录列表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编号、购买时间、金额、状态（成功、失败、待处理）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出售用户列表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编号、出售时间、金额、购买玩家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号、状态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房卡及金币充值管理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充值列表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、手机号、姓名、提交时间、充值金额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充值搜索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通过用户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、手机号模糊搜索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充值详情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、手机号、姓名、提交时间、充值金额、转账记录截图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操作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充值、拒绝、备注（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输入房卡数量给代理商充值；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审核未通过拒绝充值申请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给申请添加备注）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提现兑换管理</w:t>
            </w:r>
            <w:r w:rsidRPr="009435B1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（以游客的方式发布公告或者以游客单独后台管理的方式，与用户进行现金提现或兑换）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兑换列表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、手机号、姓名、提交时间、兑换物品、状态（申请中、提现完成、拒绝）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兑换搜索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、手机号模糊搜索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兑换详情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编号、用户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、手机号、姓名、提交时间、兑换物品、状态（申请中、提现完成、拒绝）、银行卡、银行卡户名、银行卡开户行</w:t>
            </w:r>
          </w:p>
        </w:tc>
      </w:tr>
      <w:tr w:rsidR="00135B12" w:rsidRPr="003C6921">
        <w:trPr>
          <w:trHeight w:val="268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操作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充值、拒绝、备注（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输入房卡数量给代理商充值；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审核未通过拒绝充值申请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给申请添加备注）</w:t>
            </w:r>
          </w:p>
        </w:tc>
      </w:tr>
      <w:tr w:rsidR="00135B12" w:rsidRPr="003C6921">
        <w:trPr>
          <w:trHeight w:val="268"/>
          <w:jc w:val="center"/>
        </w:trPr>
        <w:tc>
          <w:tcPr>
            <w:tcW w:w="97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tabs>
                <w:tab w:val="left" w:pos="2559"/>
              </w:tabs>
              <w:jc w:val="center"/>
              <w:textAlignment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</w:rPr>
              <w:t>奖品设置管理</w:t>
            </w:r>
          </w:p>
        </w:tc>
      </w:tr>
      <w:tr w:rsidR="00135B12" w:rsidRPr="003C6921">
        <w:trPr>
          <w:trHeight w:val="268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话费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管理员可以自主确定额度，或者增加场次（比如以前的奖品是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10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元，后来改成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300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元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）</w:t>
            </w:r>
          </w:p>
        </w:tc>
      </w:tr>
      <w:tr w:rsidR="00135B12" w:rsidRPr="003C6921">
        <w:trPr>
          <w:trHeight w:val="268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实物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bookmarkStart w:id="0" w:name="_GoBack"/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管理员可以自主确定及更改奖品名称或者增加奖品（比如以前的奖品是苹果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，后来改成苹果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8 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）</w:t>
            </w:r>
            <w:bookmarkEnd w:id="0"/>
          </w:p>
        </w:tc>
      </w:tr>
      <w:tr w:rsidR="00135B12" w:rsidRPr="003C6921">
        <w:trPr>
          <w:trHeight w:val="268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人数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开局人数为人满开赛，根据奖品大小，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管理员可以自行增减人数（比如苹果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是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300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人开赛，后来改成苹果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就得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500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人开赛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消息管理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消息发送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发送文字轮播消息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反馈管理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反馈意见列表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编号、玩家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、昵称、时间、反馈内容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Pr="009435B1" w:rsidRDefault="00135B12" w:rsidP="00A22A6A">
            <w:pPr>
              <w:jc w:val="center"/>
              <w:rPr>
                <w:rFonts w:ascii="宋体" w:cs="宋体"/>
                <w:color w:val="FF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Pr="009435B1" w:rsidRDefault="00135B12" w:rsidP="00A22A6A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  <w:r w:rsidRPr="009435B1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推广奖励管理（以游客的方式）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 w:hint="eastAsia"/>
                <w:color w:val="FF0000"/>
                <w:kern w:val="0"/>
                <w:sz w:val="24"/>
              </w:rPr>
              <w:t>推广成果列表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left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 w:hint="eastAsia"/>
                <w:color w:val="FF0000"/>
                <w:kern w:val="0"/>
                <w:sz w:val="24"/>
              </w:rPr>
              <w:t>编号、推广人数、被推广人的充值（消费）金额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/>
                <w:color w:val="FF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 w:hint="eastAsia"/>
                <w:color w:val="FF0000"/>
                <w:kern w:val="0"/>
                <w:sz w:val="24"/>
              </w:rPr>
              <w:t>推广比例修改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left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 w:hint="eastAsia"/>
                <w:color w:val="FF0000"/>
                <w:kern w:val="0"/>
                <w:sz w:val="24"/>
              </w:rPr>
              <w:t>推广人与被推广人的返利比例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/>
                <w:color w:val="FF0000"/>
                <w:kern w:val="0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center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 w:hint="eastAsia"/>
                <w:color w:val="FF0000"/>
                <w:kern w:val="0"/>
                <w:sz w:val="24"/>
              </w:rPr>
              <w:t>推广人奖励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Pr="009435B1" w:rsidRDefault="00135B12" w:rsidP="00A22A6A">
            <w:pPr>
              <w:widowControl/>
              <w:jc w:val="left"/>
              <w:textAlignment w:val="center"/>
              <w:rPr>
                <w:rFonts w:ascii="宋体" w:cs="宋体"/>
                <w:color w:val="FF0000"/>
                <w:sz w:val="24"/>
              </w:rPr>
            </w:pPr>
            <w:r w:rsidRPr="009435B1">
              <w:rPr>
                <w:rFonts w:ascii="宋体" w:hAnsi="宋体" w:cs="宋体" w:hint="eastAsia"/>
                <w:color w:val="FF0000"/>
                <w:kern w:val="0"/>
                <w:sz w:val="24"/>
              </w:rPr>
              <w:t>被推广人的实际消费或充值的一定百分比（只提取直线的下一级用户，第二级用户不再提取）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Default="00135B12">
            <w:pPr>
              <w:jc w:val="center"/>
              <w:rPr>
                <w:rFonts w:asci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管理设置</w:t>
            </w:r>
          </w:p>
        </w:tc>
      </w:tr>
      <w:tr w:rsidR="00135B12" w:rsidRPr="003C6921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密码修改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修改管理员账号的密码</w:t>
            </w:r>
          </w:p>
        </w:tc>
      </w:tr>
      <w:tr w:rsidR="00135B12" w:rsidRPr="003C6921">
        <w:trPr>
          <w:trHeight w:val="36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注销</w:t>
            </w:r>
          </w:p>
        </w:tc>
        <w:tc>
          <w:tcPr>
            <w:tcW w:w="7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注销账号并返回后台登录界面</w:t>
            </w:r>
          </w:p>
        </w:tc>
      </w:tr>
      <w:tr w:rsidR="00135B12" w:rsidRPr="009435B1" w:rsidTr="001E4E33">
        <w:trPr>
          <w:trHeight w:val="397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Pr="009435B1" w:rsidRDefault="00135B12" w:rsidP="001E4E33">
            <w:pPr>
              <w:jc w:val="center"/>
              <w:rPr>
                <w:rFonts w:ascii="宋体" w:cs="宋体"/>
                <w:color w:val="FF0000"/>
                <w:sz w:val="24"/>
              </w:rPr>
            </w:pPr>
          </w:p>
        </w:tc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35B12" w:rsidRPr="009435B1" w:rsidRDefault="00135B12" w:rsidP="001E4E33">
            <w:pPr>
              <w:jc w:val="center"/>
              <w:rPr>
                <w:rFonts w:ascii="宋体" w:cs="宋体"/>
                <w:b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代理功能及后台</w:t>
            </w:r>
          </w:p>
        </w:tc>
      </w:tr>
      <w:tr w:rsidR="00135B12" w:rsidRPr="009435B1" w:rsidTr="006D2835">
        <w:trPr>
          <w:trHeight w:val="1490"/>
          <w:jc w:val="center"/>
        </w:trPr>
        <w:tc>
          <w:tcPr>
            <w:tcW w:w="975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B12" w:rsidRDefault="00135B12" w:rsidP="00850099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理无权修改奖品，调整开赛人数，自由场设置代理，但是自由场的代理后台不显示比赛场的任何情况，即仅显示自己代理自由场情况；每个游戏玩家的的客户端和界面都显示比赛场和自由场，游戏玩家可以通过所在代理区的自由场玩，也可以参加竞技场的比赛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但是在比赛场的任何与代理无关（尤其是购买通关卡）。代理商人数可自由确定，游戏玩家扫的哪个代理商的二维码或者链接，即在自由场的充值消费中，一定比例是代理商的，比例可有本人（管理员设定）。</w:t>
            </w:r>
          </w:p>
          <w:p w:rsidR="00135B12" w:rsidRPr="009435B1" w:rsidRDefault="00135B12" w:rsidP="001E4E33">
            <w:pPr>
              <w:jc w:val="left"/>
              <w:textAlignment w:val="center"/>
              <w:rPr>
                <w:rFonts w:ascii="宋体" w:cs="宋体"/>
                <w:color w:val="FF0000"/>
                <w:sz w:val="24"/>
              </w:rPr>
            </w:pPr>
          </w:p>
        </w:tc>
      </w:tr>
    </w:tbl>
    <w:p w:rsidR="00135B12" w:rsidRDefault="00135B12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宋体" w:cs="Arial"/>
          <w:b/>
          <w:color w:val="262626"/>
          <w:kern w:val="0"/>
          <w:sz w:val="24"/>
        </w:rPr>
      </w:pPr>
    </w:p>
    <w:p w:rsidR="00135B12" w:rsidRDefault="00135B12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宋体" w:cs="Arial"/>
          <w:b/>
          <w:color w:val="262626"/>
          <w:kern w:val="0"/>
          <w:sz w:val="24"/>
        </w:rPr>
      </w:pPr>
    </w:p>
    <w:p w:rsidR="00135B12" w:rsidRDefault="00135B12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宋体" w:cs="Arial"/>
          <w:b/>
          <w:color w:val="262626"/>
          <w:kern w:val="0"/>
          <w:sz w:val="24"/>
        </w:rPr>
      </w:pPr>
    </w:p>
    <w:p w:rsidR="00135B12" w:rsidRDefault="00135B12">
      <w:pPr>
        <w:widowControl/>
        <w:autoSpaceDE w:val="0"/>
        <w:autoSpaceDN w:val="0"/>
        <w:adjustRightInd w:val="0"/>
        <w:snapToGrid w:val="0"/>
        <w:spacing w:line="360" w:lineRule="auto"/>
        <w:rPr>
          <w:rFonts w:ascii="宋体" w:cs="Arial"/>
          <w:b/>
          <w:bCs/>
          <w:color w:val="262626"/>
          <w:kern w:val="0"/>
          <w:sz w:val="24"/>
        </w:rPr>
      </w:pPr>
      <w:r>
        <w:rPr>
          <w:rFonts w:ascii="宋体" w:hAnsi="宋体" w:cs="Arial" w:hint="eastAsia"/>
          <w:b/>
          <w:color w:val="262626"/>
          <w:kern w:val="0"/>
          <w:sz w:val="24"/>
        </w:rPr>
        <w:t>附件四</w:t>
      </w:r>
      <w:r>
        <w:rPr>
          <w:rFonts w:ascii="宋体" w:hAnsi="宋体" w:cs="Arial"/>
          <w:b/>
          <w:color w:val="262626"/>
          <w:kern w:val="0"/>
          <w:sz w:val="24"/>
        </w:rPr>
        <w:t xml:space="preserve"> </w:t>
      </w:r>
      <w:r>
        <w:rPr>
          <w:rFonts w:ascii="宋体" w:hAnsi="宋体" w:cs="Arial" w:hint="eastAsia"/>
          <w:b/>
          <w:bCs/>
          <w:color w:val="262626"/>
          <w:kern w:val="0"/>
          <w:sz w:val="24"/>
        </w:rPr>
        <w:t>代理注册登记窗口格式与常用语言</w:t>
      </w:r>
    </w:p>
    <w:tbl>
      <w:tblPr>
        <w:tblW w:w="85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4528"/>
        <w:gridCol w:w="3987"/>
      </w:tblGrid>
      <w:tr w:rsidR="00135B12" w:rsidRPr="003C6921">
        <w:trPr>
          <w:trHeight w:val="439"/>
          <w:jc w:val="center"/>
        </w:trPr>
        <w:tc>
          <w:tcPr>
            <w:tcW w:w="8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轩逸竞技基层管理员注册</w:t>
            </w:r>
          </w:p>
        </w:tc>
      </w:tr>
      <w:tr w:rsidR="00135B12" w:rsidRPr="003C6921">
        <w:trPr>
          <w:trHeight w:val="335"/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姓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名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rPr>
                <w:rFonts w:ascii="宋体" w:cs="宋体"/>
                <w:color w:val="000000"/>
              </w:rPr>
            </w:pPr>
          </w:p>
        </w:tc>
      </w:tr>
      <w:tr w:rsidR="00135B12" w:rsidRPr="003C6921">
        <w:trPr>
          <w:trHeight w:val="400"/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手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机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号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rPr>
                <w:rFonts w:ascii="宋体" w:cs="宋体"/>
                <w:color w:val="000000"/>
              </w:rPr>
            </w:pPr>
          </w:p>
        </w:tc>
      </w:tr>
      <w:tr w:rsidR="00135B12" w:rsidRPr="003C6921">
        <w:trPr>
          <w:trHeight w:val="356"/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密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码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rPr>
                <w:rFonts w:ascii="宋体" w:cs="宋体"/>
                <w:color w:val="000000"/>
              </w:rPr>
            </w:pPr>
          </w:p>
        </w:tc>
      </w:tr>
      <w:tr w:rsidR="00135B12" w:rsidRPr="003C6921">
        <w:trPr>
          <w:trHeight w:val="467"/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密码确认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rPr>
                <w:rFonts w:ascii="宋体" w:cs="宋体"/>
                <w:color w:val="000000"/>
              </w:rPr>
            </w:pPr>
          </w:p>
        </w:tc>
      </w:tr>
      <w:tr w:rsidR="00135B12" w:rsidRPr="003C6921">
        <w:trPr>
          <w:trHeight w:val="410"/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验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证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码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left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手机短信验证</w:t>
            </w:r>
          </w:p>
        </w:tc>
      </w:tr>
      <w:tr w:rsidR="00135B12" w:rsidRPr="003C6921">
        <w:trPr>
          <w:trHeight w:val="424"/>
          <w:jc w:val="center"/>
        </w:trPr>
        <w:tc>
          <w:tcPr>
            <w:tcW w:w="8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B12" w:rsidRDefault="00135B12">
            <w:pPr>
              <w:widowControl/>
              <w:jc w:val="center"/>
              <w:textAlignment w:val="bottom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□轩逸竞技代理协议</w:t>
            </w:r>
          </w:p>
        </w:tc>
      </w:tr>
      <w:tr w:rsidR="00135B12" w:rsidRPr="003C6921">
        <w:trPr>
          <w:trHeight w:val="410"/>
          <w:jc w:val="center"/>
        </w:trPr>
        <w:tc>
          <w:tcPr>
            <w:tcW w:w="8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12" w:rsidRDefault="00135B12">
            <w:pPr>
              <w:widowControl/>
              <w:jc w:val="center"/>
              <w:textAlignment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</w:p>
        </w:tc>
      </w:tr>
    </w:tbl>
    <w:p w:rsidR="00135B12" w:rsidRDefault="00135B12">
      <w:r>
        <w:rPr>
          <w:rFonts w:ascii="宋体" w:hAnsi="宋体" w:cs="Arial" w:hint="eastAsia"/>
          <w:bCs/>
          <w:color w:val="262626"/>
          <w:kern w:val="0"/>
        </w:rPr>
        <w:t>备注：必须勾选代理协议</w:t>
      </w:r>
    </w:p>
    <w:sectPr w:rsidR="00135B12" w:rsidSect="008640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B12" w:rsidRDefault="00135B12">
      <w:r>
        <w:separator/>
      </w:r>
    </w:p>
  </w:endnote>
  <w:endnote w:type="continuationSeparator" w:id="0">
    <w:p w:rsidR="00135B12" w:rsidRDefault="00135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12" w:rsidRDefault="00135B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12" w:rsidRDefault="00135B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12" w:rsidRDefault="00135B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B12" w:rsidRDefault="00135B12">
      <w:r>
        <w:separator/>
      </w:r>
    </w:p>
  </w:footnote>
  <w:footnote w:type="continuationSeparator" w:id="0">
    <w:p w:rsidR="00135B12" w:rsidRDefault="00135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12" w:rsidRDefault="00135B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12" w:rsidRDefault="00135B12" w:rsidP="008500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12" w:rsidRDefault="00135B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A086219"/>
    <w:rsid w:val="00135B12"/>
    <w:rsid w:val="001D38BC"/>
    <w:rsid w:val="001E4E33"/>
    <w:rsid w:val="002A3BAE"/>
    <w:rsid w:val="003C6921"/>
    <w:rsid w:val="006D2835"/>
    <w:rsid w:val="00850099"/>
    <w:rsid w:val="0086408B"/>
    <w:rsid w:val="009435B1"/>
    <w:rsid w:val="00A21B1E"/>
    <w:rsid w:val="00A22A6A"/>
    <w:rsid w:val="00B24A9D"/>
    <w:rsid w:val="00FE099D"/>
    <w:rsid w:val="1A086219"/>
    <w:rsid w:val="1BF0416C"/>
    <w:rsid w:val="227E26CF"/>
    <w:rsid w:val="253F71C6"/>
    <w:rsid w:val="2EC76C9E"/>
    <w:rsid w:val="478777E6"/>
    <w:rsid w:val="5809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8B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4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3</Pages>
  <Words>241</Words>
  <Characters>1374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元巫科技</dc:creator>
  <cp:keywords/>
  <dc:description/>
  <cp:lastModifiedBy>Microsoft</cp:lastModifiedBy>
  <cp:revision>6</cp:revision>
  <dcterms:created xsi:type="dcterms:W3CDTF">2017-04-03T02:32:00Z</dcterms:created>
  <dcterms:modified xsi:type="dcterms:W3CDTF">2017-05-09T15:06:00Z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