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spacing w:before="0" w:after="60"/>
        <w:jc w:val="center"/>
      </w:pPr>
      <w:r>
        <w:rPr>
          <w:rFonts w:ascii="Arial" w:cs="Arial" w:eastAsia="Arial" w:hAnsi="Arial"/>
          <w:color w:val="D35400"/>
          <w:sz w:val="28"/>
          <w:szCs w:val="28"/>
        </w:rPr>
        <w:t xml:space="preserve">━━━━━━  ⚡  ━━━━━━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无人机电力线路巡检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D35400"/>
          <w:sz w:val="48"/>
          <w:szCs w:val="48"/>
        </w:rPr>
        <w:t xml:space="preserve">AI 智能缺陷检测 SaaS 平台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D35400"/>
          <w:sz w:val="28"/>
          <w:szCs w:val="28"/>
        </w:rPr>
        <w:t xml:space="preserve">━━━━━━  ⚡  ━━━━━━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5D6D7E"/>
          <w:sz w:val="26"/>
          <w:szCs w:val="26"/>
        </w:rPr>
        <w:t xml:space="preserve">产品需求文档 (PRD) · v1.0</w:t>
      </w:r>
    </w:p>
    <w:p>
      <w:pPr>
        <w:spacing w:before="80" w:after="0"/>
      </w:pPr>
      <w:r>
        <w:t xml:space="preserve"/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产品代号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PowerEye Pro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输电线路 / 配电网 / 变电站周界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撰写日期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2026年3月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初稿 · 待评审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目标受众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产品 / 技术 / 商务团队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CONFIDENTIAL · 内部文件，请勿外传</w:t>
      </w:r>
    </w:p>
    <w:p>
      <w:r>
        <w:br w:type="page"/>
      </w:r>
    </w:p>
    <w:p>
      <w:pPr>
        <w:pStyle w:val="Heading1"/>
        <w:pBdr>
          <w:bottom w:val="single" w:color="D35400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文档修订记录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400"/>
        <w:gridCol w:w="4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修订内容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2026-03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产品团队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初版创建，覆盖输电/配电巡检完整需求、AI架构与商业模型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35400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项目背景与战略定位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1.1 行业现状与痛点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中国电网输配电线路总长度超过770万公里，每年新增约20万公里。定期巡检是保障电网安全运行的核心工作，但传统人工巡检模式面临严峻挑战：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人工效率极低：徒步或驾车巡线，巡检员一天最多完成8-10公里，覆盖率不足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高风险作业：山区、跨江、高压廊道等场景，人工巡检危险性极高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缺陷识别主观：依赖巡检员肉眼判断，漏检率高达20%-40%，经验差异大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数据沉淀困难：巡检结果依赖手写记录或口头汇报，无法形成可查询的历史档案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响应滞后：从发现缺陷到下发整改指令，平均周期超过3天，影响电网安全</w:t>
      </w:r>
    </w:p>
    <w:p>
      <w:pPr>
        <w:pBdr>
          <w:left w:val="single" w:color="F39C12" w:sz="14" w:space="6"/>
        </w:pBdr>
        <w:shd w:fill="FEF9E7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📌 核心数据：国家电网每年因线路故障造成的停电损失超过数百亿元，而超过60%的故障可通过早期巡检发现。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1.2 无人机巡检的现状与机会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无人机电力巡检已被国家电网、南方电网列入标准化作业流程，但当前行业痛点在于：无人机硬件大量铺开（仅国家电网在用无人机已超3万架），但配套的数据处理软件严重滞后。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大量飞行数据（每架次产生数百张照片/视频）堆积在硬盘，分析靠人工逐张查看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缺陷判断标准不统一，不同班组的识别结果无法横向对比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缺陷发现到录入系统平均需要4-8小时人工处理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外包给运营商的中小电力企业（县级供电公司、工业园区配电运营商）几乎没有专业分析工具</w:t>
      </w:r>
    </w:p>
    <w:p>
      <w:pPr>
        <w:pBdr>
          <w:left w:val="single" w:color="1E8449" w:sz="14" w:space="6"/>
        </w:pBdr>
        <w:shd w:fill="EAFAF1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1D6A39"/>
          <w:sz w:val="20"/>
          <w:szCs w:val="20"/>
        </w:rPr>
        <w:t xml:space="preserve">✅ 市场切入点：不与国家电网/南方电网的自建系统竞争，专注服务中小型电力运营商、工业园区配电公司、风光电站运营商。这些客户有无人机、有需求、但没有好用的分析软件。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1.3 产品定位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PowerEye Pro 是专为中小型电力运营商设计的无人机巡检AI智能缺陷检测SaaS平台。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核心价值主张：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将无人机巡检图像自动转化为结构化缺陷报告，替代人工逐张查看（效率提升10倍以上）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AI自动识别输电线路、杆塔、绝缘子、导线等关键设备的缺陷和异常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按国家电力行业标准（DL/T 664等）生成合规巡检记录，满足监管要求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建立设备数字档案，支持缺陷趋势分析和预防性维修决策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1.4 商业模式概览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6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定价区间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订阅制 - 基础版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平台使用权 + 基础AI缺陷识别 + 标准报告 + 单线路管理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¥4,000 - 6,000 / 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订阅制 - 专业版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高级AI分析 + 多线路管理 + 缺陷趋势分析 + API + 自定义报告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¥10,000 - 20,000 / 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按量计费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按分析图片数量计费，适合低频使用客户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¥0.5 - 1.0 / 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私有化部署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针对有数据合规要求的中型供电企业，系统部署在客户内网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¥80,000+ / 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数据服务增值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基于历史数据提供设备健康评估报告、预防性维修建议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¥5,000 - 30,000 / 次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35400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目标用户与典型场景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2.1 目标客户细分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客户类型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代表企业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核心需求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付费能力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县级供电公司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各省电网下属县公司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提升巡检效率、合规留档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中等 / 稳定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工业园区配电运营商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华润电力、大唐电力等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降低人工成本、快速响应故障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较强 / 效益驱动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风光电站运营商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国家能源、华能、三峡能源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远程无人化运维、合规巡检记录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强 / 预算充足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铁路电力部门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中国铁路各局电务段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高精度缺陷检测、安全合规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较强 / 安全优先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无人机巡检服务商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各地无人机运营外包公司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提升交付质量、降低人工分析成本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中等 / 成本敏感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2.2 用户角色分析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8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主要诉求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核心痛点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使用频率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无人机飞手/巡检员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任务明确、上传简便、不用写报告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飞完数据堆在硬盘，还要花几小时人工筛查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每日 2-5 次飞行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运维班组长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快速获取缺陷清单、安排消缺工单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缺陷记录分散、消缺进度无法追踪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每日 1-2 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线路运维工程师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深度分析缺陷类型分布、设备健康趋势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历史数据查不到，无法做预判和计划性维修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每周 2-3 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运维主任/站长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掌握辖区线路整体状态、合规上报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无法快速生成符合标准的上报材料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每周 1-2 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安全监察部门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稽查巡检记录完整性、事故追溯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记录分散在各班组，集中查阅困难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每月 2-4 次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2.3 典型使用场景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场景A：输电线路例行巡检（最核心场景）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飞手按照系统生成的优化飞行路线，对35kV-500kV输电线路进行逐基杆塔拍摄。上传后，AI自动完成绝缘子识别、导线弧垂分析、杆塔附着物检测等，30分钟内生成缺陷报告。班组长直接在报告上分配消缺任务给维修人员。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场景B：灾后应急巡检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台风/冰雪灾害后，运维主任紧急下发巡检任务，飞手按优先级对受影响线路快速飞行。AI识别出倒塔、断线、覆冰超重等紧急缺陷，系统自动触发高危告警并推送至主任手机，实现灾后快速评估。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场景C：风光电站集中运维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风电场/光伏电站的集电线路、升压站出线分布在几十平方公里范围内。运维工程师在总控室通过大屏查看AI汇总的缺陷热力图，重点关注缺陷高发区域，制定集中消缺计划，减少无效出行。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场景D：监管合规上报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季度安全检查前，安全监察人员一键导出指定时段内所有线路的标准巡检记录表（符合DL/T 664格式），每条记录含飞行时间、GPS轨迹、照片证据、缺陷分级，自动汇总成合规报告包。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35400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功能需求详细说明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3.1 系统功能架构</w:t>
      </w:r>
    </w:p>
    <w:p>
      <w:pPr>
        <w:pBdr>
          <w:left w:val="single" w:color="F39C12" w:sz="14" w:space="6"/>
        </w:pBdr>
        <w:shd w:fill="FEF9E7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📌 PowerEye Pro 包含六大核心模块：线路资产管理、巡检任务中心、AI缺陷检测引擎、消缺工单系统、数据分析大屏、系统管理中心。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3.2 模块一：线路资产数字台账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3.2.1 线路档案管理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系统以线路为核心资产单元，建立完整的电力设备数字台账：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线路基本信息：线路名称、电压等级（10kV/35kV/110kV/220kV/500kV）、起止变电站、线路长度、所属区域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杆塔档案：杆塔编号（唯一标识）、GPS坐标、杆塔类型（直线塔/耐张塔/转角塔）、投运日期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设备部件档案：绝缘子串型号、导线型号、金具类型，支持批量导入（Excel模板）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线路地图展示：在地图上展示线路走向、杆塔位置、历史缺陷分布热力图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3.2.2 资产导入与维护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支持从Excel模板批量导入杆塔台账（与现有ERP/GIS系统格式对应）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支持手动添加和编辑单个杆塔信息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杆塔变更记录：每次信息修改自动记录操作人和时间，支持历史版本查看</w:t>
      </w:r>
    </w:p>
    <w:p>
      <w:pPr>
        <w:pBdr>
          <w:left w:val="single" w:color="1E8449" w:sz="14" w:space="6"/>
        </w:pBdr>
        <w:shd w:fill="EAFAF1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1D6A39"/>
          <w:sz w:val="20"/>
          <w:szCs w:val="20"/>
        </w:rPr>
        <w:t xml:space="preserve">✅ MVP阶段优先支持Excel导入，GIS系统对接作为第二期功能。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3.3 模块二：巡检任务中心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3.3.1 任务创建与分配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选择巡检线路 + 杆塔范围（全段/指定杆号区间）+ 巡检类型（精细化/通道/红外）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指定执行飞手（或班组）、计划日期、优先级（常规/紧急/应急）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批量创建：支持周期性任务（每季度全线精细化巡检）自动生成任务计划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飞手接单：飞手在移动端查看分配任务，确认后状态流转为[进行中]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3.3.2 数据采集规范（拍摄标准）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系统内置电力行业标准拍摄要求，指导飞手采集高质量数据：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巡检类型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标准拍摄内容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质量要求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精细化巡检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每基杆塔全方位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绝缘子、导线、线夹清晰可辨，最低分辨率1080P，飞行高度≤10m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通道巡视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线路走廊全景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两侧各50m范围内可见，飞行高度30-80m，能识别违章建筑/树障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红外热成像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带电设备发热点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需搭载红外相机，距离设备3-8m，温差精度±2℃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灾后应急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受损点全景+近景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优先覆盖疑似损坏点，快速全线通道巡视+重点近景拍摄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3.3.3 数据上传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移动端APP：飞手现场拍摄后直传，支持后台上传不影响继续飞行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PC端批量上传：SD卡数据拖拽上传，支持按杆塔编号自动归档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离线上传工具：无网络覆盖区域作业后，回到有网络环境自动同步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上传格式：JPG/PNG（可见光）、RJPEG/TIFF（红外）、MP4（巡视视频）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文件自动命名规范：线路名_杆塔编号_时间戳_巡检类型，支持识别导入时自动关联到对应杆塔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3.4 模块三：AI缺陷检测引擎（核心）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3.4.1 缺陷识别类型全览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2200"/>
        <w:gridCol w:w="1800"/>
        <w:gridCol w:w="2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设备类别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缺陷类型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缺陷等级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行业标准依据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绝缘子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绝缘子破损/爆裂/污闪痕迹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🔴 紧急缺陷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DL/T 664-2016 A类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导线/地线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断股/散股/腐蚀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🔴 紧急缺陷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DL/T 664-2016 A类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绝缘子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绝缘子倾斜/位移/缺片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🟠 严重缺陷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DL/T 664-2016 B类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金具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线夹松动/锈蚀/销钉脱落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🟠 严重缺陷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DL/T 664-2016 B类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杆塔本体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塔材变形/缺失/锈蚀严重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🟠 严重缺陷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DL/T 664-2016 B类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通道环境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违章建筑/超高树木侵入通道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🟡 一般缺陷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DL/T 741-2010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杆塔附属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警示标识缺失/号牌缺失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🟡 一般缺陷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Q/GDW 11957-2018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杆塔基础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基础护坡破损/水淹迹象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🟡 一般缺陷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DL/T 664-2016 C类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P3(红外)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接头/线夹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热成像异常发热点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🔵 热点缺陷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DL/T 664 红外章节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3.4.2 AI技术实现方案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分三个层次递进实现，降低技术风险：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MVP阶段 - 大模型API直调：调用通义千问VL或GPT-4V，通过精心设计的专业Prompt，结合电力行业缺陷图谱描述，实现基础缺陷识别。无需GPU服务器，按量计费，快速验证商业价值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成长阶段 - 专项微调：收集客户使用数据（含人工校正标注），微调开源视觉模型（如InternVL2），提升电力场景识别准确率至90%+，降低API调用成本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成熟阶段 - 自建专属模型：建立电力缺陷图像数据集（5万张+），训练专属检测模型，支持实时推理，实现毫秒级识别响应</w:t>
      </w:r>
    </w:p>
    <w:p>
      <w:pPr>
        <w:pBdr>
          <w:left w:val="single" w:color="1E8449" w:sz="14" w:space="6"/>
        </w:pBdr>
        <w:shd w:fill="EAFAF1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1D6A39"/>
          <w:sz w:val="20"/>
          <w:szCs w:val="20"/>
        </w:rPr>
        <w:t xml:space="preserve">✅ MVP直接用大模型API，单张图片分析成本约0.03-0.08元。50张照片一次巡检分析成本约3-4元，相比每人每次巡检人工分析费用（约200-400元），竞争力极强。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3.4.3 识别结果结构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每次AI分析输出标准化JSON，包含：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任务ID、杆塔编号、分析时间戳、图像质量评分（清晰度/光线/角度）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缺陷列表：[缺陷ID、设备部件、缺陷类型代码、缺陷等级、置信度、边界框坐标、AI描述（中文）、建议处置方式]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杆塔健康评分（0-100，综合考虑缺陷数量和等级）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人工校正字段：is_confirmed（确认/误报）、operator_note（巡检员备注）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3.4.4 图像质量预审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在AI识别前进行图像质量自动预审，过滤低质量图片：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清晰度检测：模糊、过曝、欠曝图片标记为[不合格]并提示重拍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角度合规检测：判断是否符合该巡检类型的标准拍摄角度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覆盖完整性检查：对比任务计划杆塔数量，提示未拍摄杆塔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3.5 模块四：消缺工单系统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3.5.1 工单生成与流转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缺陷识别完成后，系统支持自动或手动生成消缺工单：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自动工单：A类紧急缺陷确认后，系统自动创建工单并推送给班组长审批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手动工单：班组长在缺陷列表中选择需处理项，批量创建工单，分配给维修班组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工单流转状态：待审批 → 已派工 → 处理中 → 待验收 → 已关闭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3.5.2 消缺验收（闭环关键）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维修完成后，维修人员上传消缺现场照片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系统对比缺陷发现照片和消缺验收照片，AI辅助判断缺陷是否已消除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班组长线上审核通过后，工单关闭并自动更新设备台账中的缺陷状态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超期未处理预警：A类缺陷超过24小时未开工自动升级告警；B类超72小时预警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3.6 模块五：数据分析与报告中心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3.6.1 自动生成巡检报告（核心交付物）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系统支持生成符合电力行业标准格式的专业报告：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单次巡检报告：含封面（线路名称/巡检日期/天气/飞手）、巡检概况、缺陷汇总表、逐基杆塔缺陷详情（含标注图）、整改建议清单、GPS飞行轨迹图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月度运维汇报：多条线路汇总，含缺陷分类统计、趋势图、未消缺超期台账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专项检查报告：自选时段/线路，一键导出符合监管要求的合规记录包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设备健康评估报告：单基杆塔或整条线路的历史缺陷统计分析，用于年度检修计划制定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3.6.2 数据分析大屏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概览指标：本月巡检里程、发现缺陷数、消缺率、平均响应时长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缺陷趋势图：近6个月各类缺陷数量趋势（折线图），识别高发季节规律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线路健康评分排行榜：按健康评分从低到高排列，快速定位高风险线路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缺陷类型分布：饼图展示绝缘子/导线/金具/通道等各类缺陷占比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消缺完成率热力图：展示各班组/线路的消缺效率对比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地图模式：在GIS地图上叠加显示缺陷位置，支持按缺陷等级筛选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3.6.3 报告导出格式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PDF（标准归档格式，含数字水印）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Word（供客户二次编辑定制）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Excel（缺陷台账原始数据，供对接现有管理系统）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3.7 模块六：系统管理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3.7.1 权限与组织管理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权限范围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平台管理员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系统级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管理所有租户、套餐计费、系统配置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企业管理员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企业级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管理本企业所有线路、用户、查看所有数据、配置告警规则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运维主任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班组级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管理辖区线路、审批工单、查看数据分析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巡检工程师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操作级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查看任务、上传数据、处理缺陷确认、创建工单、下载报告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飞手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执行级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查看分配任务、上传飞行数据、查看自己负责任务的报告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只读审计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查看级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查看全部数据和报告，不可修改（用于监察部门）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3.7.2 消息与告警配置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可配置告警规则：缺陷等级达到A/B类时推送至指定人员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推送渠道：站内消息 + 微信企业号推送 + 短信（A类紧急缺陷必推）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工单超期提醒：可配置超期时长阈值（默认A类24h/B类72h/C类15天）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35400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非功能性需求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4.1 性能指标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60"/>
        <w:gridCol w:w="3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性能指标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首屏加载时间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&lt; 2.5秒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4G网络，不含首次加载缓存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单张图片AI分析耗时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&lt; 10秒/张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调用外部API，含网络传输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50张图片巡检报告生成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&lt; 8分钟（含AI分析）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全自动流水线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大文件上传（2GB）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断点续传，不超过30分钟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100Mbps宽带环境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数据大屏刷新频率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数据延迟 &lt; 5分钟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准实时更新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系统可用性SLA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99.5%（月度）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允许每月宕机 &lt; 4小时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并发用户数（初期）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支持 200 并发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随客户增长横向扩展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4.2 安全与合规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数据传输：全程HTTPS/TLS 1.3加密，文件传输使用OSS分片加密上传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数据存储：飞行影像数据存储在国内阿里云/华为云OSS，满足数据主权要求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访问控制：基于角色的权限控制（RBAC），最小化数据访问原则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私有化部署：针对有内网要求的客户，提供Docker镜像完整部署方案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审计日志：所有关键操作（登录/导出报告/删除数据/修改缺陷记录）全量审计日志</w:t>
      </w:r>
    </w:p>
    <w:p>
      <w:pPr>
        <w:pBdr>
          <w:left w:val="single" w:color="C0392B" w:sz="14" w:space="6"/>
        </w:pBdr>
        <w:shd w:fill="FDEDEC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⚠️ 电力行业对数据安全要求高，特别是涉及关键基础设施信息。私有化部署方案是打入大型电力企业的必要条件，需在产品架构初期就支持。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4.3 电力行业合规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报告格式符合 DL/T 664-2016《带电设备红外诊断应用规范》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巡检记录格式符合 Q/GDW 11957-2018《输电线路无人机巡检规范》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缺陷分级标准符合国家电网 Q/GDW 1168-2013《输变电设备状态检修试验规程》</w:t>
      </w:r>
    </w:p>
    <w:p>
      <w:pPr>
        <w:pBdr>
          <w:left w:val="single" w:color="1E8449" w:sz="14" w:space="6"/>
        </w:pBdr>
        <w:shd w:fill="EAFAF1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1D6A39"/>
          <w:sz w:val="20"/>
          <w:szCs w:val="20"/>
        </w:rPr>
        <w:t xml:space="preserve">✅ 合规是打入国家电网/南方电网体系的敲门砖，也是中小客户愿意付费的重要理由——报告格式不合规，客户连监管材料都交不上去。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35400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技术架构设计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5.1 整体架构分层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接入层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Web端/移动端/大屏展示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Vue3 + Vite + Element Plus（Web）；UniApp（移动端）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API网关层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统一鉴权/限流/路由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Spring Cloud Gateway + JWT认证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业务服务层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核心业务逻辑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Spring Boot 3 微服务（资产/任务/工单/报告/通知）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AI引擎层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图像分析/报告渲染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Python FastAPI + 通义千问VL API + RabbitMQ异步队列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数据层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持久化/缓存/搜索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MySQL 8.0 + Redis 7 + Elasticsearch（缺陷全文检索）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基础设施层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存储/部署/监控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阿里云OSS + Docker + K8s（成长期）+ Prometheus监控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5.2 AI分析流水线设计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为保证大量图片并发分析时系统稳定，采用全异步队列驱动的流水线：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飞手完成数据上传 → task-service更新任务状态为[分析队列中]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系统按杆塔分批发送分析消息到RabbitMQ（每批10张，避免API超时）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ai-service消费队列 → 图像质量预审 → 过滤低质量图 → 调用视觉大模型API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AI返回识别结果 → 解析为标准JSON → 写入defect_records表 → 更新杆塔健康评分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全部图片分析完成 → 触发report-service异步生成PDF报告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报告生成完毕 → 上传至OSS → 推送通知给班组长（微信企业号+站内信）</w:t>
      </w:r>
    </w:p>
    <w:p>
      <w:pPr>
        <w:pBdr>
          <w:left w:val="single" w:color="F39C12" w:sz="14" w:space="6"/>
        </w:pBdr>
        <w:shd w:fill="FEF9E7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📌 关键设计：AI分析失败（API超时/网络异常）时自动重试3次，重试失败的图片进入人工复核队列，系统继续处理其余图片，不阻塞整体流程。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5.3 核心服务模块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asset-service：线路档案、杆塔台账、设备部件 CRUD，维护线路-杆塔层级关系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task-service：巡检任务状态机、文件上传OSS、任务与杆塔的关联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ai-service（Python）：图像质量预审、大模型API调用、识别结果解析与存储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defect-service：缺陷记录管理、人工确认/校正、缺陷与工单关联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workorder-service：消缺工单CRUD、状态流转、超期检测定时任务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report-service：报告模板渲染、PDF生成（基于Jasper Reports）、OSS存档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notification-service：微信企业号推送、短信告警、站内消息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5.4 技术选型说明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选择理由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后端核心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Spring Boot 3 + MyBatis-Plus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团队技术栈熟悉，生态完整，适合快速业务开发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AI服务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通义千问-VL（MVP）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中文描述准确，对国内电力设备图像理解好，按量付费零硬件成本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消息队列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RabbitMQ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AI分析与主业务解耦，支持优先级队列（紧急缺陷优先分析）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PDF生成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JasperReports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支持复杂表格和图片嵌入，适合专业巡检报告，模板可视化设计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地图服务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高德地图 JS API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国内数据完整，支持电力廊道叠加层、自定义标注，有稳定SDK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缺陷检索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Elasticsearch 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支持缺陷描述全文检索、多维度聚合分析（按线路/类型/时间）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私有化部署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客户内网部署一键启动，所有服务容器化，与SaaS代码一致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35400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MVP 开发规划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6.1 MVP核心原则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MVP目标：用最少功能验证「电力运营商愿意为自动化缺陷分析报告付费」这一核心假设。坚决不做：消缺工单、数据大屏、多线路管理、私有化部署（这些是付费验证后的扩展功能）。</w:t>
      </w:r>
    </w:p>
    <w:p>
      <w:pPr>
        <w:pBdr>
          <w:left w:val="single" w:color="F39C12" w:sz="14" w:space="6"/>
        </w:pBdr>
        <w:shd w:fill="FEF9E7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📌 MVP核心路径：飞手上传图片 → AI识别缺陷 → 自动生成PDF报告 → 工程师下载报告。只要这条路走通，商业价值就得到验证。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6.2 分阶段开发计划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0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核心交付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验收里程碑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Phase 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第1-2周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市场验证：访谈10位电力运维人员，确认最高痛点；调研现有报告格式要求（收集2-3份真实巡检报告样本）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有2家企业明确表示愿意付费试用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第3-6周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基础骨架：用户认证（JWT）、线路和杆塔档案录入（支持Excel导入）、巡检任务创建、图片批量上传至OSS（按杆塔编号自动归档）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完成上传全链路，数据正确归档到杆塔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第7-10周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AI缺陷识别：接入通义千问VL，设计电力专用识别Prompt，实现缺陷自动识别+置信度+标注框；人工确认（确认/误报）功能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对绝缘子破损的识别准确率达到75%以上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第11-14周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报告生成：按DL/T 664格式自动生成PDF巡检报告；微信企业号推送通知；报告历史列表与下载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种子客户可直接用报告上报监管部门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第15-16周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商业化上线：订阅套餐页面、微信支付/企业转账、发票申请、用量统计（已分析图片数/剩余额度）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收到第一笔付费订单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6.3 核心API接口设计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800"/>
        <w:gridCol w:w="3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关键参数 / 返回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用户登录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phone + password → JWT token + user_info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/lines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创建输电线路档案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name, voltage_level, total_towers → line_id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/lines/{id}/towers/import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批量导入杆塔台账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Excel文件 → {success: N, failed: M, errors: []}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/tasks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创建巡检任务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line_id, tower_range, type, pilot_id → task_id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/tasks/{id}/upload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上传巡检图片（关联杆塔编号）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files[] + tower_number → [{file_id, oss_url}]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/tasks/{id}/analyze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触发AI分析（异步）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returns immediately, status poll via GET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/tasks/{id}/defects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获取缺陷识别结果列表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→ [{defect_id, tower, type, level, confidence, annotated_url}]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/defects/{id}/confirm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人工确认/标记误报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status: confirmed|false_alarm + note → updated_defect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/tasks/{id}/report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生成PDF报告（异步）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returns job_id, report ready via webhook/polling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/reports/{id}/download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下载报告文件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→ 时效性OSS下载链接（有效期2小时）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35400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竞争格局与商业化策略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7.1 竞争对手全景分析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500"/>
        <w:gridCol w:w="1500"/>
        <w:gridCol w:w="1680"/>
        <w:gridCol w:w="16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PowerEye Pro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国网i-巡检（自建）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大疆司空2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传统GIS系统商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人工分析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目标客户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中小电力运营商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国家电网内部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所有无人机用户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大型供电企业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所有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AI识别能力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电力专项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强，已迭代多年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⚠️ 通用弱AI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❌ 无AI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❌ 人工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合规报告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自动生成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已对接系统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❌ 无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⚠️ 需定制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⚠️ 人工整理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使用门槛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SaaS极简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❌ 需培训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⚠️ 需配套硬件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❌ 实施复杂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无需系统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价格区间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¥4K-20K/月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内部系统不开放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免费(绑大疆硬件)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百万级项目制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人力约¥3-5K/人月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中小客户适用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专门设计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❌ 不开放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⚠️ 功能有限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❌ 性价比差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⚠️ 效率低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7.2 差异化核心优势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专业深度：专门为电力巡检设计，缺陷分类和报告格式符合行业标准，不是通用工具缝合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轻量SaaS：开箱即用，无需IT部署，1天内完成导入台账并开始使用，适合中小电力企业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数据飞轮：客户使用越多、标注的误报越多，AI识别越准——形成对新进入者的数据壁垒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价格甜点：比大厂定制系统便宜20倍，比人工分析省时10倍，ROI极为明显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7.3 定价与ROI测算（向客户展示的价值）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以一家管理100km输电线路的县级供电公司为例：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成本项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使用PowerEye Pro前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数据分析人工成本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2名专职人员 × ¥5,000/月 = ¥10,000/月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PowerEye Pro ¥8,000/月（含所有分析）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每次巡检报告出具时间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4-8小时人工整理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30分钟自动生成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缺陷漏检率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约20-40%（人工疲劳误差）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&lt; 10%（AI持续稳定分析）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合规报告准备时间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季度检查前需1-2天整理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一键导出，10分钟内完成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月度净节省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-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约¥2,000 + 大量人力解放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7.4 三年收入预测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700"/>
        <w:gridCol w:w="15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时间节点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基础版客户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专业版客户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月均ARPU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月收入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年化收入ARR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第6个月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1家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¥5,500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¥33,000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¥396,000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第12个月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15家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5家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¥7,000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¥140,000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¥1,680,000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第18个月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30家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15家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¥8,500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¥382,500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¥4,590,000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第36个月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80家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40家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¥9,500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¥1,140,000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¥13,680,000 (1368万)</w:t>
            </w:r>
          </w:p>
        </w:tc>
      </w:tr>
    </w:tbl>
    <w:p>
      <w:pPr>
        <w:pBdr>
          <w:left w:val="single" w:color="F39C12" w:sz="14" w:space="6"/>
        </w:pBdr>
        <w:shd w:fill="FEF9E7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📌 全国有超过3000家县级供电企业，以及大量工业园区配电运营商和风光电站运营商，36个月内的80+20家客户目标渗透率不足0.5%，可达性极高。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7.5 获客策略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阶段一：垂直社群切入（0-10客户）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加入「电力运维工程师」「无人机巡线技术交流」等专业微信群，提供免费试用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在电力行业垂直媒体（中国电力报、电力技术论坛）发布干货文章建立专业形象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联系无人机飞手培训机构，作为配套软件推荐给持证飞手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阶段二：渠道合作（10-50客户）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与大疆/纵横无人机的华南/华东经销商合作：他们有直接的电力客户资源，分成20-30%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与电力设备供应商合作：他们在销售绝缘子等设备时可捆绑推荐巡检软件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参加「国际电力展」「中国无人机大会」电力专区展示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阶段三：标杆案例复制（50+客户）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深度服务1-2家标杆客户（如某省电网下属供电公司），形成完整成功案例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标杆案例用于在同行业会议上演讲，形成口碑传播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35400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核心数据库设计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8.1 ER关系说明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核心关系：组织(org) → 线路(line) → 杆塔(tower) → 巡检任务(task) → 巡检图片(image) → 缺陷记录(defect) → 消缺工单(workorder)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8.2 核心数据表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① power_lines — 输电线路档案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所属企业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line_name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线路名称，如：甲110线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voltage_level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10kV/35kV/110kV/220kV/500kV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total_length_km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DECIMAL(8,2)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线路全长（公里）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total_towers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杆塔总基数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start_station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起始变电站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end_station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终端变电站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region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所属地区/班组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DEFAULT active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active/decommissioned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② towers — 杆塔台账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line_id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所属线路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tower_number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杆塔编号，如：N001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tower_type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straight/tension/angle/terminal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latitude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DECIMAL(10,7)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GPS纬度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longitude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DECIMAL(10,7)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GPS经度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height_m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DECIMAL(5,1)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杆塔高度（米）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commission_date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投运日期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health_score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TINYINT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DEFAULT 100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健康评分0-100，AI自动更新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last_inspected_at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最后巡检时间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③ inspection_tasks — 巡检任务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line_id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巡检线路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task_type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fine/channel/infrared/emergency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tower_start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起始杆塔编号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tower_end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终止杆塔编号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pending/flying/uploading/analyzing/done/failed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DEFAULT normal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normal/urgent/emergency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pilot_id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执行飞手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image_count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DEFAULT 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上传图片总数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defect_count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DEFAULT 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发现缺陷总数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critical_count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DEFAULT 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紧急缺陷（A类）数量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report_url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生成的PDF报告OSS地址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④ defect_records — 缺陷记录（AI核心输出）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task_id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所属任务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tower_id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所在杆塔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image_id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来源图片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设备部件：insulator/conductor/fitting/tower_body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defect_type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缺陷类型代码，如：insulator_broken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defect_level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A_critical/B_serious/C_general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DECIMAL(5,4)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AI置信度0.0000-1.0000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bbox_json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边界框坐标[x1,y1,x2,y2]像素值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annotated_img_url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标注图OSS地址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ai_description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AI中文描述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rectification_advice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整改建议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confirm_status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DEFAULT pending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pending/confirmed/false_alarm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workorder_id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FK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关联消缺工单ID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rectified_at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消缺完成时间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⑤ workorders — 消缺工单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defect_id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关联缺陷记录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assigned_to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处理人用户ID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创建人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deadline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处理截止时间（按缺陷级别自动计算）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pending_approve/dispatched/processing/pending_verify/closed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rectify_photo_url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消缺现场照片OSS地址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verify_note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验收备注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verified_by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FK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验收人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closed_at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工单关闭时间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35400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风险评估与应对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100"/>
        <w:gridCol w:w="4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风险描述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电力设备AI识别准确率不足，被客户质疑专业性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MVP阶段设置人工确认环节（确认/误报）；初期主推识别难度相对低的绝缘子破损，避免承诺过高。向客户定位为【AI辅助】而非【全自动替代】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大型电力集团有自建系统，封闭生态不采购外部软件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中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放弃直接攻国家电网/南方电网，专注县级供电公司、工业园区、风光电站等非核心网络客户，这些客户没有自建能力且预算灵活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电力数据涉及关键基础设施，客户担忧数据安全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提前准备私有化部署方案，签署数据保密协议；阿里云OSS选择国内专有云区域，明确数据不出境承诺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行业标准不统一，不同省份报告格式要求差异大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低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报告模板设计支持配置化，客户可自定义Logo、字段、格式；收集真实样本报告2-3份作为设计基准，以当地最常用格式为准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通义千问等第三方API涨价或服务中断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低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中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设计AI服务抽象层，可快速切换至其他视觉大模型（GPT-4V/Claude/百度文心）；持续积累标注数据以便未来自建模型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电力巡检属垂直B端市场，销售周期长（3-6个月）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中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同步开拓无人机巡检服务商（决策链短、见效快），以服务商为跳板间接服务终端电力客户，缩短销售周期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35400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10. 立即行动清单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本周（Day 1-7）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整理电力行业人脉，锁定5个可访谈的目标（运维工程师/飞手/班组长优先）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在网上搜集2-3份真实的无人机电力巡检报告样本，作为报告格式设计参考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注册通义千问API账号，用10张电力巡检图片测试识别效果，记录准确率和识别描述质量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注册阿里云账号，开通OSS存储桶，测试大文件分片上传性能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起草访谈提纲（核心问题：现在怎么处理巡检数据？出报告要多久？愿意为自动化报告付多少？）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第2-3周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完成10次用户访谈，重点收集：现有报告格式样本、愿意付费的核心功能、对AI准确率的接受底线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完成线路档案+杆塔台账+用户认证的数据库设计和基础API开发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实现Excel批量导入杆塔台账功能（这是客户最在意的录入效率问题）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第4-6周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接入通义千问VL，设计5个核心场景的Prompt模板（绝缘子/导线/金具/通道/塔材），优化识别准确率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实现图片上传+自动关联杆塔编号的完整链路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邀请2家种子客户试用基础功能，收集使用反馈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第7-10周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完成基础PDF报告生成（按DL/T 664格式），让种子客户拿报告直接去用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上线人工确认/误报功能，开始积累标注数据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向种子客户提交第一份报告，验证商业价值，确定付费方案</w:t>
      </w:r>
    </w:p>
    <w:p>
      <w:pPr>
        <w:pBdr>
          <w:left w:val="single" w:color="C0392B" w:sz="14" w:space="6"/>
        </w:pBdr>
        <w:shd w:fill="FDEDEC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⚠️ 关键判断节点：第10周末，如果至少1家客户明确表示愿意在报告质量达到要求后付费，继续推进Phase 3-4；否则需要重新评估产品方向或目标客群。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60"/>
              <w:left w:type="dxa" w:w="400"/>
              <w:bottom w:type="dxa" w:w="2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1C40F"/>
                <w:sz w:val="36"/>
                <w:szCs w:val="36"/>
              </w:rPr>
              <w:t xml:space="preserve">⚡  PowerEye Pro  ⚡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ED6F1"/>
                <w:sz w:val="24"/>
                <w:szCs w:val="24"/>
              </w:rPr>
              <w:t xml:space="preserve">让每一条电力线路都在 AI 的守护下安全运行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7FB3D3"/>
                <w:sz w:val="20"/>
                <w:szCs w:val="20"/>
              </w:rPr>
              <w:t xml:space="preserve">Empowering Power Grid Safety with Drone AI Intelligence</w:t>
            </w:r>
          </w:p>
        </w:tc>
      </w:tr>
    </w:tbl>
    <w:p>
      <w:pPr>
        <w:spacing w:before="8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5400" w:sz="4" w:space="4"/>
      </w:pBdr>
      <w:tabs>
        <w:tab w:val="right" w:pos="9360"/>
      </w:tabs>
      <w:spacing w:before="100" w:after="0"/>
    </w:pPr>
    <w:r>
      <w:rPr>
        <w:rFonts w:ascii="Arial" w:cs="Arial" w:eastAsia="Arial" w:hAnsi="Arial"/>
        <w:color w:val="5D6D7E"/>
        <w:sz w:val="16"/>
        <w:szCs w:val="16"/>
      </w:rPr>
      <w:t xml:space="preserve">© 2026 PowerEye Pro  保密文件，禁止外传</w:t>
    </w:r>
    <w:r>
      <w:rPr>
        <w:rFonts w:ascii="Arial" w:cs="Arial" w:eastAsia="Arial" w:hAnsi="Arial"/>
        <w:color w:val="5D6D7E"/>
        <w:sz w:val="16"/>
        <w:szCs w:val="16"/>
      </w:rPr>
      <w:t xml:space="preserve">	第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5400" w:sz="6" w:space="4"/>
      </w:pBdr>
      <w:spacing w:before="0" w:after="100"/>
    </w:pPr>
    <w:r>
      <w:rPr>
        <w:rFonts w:ascii="Arial" w:cs="Arial" w:eastAsia="Arial" w:hAnsi="Arial"/>
        <w:color w:val="5D6D7E"/>
        <w:sz w:val="18"/>
        <w:szCs w:val="18"/>
      </w:rPr>
      <w:t xml:space="preserve">PowerEye Pro · 无人机电力线路巡检AI缺陷检测平台</w:t>
    </w:r>
    <w:r>
      <w:rPr>
        <w:rFonts w:ascii="Arial" w:cs="Arial" w:eastAsia="Arial" w:hAnsi="Arial"/>
        <w:i/>
        <w:iCs/>
        <w:color w:val="5D6D7E"/>
        <w:sz w:val="18"/>
        <w:szCs w:val="18"/>
      </w:rPr>
      <w:t xml:space="preserve">    PRD v1.0 · 内部文件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D354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C28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2026-03-04T15:56:22.908Z</dcterms:created>
  <dcterms:modified xsi:type="dcterms:W3CDTF">2026-03-04T15:56:22.909Z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