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保险中介平台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合规模块产品需求文档（PRD）</w:t>
      </w:r>
    </w:p>
    <w:p>
      <w:pPr>
        <w:pBdr>
          <w:top w:val="single" w:color="1F4E79" w:sz="8" w:space="4"/>
          <w:bottom w:val="single" w:color="1F4E79" w:sz="8" w:space="4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intermediary-module-ins-compliance | db_ins_compliance</w:t>
      </w:r>
    </w:p>
    <w:p>
      <w:pPr>
        <w:spacing w:before="480"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文档版本：V1.0      编写日期：2026-03      状态：评审中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适用阶段：阶段5 · 合规双录与回溯存证系统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开发周期：前端 10.5 天 + 后端 14.5 天（共 25 人日）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一、文档信息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版本变更记录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4426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版本号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修订日期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  <w:tc>
          <w:tcPr>
            <w:tcW w:type="dxa" w:w="4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2026-02-14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架构师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初始版本，基于阶段5技术文档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2026-02-19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架构师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上篇双录引擎细化，补充断点重录逻辑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架构师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补充数据库设计说明文档，完善表结构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相关文档引用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3826"/>
      </w:tblGrid>
      <w:tr>
        <w:trPr>
          <w:tblHeader/>
        </w:trP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阶段5-合规双录详细需求设计文档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主需求来源文档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阶段5-合规双录详细需求设计文档-上篇（双录引擎）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双录引擎详细设计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阶段5-合规双录详细需求设计文档-中篇（AI质检+合规管理）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AI质检与管理后台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阶段5-合规双录详细需求设计文档-下篇（存证管理+权限）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存证与权限设计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db_ins_compliance_设计说明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数据库表结构文档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保险中介平台开发排期表_V13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开发排期与工作量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名词解释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录音+录像，保险销售过程的音视频记录，监管强制要求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Communication，实时音视频通信（技术选型：声网 Agora）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 Speech Recognition，自动语音识别，用于话术质检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Optical Character Recognition，光学字符识别，用于证件识别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存证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将文件哈希值上链，确保内容不可篡改的技术手段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禁用词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保险销售中不允许使用的词汇，如[保本]、[无风险]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关键词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必须在话术中提及的重要信息，如[犹豫期]、[免责条款]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活体检测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判断人脸是否为真实活人，防止照片/视频欺骗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翻拍检测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判断证件是否为翻拍，防止手机拍摄证件照片伪造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行为轨迹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C端用户投保全流程的操作记录，用于回溯存证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二、模块概述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背景与监管依据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根据《保险销售行为管理办法》、银保监会《保险销售行为可回溯管理暂行办法》等监管要求，保险中介机构在以下场景下必须实施【双录】（录音+录像），确保销售过程可回溯、关键环节有留痕：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投保人或被保险人年龄 ≥ 60 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趸交保费 ≥ 5 万元，或期交保费 ≥ 2 万元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销售分红险、万能险、投连险等新型人身险产品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保险公司另行要求双录的其他情形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本模块目标是构建一套完整的合规双录与回溯存证系统，涵盖：远程/现场双录、AI 实时质检、行为轨迹存证、审计管理后台、区块链存证加固五大子系统。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业务价值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监管合规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满足银保监会双录要求，规避行政处罚风险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风险防控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质检实时识别销售误导、禁用词等违规行为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纠纷取证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客户投诉时可快速调取双录视频及行为轨迹作为证据链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可视化话术流程配置，支持断点重录，降低业务员操作难度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数据安全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区块链存证保证证据不可篡改，OSS 加密存储保障隐私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微服务信息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微服务名称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intermediary-module-ins-compliance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 Schema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db_ins_compliance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表前缀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ins_comp_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Maven GroupId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cn.qmsk.insurance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根包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cn.qmsk.intermediary.module.compliance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主要依赖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声网 Agora Cloud Recording、阿里云 ASR、阿里云人脸识别、蚂蚁链/腾讯至信链、OSS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开发阶段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阶段 5（第 5 自然月）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功能架构总览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子模块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3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技术依赖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双录引擎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RTC 房间管理 / 话术节点推进 / 断点重录 / 触发规则判断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声网 Agora Cloud Recording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话术模板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节点 JSON 编排 / 关键词 / 禁用词配置 / 版本管理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可视化节点编辑器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质检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ASR 语音转文字 / 关键词检测 / 人脸识别 / 证件 OCR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阿里云 ASR / 人脸识别 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区块链存证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文件哈希上链 / 验证接口 / 公证管理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蚂蚁链 / 腾讯至信链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行为轨迹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端投保全流程埋点 / 截图存证 / 热力图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html2canvas + OSS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合规报表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通过率趋势 / 违规分布 / 业务员排行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复用 yudao report 模块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三、数据库设计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数据表清单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 DO 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ins_comp_recording_session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双录会话主表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一条双录的完整生命周期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InsRecordingSessionDO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ins_comp_retry_log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重录日志表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每次重录申请和审批记录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InsRetryLogDO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ins_comp_script_template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话术模板表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节点 JSON / 关键词 / 禁用词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InsScriptTemplateDO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ins_comp_quality_check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质检结果表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ASR / 关键词 / 人脸 / 证件检测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InsQualityCheckResultDO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ins_comp_evidence_record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区块链存证记录表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链上哈希 / 验证状态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InsEvidenceRecordDO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ins_comp_behavior_trace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端行为轨迹表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停留时长 / 截图 / 交互事件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InsBehaviorTraceDO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ins_comp_trigger_rule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双录触发规则配置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可动态配置触发条件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InsTriggerRuleDO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ins_comp_system_config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合规系统配置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抽检比例 / 超时等参数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InsCompSystemConfigDO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双录会话主表（ins_comp_recording_session）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核心表，一条记录代表一次完整的双录会话生命周期。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PK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主键，自增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 UNIQUE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双录编号：DR+yyyyMMdd+Redis自增6位，如 DR202602140001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关联保单号（出单后回写）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关联订单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NOT NULL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业务员 ID（关联 ins_agent 模块）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 NOT NULL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业务员姓名（冗余）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NOT NULL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客户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 NOT NULL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客户姓名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customer_id_card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 NOT NULL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客户身份证号（AES-256-CBC 加密，KMS 管理密钥）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NOT NULL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 NOT NULL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产品名称（冗余）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DECIMAL(12,2) NOT NULL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保费金额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 NOT NULL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双录类型：1-现场面签 2-远程视频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record_scene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 NOT NULL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触发场景：1-年龄≥60 2-趸交≥5万 3-期交≥2万 4-新型产品 5-保司要求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 NOT NULL DEFAULT 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状态：0-待开始 1-进行中 2-已完成 3-质检中 4-质检通过 5-质检不通过 6-已作废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start_time / end_time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双录开始/结束时间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实际时长（秒）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rtc_room_id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声网 RTC 房间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rtc_token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声网 Token（加密存储）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客户端邀请 Token（一次性，15 分钟有效）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node_completed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已完成节点序号数组，如 [0,1,2]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current_node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当前进行中节点序号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video_url / audio_url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OSS 私有存储路径（访问需生成临时签名 URL）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ai_check_status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质检状态：0-待检 1-检测中 2-通过 3-不通过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ai_final_score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质检汇总得分（满分100）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manual_check_result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人工质检结论：1-通过 2-不通过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manual_check_remark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人工质检意见（不通过时必填，≥20字）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重录次数（超过3次需主管审批）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blockchain_evidence_code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关联区块链存证编号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creator/updater/create_time/update_time/deleted/tenant_id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yudao 框架标准审计字段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关键字段设计说明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3.3.1 状态机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双录会话状态流转如下：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0-待开始 → start → 1-进行中 → finish → 2-已完成 → MQ 异步 → 3-质检中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3-质检中 → AI通过（含按比例抽检人工） → 4-质检通过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3-质检中 → AI不通过 或 人工不通过 → 5-质检不通过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任意状态 → 主管/合规审批 → 6-已作废</w:t>
      </w:r>
    </w:p>
    <w:p>
      <w:pPr>
        <w:spacing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3.3.2 模板匹配优先级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产品类型精确匹配 &gt; 通用模板（product_type=0）；同类型取版本号最大且 is_active=true 的模板。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3.3.3 数据加密规范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customer_id_card：AES-256-CBC 加密存储，密钥由 Nacos KMS 管理，查询时自动解密后脱敏展示（前6后4）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rtc_token：AES 加密存储，使用时解密后传给客户端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视频文件：OSS 服务端加密（SSE-KMS），访问通过临时签名 URL（有效期 2 小时）</w:t>
      </w:r>
    </w:p>
    <w:p>
      <w:pPr>
        <w:spacing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3.3.4 存储生命周期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0-3 个月：OSS 标准存储（热数据）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3-12 个月：OSS 低频存储（访问频率降低）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12 个月以上：OSS 归档存储（合规保留，满 5 年需合规审批才可删除）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四、功能模块详细设计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双录引擎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4.1.1 双录触发规则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在投保流程中，满足以下任意一条规则即触发双录：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26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规则1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投保人或被保险人年龄 ≥ 60 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年龄取投保信息中较大值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规则2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趸交保费 ≥ 50,000 元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含续期保费折算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规则3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期交保费 ≥ 20,000 元/年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含年缴、半年缴等折算至年缴金额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规则4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产品类型为分红险/万能险/投连险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在产品配置中标记 need_double_record=true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规则5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保险公司另行要求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在产品层配置自定义双录规则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特殊处理：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线上投保（C 端商城）默认不执行双录，仅做行为轨迹存证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线下投保或电话销售强制双录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触发规则支持在 ins_comp_trigger_rule 表动态配置，无需重启服务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触发判断接口：</w:t>
      </w:r>
    </w:p>
    <w:p>
      <w:pPr>
        <w:shd w:fill="F5F5F5" w:val="clear"/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/admin-api/insurance/compliance/double-record/check-trigger</w:t>
      </w:r>
    </w:p>
    <w:p>
      <w:pPr>
        <w:shd w:fill="F5F5F5" w:val="clear"/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Request: { orderId, applicantAge, insuredAge, productType, paymentType, premium }</w:t>
      </w:r>
    </w:p>
    <w:p>
      <w:pPr>
        <w:shd w:fill="F5F5F5" w:val="clear"/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Response: { needDoubleRecord: true, triggerReasons: [...], recordScene: 1 }</w:t>
      </w:r>
    </w:p>
    <w:p>
      <w:pPr>
        <w:spacing w:after="1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4.1.2 话术模板配置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管理后台支持可视化配置话术节点，每个节点包含：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校验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节点名称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如：身份确认 / 产品告知 / 风险提示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必填，2-50字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节点类型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必读 / 选读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必填单选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话术内容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支持富文本编辑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必读节点必填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关键词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必须出现在 ASR 文本中的词汇列表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逗号分隔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禁用词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不允许出现的词汇列表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逗号分隔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最小时长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该节点录制最短时间（秒）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必读节点必填，≥10秒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预期回应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客户应有的反馈描述（用于人工质检提示）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非必填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模板管理规则：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支持多版本并存，通过 is_active 字段控制生效版本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同一产品类型只允许一个 is_active=true 的模板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已使用的模板不可删除，只能停用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修改已生效模板需创建新版本，历史双录记录关联旧版本不变</w:t>
      </w:r>
    </w:p>
    <w:p>
      <w:pPr>
        <w:spacing w:after="1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4.1.3 远程双录流程（RTC 模式）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基于声网 Agora Cloud Recording 实现：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626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操作方</w:t>
            </w:r>
          </w:p>
        </w:tc>
        <w:tc>
          <w:tcPr>
            <w:tcW w:type="dxa" w:w="6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业务员（App/PC）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选择远程双录，填写客户手机号，点击"发起双录"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 RTC 房间，生成 room_id 和邀请 Token，生成带参 H5 链接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通过短信/微信将邀请链接发送给客户（一次性，15 分钟有效）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进入 RTC 房间等候客户，开始云端录制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客户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点击邀请链接，授权摄像头/麦克风权限，进入 RTC 房间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按话术模板逐节点朗读，系统显示当前节点内容和进度条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实时 ASR 转写，检测关键词/禁用词，在界面上即时提示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客户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实时视频互动，对关键条款做出口头确认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完成所有必读节点后，客户在屏幕上签署电子签名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点击"结束双录"，视频自动上传 OSS，触发 AI 质检 MQ</w:t>
            </w:r>
          </w:p>
        </w:tc>
      </w:tr>
    </w:tbl>
    <w:p>
      <w:pPr>
        <w:spacing w:after="1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4.1.4 现场双录流程（单机录制模式）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业务员使用 App 对客户进行现场面签录制：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 调用摄像头录制业务员与客户同框视频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录制过程中界面显示当前话术节点内容供业务员朗读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录制完成后，App 分片上传至 OSS（每片 5MB，支持断点续传）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现场双录不依赖 RTC，可在弱网环境下使用</w:t>
      </w:r>
    </w:p>
    <w:p>
      <w:pPr>
        <w:spacing w:after="1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4.1.5 断点重录逻辑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触发原因</w:t>
            </w:r>
          </w:p>
        </w:tc>
        <w:tc>
          <w:tcPr>
            <w:tcW w:type="dxa" w:w="4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自动断点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网络中断导致录制失败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记录已完成节点序号，从中断节点继续，重录次数 +1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手动重录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业务员主动申请重录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同上，需选择重录原因，重录次数 +1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质检重录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AI/人工质检不通过，系统通知重录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同上，质检意见关联到重录记录中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重录次数 ≤ 3 次：业务员自行操作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重录次数 4-5 次：需团队主管在后台审批同意后方可重录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重录次数 &gt; 5 次：自动上报合规部门，暂停该业务员双录权限</w:t>
      </w:r>
    </w:p>
    <w:p>
      <w:pPr>
        <w:spacing w:after="1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4.1.6 视频存储方案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存储服务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阿里云 OSS（主）/ 腾讯云 COS（备选）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文件命名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{tenant_id}/{year}/{month}/{record_code}_video.mp4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编码规格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H.264，分辨率 720P（1280×720），码率 1500 kbps，帧率 25fps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访问方式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OSS 私有权限 + 临时签名 URL（有效期 2 小时）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防盗链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Referer 白名单 + 签名 Token 校验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加密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OSS 服务端加密（SSE-KMS）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最短保留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年（监管要求）；满 5 年后需合规审批才可删除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AI 质检模块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4.2.1 质检流程总览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双录完成后，系统通过 RocketMQ 发送质检任务消息，后台消费者异步执行：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视频录制完成 → MQ 发送消息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ASR 语音转文字（对接阿里云 ASR）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关键词检测（比对话术模板关键词列表）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禁用词检测（比对话术模板禁用词列表）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必读节点覆盖校验（确认所有必读节点均已完成）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人脸识别质检（与身份证人像比对，相似度阈值 ≥ 80%）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身份证 OCR + 翻拍检测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汇总扣分，生成质检得分和违规清单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按配置比例（默认 20%）将通过记录推入人工抽检队列</w:t>
      </w:r>
    </w:p>
    <w:p>
      <w:pPr>
        <w:spacing w:after="1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4.2.2 质检评分规则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扣分项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扣分值</w:t>
            </w:r>
          </w:p>
        </w:tc>
        <w:tc>
          <w:tcPr>
            <w:tcW w:type="dxa" w:w="4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使用禁用词（每次）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-20分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如[保本]、[无风险]、[稳赚不赔]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跳过必读节点（每个）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-15分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已完成节点序号中不含该节点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未读关键条款（每次）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-10分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关键词未在 ASR 文本中检测到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关键词遗漏（每个）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-5分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话术节点关键词列表中的词未出现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身份证翻拍检测不通过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-30分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证件为翻拍件，非原件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人脸识别不通过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-30分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相似度低于阈值或活体检测失败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得分区间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5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90-100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优秀 ✅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自动质检通过，按比例抽检人工复核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80-89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良好 ✅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自动质检通过，按比例抽检人工复核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60-79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合格 ⚠️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质检通过，系统推荐人工复核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不合格 ❌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质检不通过，业务员需重录，保单暂缓承保</w:t>
            </w:r>
          </w:p>
        </w:tc>
      </w:tr>
    </w:tbl>
    <w:p>
      <w:pPr>
        <w:spacing w:after="1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4.2.3 人工质检操作（PC 管理后台）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质检员通过质检审核页面执行人工质检，页面采用左右分栏布局：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左侧 · 视频播放区：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使用 Aliplayer 嵌入视频，访问通过 /admin-api/compliance/video-url/{recordId} 获取临时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支持倍速播放（0.5x / 1x / 1.5x / 2x）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进度条用红色圆点标记违规时间点，hover 显示违规内容，点击跳转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视频下方显示 ASR 全文字幕，关键词高亮绿色、禁用词高亮红色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右侧 · 质检信息区：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上：双录基本信息（编号 / 业务员 / 客户 / 产品 / 时长）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中：话术节点完成情况（打勾/打叉列表），显示实际时长 vs 要求时长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中：AI 质检汇总（得分、违规项列表，含时间点和扣分）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中：人脸/证件检测结果图片+判定结论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下：质检结论填写区（必填），包含：通过/不通过单选 + 质检意见文本域（不通过时 ≥ 20 字）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行为轨迹存证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4.3.1 功能说明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 端用户在投保全流程中，系统自动采集行为轨迹用于合规回溯存证。采集内容包括：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记录内容</w:t>
            </w:r>
          </w:p>
        </w:tc>
        <w:tc>
          <w:tcPr>
            <w:tcW w:type="dxa" w:w="3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产品详情浏览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停留时长、滚动深度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最低停留要求：30 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健康告知填写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每题点击时间、选择值（是/否/不知道）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每题操作时间差分析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投保须知阅读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停留时长、截图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最低停留要求：60 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条款阅读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停留时长、翻页记录、截图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翻页次数需 ≥ 3 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确认投保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勾选"已阅读并同意"的时间戳、截图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勾选时间点录证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支付成功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支付时间、截图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最终存证快照</w:t>
            </w:r>
          </w:p>
        </w:tc>
      </w:tr>
    </w:tbl>
    <w:p>
      <w:pPr>
        <w:spacing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4.3.2 截图存证技术方案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前端使用 html2canvas 在关键操作时进行页面截图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截图 base64 上传至后端，后端用 Graphics2D 添加水印（时间戳+客户ID+订单号）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水印截图上传至 OSS：路径格式 {tenant_id}/screenshot/{orderId}/{yyyyMMddHHmmss}.png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截图 URL 回写到 ins_comp_behavior_trace 记录的 screenshot_url 字段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区块链存证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4.4.1 存证流程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双录视频/行为轨迹/质检报告完成后，系统触发存证任务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计算文件 SHA-256 哈希值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调用区块链 SDK 上链（蚂蚁链/腾讯至信链），获取 tx_id 和区块高度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写入 ins_comp_evidence_record 表，记录链上信息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生成在线验证 URL 供监管查询</w:t>
      </w:r>
    </w:p>
    <w:p>
      <w:pPr>
        <w:spacing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4.4.2 存证编号规则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EV + yyyyMMdd + Redis 自增 6 位序号，如：EV202602190001</w:t>
      </w:r>
    </w:p>
    <w:p>
      <w:pPr>
        <w:spacing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4.4.3 存证时效要求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时限</w:t>
            </w:r>
          </w:p>
        </w:tc>
        <w:tc>
          <w:tcPr>
            <w:tcW w:type="dxa" w:w="4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超时处理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区块链存证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双录完成后 24 小时内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系统自动告警，通知合规部门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质检完成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双录完成后 72 小时内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系统自动分配给质检员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人工质检完成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双录完成后 7 个工作日内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上报主管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视频保留期限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至少 5 年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满 5 年需合规审批才可删除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五、PC 管理后台功能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菜单结构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一级菜单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二级菜单</w:t>
            </w:r>
          </w:p>
        </w:tc>
        <w:tc>
          <w:tcPr>
            <w:tcW w:type="dxa" w:w="4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合规管理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双录记录管理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全量双录记录查询、详情、视频播放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合规管理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质检审核管理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质检结果查看、人工质检操作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合规管理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话术模板管理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节点配置、关键词/禁用词管理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合规管理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区块链存证管理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存证列表、验证、公证管理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合规管理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行为轨迹查询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端用户投保轨迹时间轴查看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合规管理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合规数据报表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通过率趋势、违规分布、业务员排行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合规管理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系统配置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触发规则配置、抽检比例配置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双录记录管理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列表筛选条件：双录编号（精确）、业务员姓名（模糊）、客户姓名（模糊）、双录状态（下拉）、双录类型（下拉）、创建时间范围。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列表展示字段：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展示方式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双录编号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文字链（点击查看详情）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姓名文本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客户姓名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脱敏展示（李*）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完整信息需鉴权展示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保费金额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数字（万元）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现场/远程 标签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双录时长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分:秒 格式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质检得分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带颜色显示（≥80绿/60-79黄/&lt;60红）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违规次数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数字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人工质检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待质检/已通过/已不通过 标签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操作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查看详情 / 视频播放 / 人工质检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按权限显示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合规数据报表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汇总指标卡片 + ECharts 图表，支持按时间范围/业务员/产品类型筛选：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汇总卡片：本月双录总数、通过数、通过率、平均得分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趋势折线图：近 30 天每日质检通过率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违规分布饼图：各违规类型占比（禁用词/关键词遗漏/节点跳过等）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业务员排行榜：按质检通过率排序（前10/后10）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产品风险分布柱状图：不同产品平均得分对比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六、接口清单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双录引擎接口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2600"/>
        <w:gridCol w:w="1426"/>
      </w:tblGrid>
      <w:tr>
        <w:trPr>
          <w:tblHeader/>
        </w:trP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调用方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/admin-api/insurance/compliance/double-record/check-trigger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触发规则判断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业务员 App/PC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/admin-api/insurance/compliance/double-record/start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发起双录，返回 RTC 房间信息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业务员 App/PC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/admin-api/insurance/compliance/double-record/node/complete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完成单个节点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业务员 App/PC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/admin-api/insurance/compliance/double-record/finish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结束双录，提交视频 URL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业务员 App/PC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/admin-api/insurance/compliance/double-record/page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双录记录分页列表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管理后台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/admin-api/insurance/compliance/double-record/get/{id}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双录记录详情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管理后台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/admin-api/insurance/compliance/double-record/video-url/{id}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获取视频临时签名 URL（2 小时有效）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管理后台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/admin-api/insurance/compliance/double-record/retry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申请重录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业务员 App/PC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/admin-api/insurance/compliance/double-record/cancel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作废双录（需主管权限）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管理后台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话术模板接口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2600"/>
        <w:gridCol w:w="1426"/>
      </w:tblGrid>
      <w:tr>
        <w:trPr>
          <w:tblHeader/>
        </w:trP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/admin-api/insurance/compliance/script-template/page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模板分页列表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/admin-api/insurance/compliance/script-template/create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创建话术模板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/admin-api/insurance/compliance/script-template/update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更新话术模板（创建新版本）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/admin-api/insurance/compliance/script-template/get/{id}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模板详情（含节点 JSON）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/admin-api/insurance/compliance/script-template/delete/{id}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删除模板（未使用）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/admin-api/insurance/compliance/script-template/activate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激活指定版本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管理员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AI 质检接口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2600"/>
        <w:gridCol w:w="1426"/>
      </w:tblGrid>
      <w:tr>
        <w:trPr>
          <w:tblHeader/>
        </w:trP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调用方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/admin-api/insurance/compliance/quality-check/page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质检任务分页列表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质检员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/admin-api/insurance/compliance/quality-check/get/{id}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质检详情（含 ASR 文本、违规清单）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质检员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/admin-api/insurance/compliance/quality-check/manual-check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提交人工质检结论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质检员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/admin-api/insurance/compliance/quality-check/report/{recordId}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导出质检报告 PDF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质检员/管理员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/admin-api/insurance/compliance/quality-check/statistics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质检统计汇总（报表数据）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管理员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行为轨迹接口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2600"/>
        <w:gridCol w:w="1426"/>
      </w:tblGrid>
      <w:tr>
        <w:trPr>
          <w:tblHeader/>
        </w:trP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调用方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/api/insurance/compliance/behavior/track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上报行为轨迹（C 端）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端用户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/api/insurance/compliance/behavior/screenshot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上传页面截图（C 端）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端用户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/admin-api/insurance/compliance/behavior/trace/{orderId}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查看订单行为轨迹时间轴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质检员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/admin-api/insurance/compliance/behavior/heatmap/{orderId}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获取点击热力图数据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质检员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区块链存证接口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2600"/>
        <w:gridCol w:w="1426"/>
      </w:tblGrid>
      <w:tr>
        <w:trPr>
          <w:tblHeader/>
        </w:trP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/admin-api/insurance/compliance/evidence/page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存证记录列表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/admin-api/insurance/compliance/evidence/create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手动触发存证（系统自动调用）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/admin-api/insurance/compliance/evidence/verify/{code}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在线验证存证有效性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公开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/admin-api/insurance/compliance/notary/apply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申请电子公证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/admin-api/insurance/compliance/notary/status/{no}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查询公证进度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管理员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七、核心业务规则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双录必要性判断逻辑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DoubleRecordTriggerService.checkNeedDoubleRecord(OrderDO order) 方法执行步骤：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获取投保人、被保险人年龄，取较大值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根据缴费方式（趸交/期交）计算标准化年保费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查询订单关联产品的类型和保险公司要求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按优先级匹配 ins_comp_trigger_rule 规则库（优先级数字小者先匹配）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满足任一规则立即返回 needDoubleRecord=true 和触发原因列表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质检抽检策略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 质检通过的记录，按系统配置的抽检比例（默认 20%）随机推入人工抽检队列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 质检不通过的记录，100% 进入人工质检队列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VIP 客户（保费 ≥ 10 万）100% 进入人工质检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同一业务员近 30 天内质检通过率 &lt; 70%，当月后续双录 100% 人工质检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并发质检安全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同一双录记录的人工质检，使用 Redis SetNX（key=double_check_{recordId}，TTL 30 分钟）防止多人同时质检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获取 Redis 锁成功后设置质检员信息，显示"质检中（张质检员）"状态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质检员超时未提交（30 分钟），锁自动释放，记录回到待质检队列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视频 URL 访问安全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视频文件 OSS 私有权限，所有访问通过后端生成临时签名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临时 URL 有效期 2 小时，过期后自动失效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每次获取 URL 记录操作日志（谁/何时/获取了哪条双录的视频 URL）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接口 /admin-api/compliance/double-record/video-url/{id} 需质检员及以上权限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客户身份证脱敏展示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普通质检员、业务员：展示脱敏格式（前 6 位 + ****** + 后 4 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合规主管及以上：展示完整身份证号（操作留痕）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导出报告中默认脱敏，导出完整信息需合规主管审批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八、权限设计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角色与权限矩阵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600"/>
        <w:gridCol w:w="1826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业务员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质检员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合规主管</w:t>
            </w:r>
          </w:p>
        </w:tc>
        <w:tc>
          <w:tcPr>
            <w:tcW w:type="dxa" w:w="1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系统管理员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发起双录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本人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查看双录列表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本人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全部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全部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全部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播放视频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本人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申请重录（≤3次）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本人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审批重录（&gt;3次）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查看质检列表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执行人工质检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导出质检报告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配置话术模板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配置触发规则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查看存证记录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手动触发存证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查看合规报表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查看完整身份证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数据权限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多租户隔离：所有表均含 tenant_id 字段，查询自动添加租户过滤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业务员维度：业务员只能查看自己发起的双录记录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团队长维度：团队长可查看本团队下属的双录记录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质检员维度：可查看被分配的质检任务 + 已完成的质检记录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九、非功能性需求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性能指标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双录发起响应时间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秒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视频加载时间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 秒（含 CDN 加速）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质检完成时间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 秒（不含 ASR 任务排队时间）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质检报告 PDF 生成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秒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并发双录会话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 1000 人同时发起双录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ASR 识别延迟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 秒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视频上传成功率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95%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安全规范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全站 HTTPS（TLS 1.2+），WebSocket 使用 WSS 加密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身份证号、手机号使用 AES-256-CBC 加密存储，密钥由 Nacos KMS 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视频文件 OSS 服务端加密（SSE-KMS）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API 接口基于 JWT Token 鉴权，敏感操作需二次验证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请求签名 + 时间戳验证，签名有效期 5 分钟，防重放攻击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审计日志规范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以下操作通过 @OperateLog 注解自动记录审计日志（sys_operate_log）：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视频 URL 生成：记录操作人、时间、双录编号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人工质检提交：记录质检员、结论、意见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质检报告导出：记录导出人、时间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话术模板增删改：记录操作类型和内容 diff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区块链存证创建：记录触发时间、文件哈希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客户完整身份证查看：记录查看人、时间、客户信息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监控告警指标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426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监控指标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告警阈值</w:t>
            </w:r>
          </w:p>
        </w:tc>
        <w:tc>
          <w:tcPr>
            <w:tcW w:type="dxa" w:w="3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告警级别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双录成功率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90%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紧急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质检通过率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80%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重要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质检准确率（与人工一致率）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85%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重要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RTC 连接成功率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98%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紧急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视频上传成功率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95%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紧急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区块链存证成功率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99%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紧急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OSS 存储空间使用率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80%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重要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重录率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20%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重要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十、开发排期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工作量估算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200"/>
        <w:gridCol w:w="1200"/>
        <w:gridCol w:w="1226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后端</w:t>
            </w:r>
          </w:p>
        </w:tc>
        <w:tc>
          <w:tcPr>
            <w:tcW w:type="dxa" w:w="1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 Day1-3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双录引擎：RTC 集成、话术模板配置、触发规则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2.5天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 Day4-5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流程编排：可视化节点配置器、断点重录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W2 Day6-8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质检 1：ASR 集成、关键词/禁用词检测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2.5天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W2 Day9-10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质检 2：人脸识别、身份证 OCR、翻拍检测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2天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 Day11-13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行为轨迹：埋点采集、截图存证、热力图展示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1.5天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 Day14-15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审计后台：质检列表、视频抽检、报告 PDF 导出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W4 Day16-20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存证加固：区块链对接、公证处对接、合规报表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4天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10.5天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14.5天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25天（约 1 个月）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里程碑计划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完成节点</w:t>
            </w:r>
          </w:p>
        </w:tc>
        <w:tc>
          <w:tcPr>
            <w:tcW w:type="dxa" w:w="5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M1（Day5）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远程/现场双录基本流程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业务员发起双录 → 客户扫码进入视频 → 录制完成 → 视频上传 OSS 全流程跑通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M2（Day10）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质检功能上线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ASR 转写正常 + 关键词/禁用词检测准确率 ≥ 85% + 人脸识别接入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M3（Day15）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行为轨迹存证完成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端埋点正常上报 + 截图存证成功 + 审计后台可查看轨迹时间轴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M4（Day20）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区块链存证与公证对接完成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双录视频成功上链 + 在线验证接口可用 + 合规报表正常展示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人员分工建议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7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后端A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RTC 双录：声网 SDK 集成 / 云端录制 / Webhook 回调 / OSS 存储；AI 语音质检（ASR + 关键词）；人脸识别质检（活体 + 相似度）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后端B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话术模板管理、双录触发规则配置；合规存证管理（区块链对接 / 临时签名 URL）；合规管理后台接口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前端A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合规双录 App 端（话术节点推进 / RTC 视频界面）；断点续录 / 录制回放页面；合规存证管理 PC 端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十一、测试要点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功能测试清单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1426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测试内容</w:t>
            </w:r>
          </w:p>
        </w:tc>
        <w:tc>
          <w:tcPr>
            <w:tcW w:type="dxa" w:w="1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双录触发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触发条件判断准确性（年龄/保费/产品类型）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远程双录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RTC 音视频正常 + 客户扫码进入 + 云端录制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现场双录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单机录制 + 分片上传 + OSS 存储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话术节点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必读节点不可跳过 + 顺序执行 + 最小时长限制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断点重录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网络中断后从断点继续 + 重录次数计数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ASR 质检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语音转写准确率 + 关键词检测 + 禁用词告警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人脸识别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活体检测 + 与身份证比对相似度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身份证 OCR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信息提取准确率 + 翻拍检测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行为轨迹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页面停留时长统计 + 截图水印 + 事件记录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质检后台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视频播放 + ASR 字幕 + 违规标记 + 质检提交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区块链存证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哈希上链成功 + 在线验证接口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质检报告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生成完整 + 内容准确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权限控制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角色权限边界 + 数据权限隔离 + 脱敏展示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性能测试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并发测试：1000 人同时发起双录，验证 RTC 房间创建性能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压力测试：单日 1 万次双录，验证 OSS 上传吞吐量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视频加载：模拟弱网环境（4G/3G），验证临时 URL 访问速度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 质检：500 并发质检任务，验证 ASR 服务稳定性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十二、FAQ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6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客户拒绝双录怎么办？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客户拒绝双录，保单无法承保。这是监管红线，系统中该场景的"提交投保"按钮将禁用，并在界面展示监管要求说明。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质检能完全替代人工质检吗？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不能。AI 质检提升效率，但对复杂情境（如语气误导、间接暗示）识别能力有限，需保持人工抽检兜底。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区块链存证的法律效力如何？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区块链存证具有法律效力，但建议重大案件结合公证处电子公证使用，法律效力更强。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双录视频需要保留多久？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监管要求最短 5 年。系统通过 OSS 生命周期规则自动管理存储，满 5 年后需合规审批才可删除。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重录次数超限怎么处理？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系统自动通知合规部门，暂停该业务员的双录操作权限，待合规部门调查完成后解除。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视频上传失败怎么处理？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系统支持断点续传，上传失败后自动重试（最多 3 次），超过重试次数后通知业务员手动重传，期间双录状态暂停为"上传中"。</w:t>
            </w:r>
          </w:p>
        </w:tc>
      </w:tr>
    </w:tbl>
    <w:p>
      <w:pPr>
        <w:spacing w:after="160"/>
      </w:pPr>
    </w:p>
    <w:p>
      <w:pPr>
        <w:pBdr>
          <w:bottom w:val="single" w:color="DDDDDD" w:sz="4" w:space="1"/>
        </w:pBdr>
        <w:spacing w:before="120" w:after="12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- 文档结束 -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保险中介平台 intermediary-cloud · 合规模块 PRD V1.0 · 2026-03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V1.0 · 2026-03 · 保密文件 · 严禁外传</w:t>
    </w:r>
    <w:r>
      <w:rPr>
        <w:rFonts w:ascii="Arial" w:cs="Arial" w:eastAsia="Arial" w:hAnsi="Arial"/>
        <w:color w:val="888888"/>
        <w:sz w:val="16"/>
        <w:szCs w:val="16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保险中介平台 · 合规模块 PRD</w:t>
    </w:r>
    <w:r>
      <w:rPr>
        <w:rFonts w:ascii="Arial" w:cs="Arial" w:eastAsia="Arial" w:hAnsi="Arial"/>
        <w:color w:val="888888"/>
        <w:sz w:val="18"/>
        <w:szCs w:val="18"/>
      </w:rPr>
      <w:t xml:space="preserve">    |    intermediary-module-ins-compliance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decimal"/>
      <w:lvlText w:val="%1.%2.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2026-03-07T01:19:47.111Z</dcterms:created>
  <dcterms:modified xsi:type="dcterms:W3CDTF">2026-03-07T01:19:47.160Z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