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2E75B6"/>
          <w:sz w:val="28"/>
          <w:szCs w:val="28"/>
        </w:rPr>
        <w:t xml:space="preserve">intermediary-cloud</w:t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保险中介平台  AI 能力建设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产品需求规格说明书（PRD）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ins-ai 模块  V1.0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文档版本：V1.0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编制日期：2026年3月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适用框架：yudao-cloud（Spring Cloud Alibaba）</w:t>
      </w:r>
    </w:p>
    <w:p>
      <w:pPr>
        <w:spacing w:after="200"/>
        <w:jc w:val="center"/>
      </w:pPr>
      <w:r>
        <w:rPr>
          <w:color w:val="AAAAAA"/>
          <w:sz w:val="20"/>
          <w:szCs w:val="20"/>
        </w:rPr>
        <w:t xml:space="preserve">研究依据：KPMG / 阳光保险大模型白皮书 / 智能体落地路线图 / 凯捷 2026 趋势 等五份报告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一、文档说明</w:t>
      </w:r>
    </w:p>
    <w:p>
      <w:pPr>
        <w:pStyle w:val="Heading2"/>
      </w:pPr>
      <w:r>
        <w:t xml:space="preserve">1.1 编写目的</w:t>
      </w:r>
    </w:p>
    <w:p>
      <w:pPr>
        <w:spacing w:after="160"/>
      </w:pPr>
      <w:r>
        <w:rPr>
          <w:sz w:val="22"/>
          <w:szCs w:val="22"/>
        </w:rPr>
        <w:t xml:space="preserve">本文档面向 intermediary-cloud 保险中介平台的产品经理、技术架构师、前后端开发工程师及测试工程师，系统描述平台 AI 能力建设的完整需求。文档以五份行业权威报告（KPMG、新华评级、智能体落地路线图、阳光保险大模型白皮书、凯捷研究院）的核心结论为依据，结合平台三端产品形态（B 端销售员 App / PC 管理后台 / C 端商城），定义各 AI 功能的业务边界、交互逻辑、数据模型与技术实现路径。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产品背景</w:t>
      </w:r>
    </w:p>
    <w:p>
      <w:pPr>
        <w:spacing w:after="160"/>
      </w:pPr>
      <w:r>
        <w:rPr>
          <w:sz w:val="22"/>
          <w:szCs w:val="22"/>
        </w:rPr>
        <w:t xml:space="preserve">保险行业 AI 转型已越过概念验证阶段，进入规模化落地的关键窗口期（2025-2026 年）。五份报告高度一致地指出：理赔自动化是最快 ROI 场景（目标 60-90% 自动化率）；数据治理是 AI 落地核心底座；可解释性+合规审计是监管红线；人机协同是现阶段最优范式。头部险企平安、阳光、太保、人保、人寿已率先落地多场景智能体，中介平台若不及时布局 AI 能力，竞争差距将以指数级扩大。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1.3 文档范围</w:t>
      </w:r>
    </w:p>
    <w:p>
      <w:pPr>
        <w:spacing w:after="160"/>
      </w:pPr>
      <w:r>
        <w:rPr>
          <w:sz w:val="22"/>
          <w:szCs w:val="22"/>
        </w:rPr>
        <w:t xml:space="preserve">本 PRD 覆盖 ins-ai 微服务模块的全部 AI 功能：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RAG 智能客服系统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保险知识库管理平台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健康告知智能预筛（AI 核保辅助）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销售话术辅助（B 端）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客户流失预警模型（CRM）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OCR 智能单证识别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合规双录 AI 质检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 端 AI 保障规划（需求诊断 + 保障雷达）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统一大模型服务网关（MaaS）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决策审计日志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1.4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Retrieval-Augmented Generation，检索增强生成。通过向量数据库检索相关知识片段后拼接到大模型 Prompt，显著提升答复准确性和可追溯性。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Model-as-a-Service，统一大模型服务网关，为各业务模块提供统一的 AI 调用入口，含鉴权、限流、计费、缓存。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/ 智能体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具备规划-工具调用-反思能力的自主 AI 程序，可拆解复杂任务并协调多工具完成。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向量检索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将文本编码为高维向量后在向量数据库中进行相似度搜索，用于知识库召回。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健康告知预筛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在用户填写健康问卷时，AI 实时分析已填选项，预判可能触发的核保关注点，提前给出告知引导。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保障雷达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基于用户家庭结构、资产状况、风险偏好等多维度，用雷达图可视化呈现当前保障缺口与覆盖程度。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双录质检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对代理人销售录音/录像进行 AI 语义分析，自动识别违规话术，满足监管双录要求。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极端梯度提升树模型，用于结构化数据的分类/回归预测，本平台用于客户流失预警。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1.5 参考资料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KPMG《2025 智能保险 AI 驱动转型下的价值创造蓝图》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新华评级《2025 年财产保险行业信用回顾与 2026 年展望》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《2026 保险业智能体落地路线图研究报告》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阳光保险 x 对外经贸大学《大模型技术深度赋能保险行业白皮书（2025）》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凯捷研究院《2026 年保险业的主要趋势》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intermediary-cloud V14 排期文档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《保险销售行为管理办法》（银保监）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《个人信息保护法》</w:t>
      </w:r>
    </w:p>
    <w:p>
      <w:r>
        <w:br w:type="page"/>
      </w:r>
    </w:p>
    <w:p>
      <w:pPr>
        <w:pStyle w:val="Heading1"/>
      </w:pPr>
      <w:r>
        <w:t xml:space="preserve">二、AI 能力整体规划</w:t>
      </w:r>
    </w:p>
    <w:p>
      <w:pPr>
        <w:pStyle w:val="Heading2"/>
      </w:pPr>
      <w:r>
        <w:t xml:space="preserve">2.1 战略定位</w:t>
      </w:r>
    </w:p>
    <w:p>
      <w:pPr>
        <w:spacing w:after="160"/>
      </w:pPr>
      <w:r>
        <w:rPr>
          <w:sz w:val="22"/>
          <w:szCs w:val="22"/>
        </w:rPr>
        <w:t xml:space="preserve">intermediary-cloud AI 能力建设遵循"先工具后智能体、先单点后协同"的渐进路线，对标行业头部实践（平安 AI 助手、太保数字劳动力、泰康泰小保），聚焦三条价值主线：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降本：智能客服降低人工坐席成本 30-50%，OCR 自动录单减少人工录入 80%。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增收：AI 保障规划提升 C 端寿险转化率，销售话术辅助提升 B 端成单率。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合规：双录质检、核保透明化、决策审计日志满足监管可回溯要求。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功能优先级总览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1500"/>
        <w:gridCol w:w="21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服务对象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预期上线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智能客服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 / B 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客服成本 -40%，转化率 +15%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统一大模型服务网关（MaaS）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基础设施，其余功能前提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健康告知智能预筛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 / B 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核保准确率 +20%，纠纷率 -30%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智能单证识别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录单效率 +80%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保险知识库管理平台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后台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支撑 RAG / 话术辅助数据底座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客户流失预警（XGBoost）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后台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续保率 +10-15%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销售话术辅助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端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成单率 +15%，合规风险 -50%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合规双录 AI 质检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后台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违规话术识别准确率 &gt;95%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 AI 保障规划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端商城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寿险转化率 +20%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决策审计日志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 后台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监管合规可追溯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2.3 技术架构分层</w:t>
      </w:r>
    </w:p>
    <w:p>
      <w:pPr>
        <w:spacing w:after="160"/>
      </w:pPr>
      <w:r>
        <w:rPr>
          <w:sz w:val="22"/>
          <w:szCs w:val="22"/>
        </w:rPr>
        <w:t xml:space="preserve">AI 能力采用分层架构设计，从下至上分为四层：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基础设施层：向量数据库（Milvus）、关系型存储（MySQL）、对象存储（MinIO/OSS）、消息队列（RocketMQ）。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模型层：统一大模型服务网关（MaaS），接入 DeepSeek-V3/R1、Qwen-Max；嵌入模型（text-embedding-v3）用于向量化。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能力层：RAG 引擎、Agent 框架、OCR 服务、ML 模型服务（XGBoost）、TTS/ASR 服务。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应用层：各业务微服务通过 ins-ai 模块 RPC / HTTP 调用 AI 能力，前端通过 WebSocket/SSE 获取流式响应。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2.4 微服务归属</w:t>
      </w:r>
    </w:p>
    <w:p>
      <w:pPr>
        <w:spacing w:after="160"/>
      </w:pPr>
      <w:r>
        <w:rPr>
          <w:sz w:val="22"/>
          <w:szCs w:val="22"/>
        </w:rPr>
        <w:t xml:space="preserve">所有 AI 能力集中在 ins-ai 微服务中实现，其他业务微服务通过 Feign Client 远程调用。ins-ai 职责：对外暴露 AI 能力 REST API（供前端直调）和 Feign RPC（供内部微服务调用）；维护向量知识库、模型调用日志、审计日志；不承载业务主流程，仅提供 AI 增强服务。</w:t>
      </w:r>
    </w:p>
    <w:p>
      <w:r>
        <w:br w:type="page"/>
      </w:r>
    </w:p>
    <w:p>
      <w:pPr>
        <w:pStyle w:val="Heading1"/>
      </w:pPr>
      <w:r>
        <w:t xml:space="preserve">三、统一大模型服务网关（MaaS）</w:t>
      </w:r>
    </w:p>
    <w:p>
      <w:pPr>
        <w:pStyle w:val="Heading2"/>
      </w:pPr>
      <w:r>
        <w:t xml:space="preserve">3.1 功能概述</w:t>
      </w:r>
    </w:p>
    <w:p>
      <w:pPr>
        <w:spacing w:after="160"/>
      </w:pPr>
      <w:r>
        <w:rPr>
          <w:sz w:val="22"/>
          <w:szCs w:val="22"/>
        </w:rPr>
        <w:t xml:space="preserve">MaaS 是所有 AI 功能的基础设施，提供统一的大模型调用入口，屏蔽底层模型差异，实现鉴权、限流、成本计量、响应缓存、模型路由、故障降级等横切关注点。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模型路由配置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主模型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降级模型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客服问答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DeepSeek-V3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Qwen-Max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长文档分析（双录质检）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Qwen-Long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向量嵌入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text-embedding-v3（阿里云）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 OCR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语音识别（ASR）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 ASR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3.3 核心能力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限流计费：按 tenant_id 维度限流，默认 QPM = 60，可后台调整；按 token 计量成本，写入 ai_usage_log。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响应缓存：语义相似度 &gt; 0.95 的问题命中缓存，有效期 24 小时，知识库变更后主动失效。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调用审计：每次调用记录模型名、token 数、延迟、业务场景标签、操作人、租户 ID。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3.4 ai_usage_log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场景标签：CHAT/HEALTH_CHECK/SALES_ASSIST/OCR/COMPLIANCE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实际调用模型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输入 token 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completion_tokens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输出 token 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响应延迟（毫秒）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成功 / 1 失败 / 2 降级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操作用户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3.5 核心 API</w:t>
      </w:r>
    </w:p>
    <w:p>
      <w:pPr>
        <w:spacing w:after="160"/>
      </w:pPr>
      <w:r>
        <w:rPr>
          <w:sz w:val="22"/>
          <w:szCs w:val="22"/>
        </w:rPr>
        <w:t xml:space="preserve">POST /api/ai/maas/chat — 通用对话（SSE 流式返回）</w:t>
      </w:r>
    </w:p>
    <w:p>
      <w:pPr>
        <w:spacing w:after="160"/>
      </w:pPr>
      <w:r>
        <w:rPr>
          <w:sz w:val="22"/>
          <w:szCs w:val="22"/>
        </w:rPr>
        <w:t xml:space="preserve">POST /api/ai/maas/embed — 文本向量化</w:t>
      </w:r>
    </w:p>
    <w:p>
      <w:pPr>
        <w:spacing w:after="160"/>
      </w:pPr>
      <w:r>
        <w:rPr>
          <w:sz w:val="22"/>
          <w:szCs w:val="22"/>
        </w:rPr>
        <w:t xml:space="preserve">GET /api/ai/maas/usage — 按日期/场景统计 token 用量</w:t>
      </w:r>
    </w:p>
    <w:p>
      <w:r>
        <w:br w:type="page"/>
      </w:r>
    </w:p>
    <w:p>
      <w:pPr>
        <w:pStyle w:val="Heading1"/>
      </w:pPr>
      <w:r>
        <w:t xml:space="preserve">四、RAG 智能客服系统</w:t>
      </w:r>
    </w:p>
    <w:p>
      <w:pPr>
        <w:pStyle w:val="Heading2"/>
      </w:pPr>
      <w:r>
        <w:t xml:space="preserve">4.1 业务目标</w:t>
      </w:r>
    </w:p>
    <w:p>
      <w:pPr>
        <w:spacing w:after="160"/>
      </w:pPr>
      <w:r>
        <w:rPr>
          <w:sz w:val="22"/>
          <w:szCs w:val="22"/>
        </w:rPr>
        <w:t xml:space="preserve">五份行业报告一致将智能客服列为 AI 落地成熟度最高、ROI 最快的场景（阳光保险智能覆盖率 64%，平安最快 8 秒结案）。本平台目标：C 端商城和 B 端 App 均嵌入 AI 客服，处理高频保险咨询、条款解读、理赔进度查询等场景，目标 AI 自动解决率 &gt; 70%。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用户故事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 端用户：购买了重疾险，想知道原位癌是否在保障范围内，不想等人工排队。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 端代理人：拜访客户前快速查找某产品的免责条款，需要准确答案。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 端用户：理赔材料已上传 3 天，想知道当前审核进度。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4.3 对话入口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 端商城：全局悬浮客服按钮（右下角），点击弹出对话抽屉，支持 Web / 小程序 / H5。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 端 App：首页工具栏"AI 助手"入口，支持语音输入（ASR 转文字后处理）。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PC 后台：客服工作台嵌入，人工坐席可引用 AI 生成的答案草稿。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RAG 处理流程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用户输入问题，前端通过 WebSocket 建立长连接。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问题经 text-embedding-v3 向量化，在 Milvus 中检索 Top-5 相关知识片段（余弦相似度阈值 0.75）。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检索结果 + 原始问题 + 对话历史（最近 5 轮）拼装 Prompt，调用 DeepSeek-V3 生成回答。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回答流式推送至前端（SSE），同时写入对话记录表。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回答末尾附带"来源条款"引用（条款名称 + 页码），支持用户点击跳转查看原文。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用户可对回答点赞/踩评价，负向反馈触发人工介入推荐。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意图识别与路由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意图类型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典型问题示例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处理路由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产品咨询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这款医疗险最高报销多少？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知识库检索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条款解读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等待期内确诊可以理赔吗？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知识库检索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理赔进度查询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我的理赔申请审核到哪一步了？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 ins-order 接口查询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保单信息查询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我的保单明年几月份到期？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 ins-order 接口查询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投诉/敏感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你们骗人，我要投诉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标记敏感，转接人工坐席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超出范围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明天天气怎么样？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礼貌拒答，引导保险相关话题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4.6 人工坐席协同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置信度 &lt; 0.6 或用户明确要求转人工时，自动转接人工坐席。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转接时携带完整对话历史，坐席无需用户重复描述。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人工坐席可在工作台查看 AI 生成的答案草稿，一键采纳或修改后发送。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4.7 数据库设计</w:t>
      </w:r>
    </w:p>
    <w:p>
      <w:pPr>
        <w:pStyle w:val="Heading3"/>
      </w:pPr>
      <w:r>
        <w:t xml:space="preserve">ai_chat_session（对话会话表）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会话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发起用户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 端 / 2 B 端代理人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AI 处理中 / 1 已转人工 / 2 已关闭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接管的人工坐席 ID（可空）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会话创建时间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会话关闭时间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ai_chat_message（对话消息表）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消息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关联会话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/ assistant /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消息内容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识别的意图代码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decimal(4,3)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置信度 0~1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source_ids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引用的知识库片段 ID 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未评价 / 1 赞 / -1 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消息时间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4.8 非功能性需求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首 token 到达 &lt; 2 秒，完整回答 &lt; 8 秒（参考平安 8 秒结案基准）。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支持 500 并发会话，超出时排队提示。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99.5% 可用性，大模型服务异常时降级为 FAQ 关键词匹配模式。</w:t>
      </w:r>
    </w:p>
    <w:p>
      <w:r>
        <w:br w:type="page"/>
      </w:r>
    </w:p>
    <w:p>
      <w:pPr>
        <w:pStyle w:val="Heading1"/>
      </w:pPr>
      <w:r>
        <w:t xml:space="preserve">五、保险知识库管理平台</w:t>
      </w:r>
    </w:p>
    <w:p>
      <w:pPr>
        <w:pStyle w:val="Heading2"/>
      </w:pPr>
      <w:r>
        <w:t xml:space="preserve">5.1 功能概述</w:t>
      </w:r>
    </w:p>
    <w:p>
      <w:pPr>
        <w:spacing w:after="160"/>
      </w:pPr>
      <w:r>
        <w:rPr>
          <w:sz w:val="22"/>
          <w:szCs w:val="22"/>
        </w:rPr>
        <w:t xml:space="preserve">保险知识库是 RAG 智能客服、AI 销售话术辅助、合规双录质检的数据底座。PC 后台提供知识库全生命周期管理能力：文档导入、分块配置、向量化索引、版本管理、命中分析。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5.2 知识库分类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知识库类型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内容说明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主要用途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产品条款库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各险种保险条款 PDF / Word 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条款解读、免责说明查询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核保规则库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健康告知问题、核保结论规则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健康告知智能预筛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理赔 FAQ 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常见理赔问题及标准答案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理赔咨询自动答复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销售话术库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产品卖点、异议处理话术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端销售话术辅助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合规禁语库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违规话术列表、敏感词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双录质检、话术合规检测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监管政策库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银保监规章、地方政策文件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合规审查辅助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5.3 文档处理流程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后台管理员上传文件（PDF / Word / TXT / Excel），文件存入 MinIO。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系统异步解析文件，按段落/标题层级智能分块（Chunk Size 512 tokens，Overlap 50 tokens）。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每个文本块调用 text-embedding-v3 生成 1536 维向量。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向量连同原始文本、元数据（文件名、知识库类型、版本号）写入 Milvus。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管理员可在界面预览分块结果，手动合并/拆分异常块。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支持版本管理，发布新版本后旧版本自动下线（可回滚）。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5.4 命中分析</w:t>
      </w:r>
    </w:p>
    <w:p>
      <w:pPr>
        <w:spacing w:after="160"/>
      </w:pPr>
      <w:r>
        <w:rPr>
          <w:sz w:val="22"/>
          <w:szCs w:val="22"/>
        </w:rPr>
        <w:t xml:space="preserve">PC 后台提供知识块命中率统计：Top 20 高频被检索的知识块；低命中率知识块提示内容需优化；AI 回答评价差的对话关联溯源，定位知识块质量问题。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5.5 ai_knowledge_doc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文档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CLAUSE / UNDERWRITE / CLAIM_FAQ / SALES / COMPLIANCE /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文档标题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文件路径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版本号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分块数量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待索引 / 1 索引中 / 2 已完成 / 3 失败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草稿 / 1 已发布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六、健康告知智能预筛（AI 核保辅助）</w:t>
      </w:r>
    </w:p>
    <w:p>
      <w:pPr>
        <w:pStyle w:val="Heading2"/>
      </w:pPr>
      <w:r>
        <w:t xml:space="preserve">6.1 业务背景</w:t>
      </w:r>
    </w:p>
    <w:p>
      <w:pPr>
        <w:spacing w:after="160"/>
      </w:pPr>
      <w:r>
        <w:rPr>
          <w:sz w:val="22"/>
          <w:szCs w:val="22"/>
        </w:rPr>
        <w:t xml:space="preserve">健康险/寿险投保时，用户填写健康告知问卷存在三大痛点：问题晦涩不理解、漏填误填导致理赔纠纷、核保人工复核成本高。KPMG 蓝图和大模型白皮书均将本场景列为 P0，目标是 AI 实时辅助填写，标准化案件核保建议自动化，减少人工复核 60%。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6.2 填写引导（前端实时辅助）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用户勾选"是"（高风险选项）时，AI 弹出引导气泡，说明该项对核保的影响，引导如实补充说明。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用户勾选高风险组合（如高血压+糖尿病）时，AI 预判可能触发的加费/除外/拒保结论，提前告知。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随机触发反向提示（针对高漏报率问题），如："请确认您近两年内未进行过体检并发现异常指标"。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6.3 智能核保建议（后端处理）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用户提交健康告知后，系统将问卷答案发送至 ins-ai 服务。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AI 根据核保规则库分析答案，生成核保建议：标准体 / 加费承保 / 除外承保 / 延期或拒保（附条款依据）。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核保建议报告供人工核保员参考，最终决策由人工做出（满足监管可解释性要求）。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所有 AI 核保建议记录：输入问卷快照、AI 建议内容、依据条款、处理时间，写入 ai_underwrite_log。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6.4 人工复核界面（PC 后台核保工作台）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采纳 AI 建议：一键确认，进入下一步。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调整 AI 建议：修改结论，填写调整原因（必填），形成完整审计链。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忽略 AI 建议：标注忽略原因，记录用于模型迭代。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6.5 ai_underwrite_log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记录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关联投保单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questionnaire_snapshot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问卷答案快照（完整 JSON）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ai_conclusion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/ EXTRA_PREMIUM / EXCLUSION / DELAY / REJECT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建议原因（含条款引用）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decimal(4,3)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final_conclusion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人工最终结论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核保员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人工调整备注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分析时间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6.6 合规说明</w:t>
      </w:r>
    </w:p>
    <w:p>
      <w:pPr>
        <w:spacing w:after="160"/>
      </w:pPr>
      <w:r>
        <w:rPr>
          <w:sz w:val="22"/>
          <w:szCs w:val="22"/>
        </w:rPr>
        <w:t xml:space="preserve">AI 核保结论不得直接作为最终拒保决策，必须经人工核保员确认。系统通过强制二步确认机制保障：AI 建议和人工决策分别记录，拒保通知必须包含具体条款依据，保障用户申诉权利。</w:t>
      </w:r>
    </w:p>
    <w:p>
      <w:r>
        <w:br w:type="page"/>
      </w:r>
    </w:p>
    <w:p>
      <w:pPr>
        <w:pStyle w:val="Heading1"/>
      </w:pPr>
      <w:r>
        <w:t xml:space="preserve">七、OCR 智能单证识别</w:t>
      </w:r>
    </w:p>
    <w:p>
      <w:pPr>
        <w:pStyle w:val="Heading2"/>
      </w:pPr>
      <w:r>
        <w:t xml:space="preserve">7.1 功能概述</w:t>
      </w:r>
    </w:p>
    <w:p>
      <w:pPr>
        <w:spacing w:after="160"/>
      </w:pPr>
      <w:r>
        <w:rPr>
          <w:sz w:val="22"/>
          <w:szCs w:val="22"/>
        </w:rPr>
        <w:t xml:space="preserve">OCR 智能单证识别覆盖保险全流程中需要文件识别的核心场景，调用阿里云 OCR API，结合后处理逻辑实现自动录单，减少人工录入错误 80%。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7.2 支持单证类型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1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单证类型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识别字段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置信度阈值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身份证（正反面）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投保人/被保人录入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姓名、证件号、地址、有效期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银行卡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保费代扣、理赔打款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卡号、开户行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医疗费用发票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医疗险理赔报案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就诊日期、费用项目、金额、医院名称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出院小结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重疾/住院险理赔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诊断名称、入院/出院日期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驾驶证 / 行驶证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车险投保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车牌号、车型、有效期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保单影像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存量保单导入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保单号、险种、保额、起止日期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7.3 处理流程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用户在 App 或 Web 端上传/拍摄证件图片。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前端压缩图片至 2MB 以内，上传至 MinIO，返回图片 URL。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后端调用阿里云 OCR API，传入图片 URL，获取识别结果 JSON。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后处理模块：格式化证件号（去空格）、日期标准化、金额去单位转数字。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置信度低于阈值的字段标记橙色高亮，提示用户人工核对。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用户确认后，识别结果自动填充至表单对应字段。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记录 OCR 调用日志（单证类型、置信度、处理时间、人工修正情况）。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7.4 ai_ocr_log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记录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单证类型枚举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原始文件 MinIO 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formatted_result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后处理结构化结果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decimal(4,3)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平均置信度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manual_corrected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未修正 / 1 已人工修正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操作用户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识别时间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八、AI 销售话术辅助（B 端 App）</w:t>
      </w:r>
    </w:p>
    <w:p>
      <w:pPr>
        <w:pStyle w:val="Heading2"/>
      </w:pPr>
      <w:r>
        <w:t xml:space="preserve">8.1 功能概述</w:t>
      </w:r>
    </w:p>
    <w:p>
      <w:pPr>
        <w:spacing w:after="160"/>
      </w:pPr>
      <w:r>
        <w:rPr>
          <w:sz w:val="22"/>
          <w:szCs w:val="22"/>
        </w:rPr>
        <w:t xml:space="preserve">参考泰康泰小保和太保代理人助手实践，为 B 端销售员提供 AI 驱动的实时销售辅助工具，包括产品卖点快速查询、异议处理话术推荐、方案生成、话术合规检测。目标：成单率 +15%，合规风险 -50%。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8.2 产品话术快查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 端 App"AI 助手"浮窗，代理人输入自然语言问题，AI 从销售话术库检索生成专业分析。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支持语音输入（ASR 转文字），方便手持手机操作。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输出三段式：产品优势（2-3 条）+ 客户适合场景 + 推荐话术（可一键复制）。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8.3 异议处理话术推荐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代理人输入客户说的话（如"保费太贵了"），AI 识别异议类型，检索 3 条推荐应对话术。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话术按历史成单效果排序（接入 ins-order 成单数据反馈迭代）。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8.4 保障方案 AI 生成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代理人输入客户基本信息（年龄、职业、预算、家庭结构），AI 生成个性化保障方案。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方案可一键生成 PDF 计划书，秒级完成，发送给客户（参考泰康案例）。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8.5 话术合规实时检测</w:t>
      </w:r>
    </w:p>
    <w:p>
      <w:pPr>
        <w:spacing w:after="160"/>
      </w:pPr>
      <w:r>
        <w:rPr>
          <w:sz w:val="22"/>
          <w:szCs w:val="22"/>
        </w:rPr>
        <w:t xml:space="preserve">代理人在 App 内编写发送给客户的消息时，AI 实时检测合规性：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触发禁语时弹出橙色警告（如"保证收益"、"绝对安全"、"肯定能报销"等）。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检测基于合规禁语库 + 大模型语义检测（防止变换说法规避），参考平安拦截准确率 98.3% 设计目标。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违规内容必须修改后才能发送。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8.6 合规要求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所有 AI 生成的话术须标注"AI 辅助生成，代理人核实后使用"。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代理人对 AI 话术的采纳记录留存，满足监管可回溯要求。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合规禁语库由合规部门维护，版本管控，更新实时生效。</w:t>
      </w:r>
    </w:p>
    <w:p>
      <w:r>
        <w:br w:type="page"/>
      </w:r>
    </w:p>
    <w:p>
      <w:pPr>
        <w:pStyle w:val="Heading1"/>
      </w:pPr>
      <w:r>
        <w:t xml:space="preserve">九、客户流失预警模型（CRM）</w:t>
      </w:r>
    </w:p>
    <w:p>
      <w:pPr>
        <w:pStyle w:val="Heading2"/>
      </w:pPr>
      <w:r>
        <w:t xml:space="preserve">9.1 功能概述</w:t>
      </w:r>
    </w:p>
    <w:p>
      <w:pPr>
        <w:spacing w:after="160"/>
      </w:pPr>
      <w:r>
        <w:rPr>
          <w:sz w:val="22"/>
          <w:szCs w:val="22"/>
        </w:rPr>
        <w:t xml:space="preserve">采用 XGBoost 模型对续保到期客户进行流失概率预测，在 PC 后台 CRM 模块提供预警仪表板，指导代理人优先跟进高流失风险客户，目标续保率提升 10-15 个百分点。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9.2 特征工程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特征类别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特征字段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保单特征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险种类型、保额、保费金额、保障年限、当前保单年度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客户行为特征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登录频率（近 30/60/90 天）、保单查看次数、理赔记录次数、投诉记录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代理人服务特征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最近一次主动联系时间、联系频率、服务评分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历史续保特征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历史续保次数、历史是否退保、退保时保单年度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9.3 模型训练与部署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训练数据：历史 2 年续保/退保记录，正负样本比约 4:1，采用 SMOTE 过采样平衡。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模型：XGBoost（主）+ LightGBM（对比验证），AUC 目标 &gt; 0.80。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再训练频率：每月使用最新数据重新训练，MLflow 管理模型版本。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9.4 PC 后台功能设计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预警仪表板：展示近 30/60/90 天到期续保客户流失风险分布，高风险客户（流失概率 &gt; 70%）自动生成代办任务推送给责任代理人。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客户预警列表：按风险等级、到期时间、保费金额多维度筛选；单客户卡片显示流失概率和主要流失原因（SHAP 特征重要性说明，满足可解释性要求）。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跟进结果记录：代理人标注"已联系 / 确认续保 / 确认不续 / 待跟进"，反馈数据用于模型迭代。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9.5 ai_churn_prediction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预测记录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到期日期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churn_prob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decimal(5,4)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流失概率 0~1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低 / 2 中 / 3 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shap_features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Top5 特征贡献值（SHAP）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模型版本号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待跟进 / 1 已联系 / 2 确认续保 / 3 确认不续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预测时间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十、合规双录 AI 质检</w:t>
      </w:r>
    </w:p>
    <w:p>
      <w:pPr>
        <w:pStyle w:val="Heading2"/>
      </w:pPr>
      <w:r>
        <w:t xml:space="preserve">10.1 功能概述</w:t>
      </w:r>
    </w:p>
    <w:p>
      <w:pPr>
        <w:spacing w:after="160"/>
      </w:pPr>
      <w:r>
        <w:rPr>
          <w:sz w:val="22"/>
          <w:szCs w:val="22"/>
        </w:rPr>
        <w:t xml:space="preserve">参考大模型白皮书中平安 AI 审计智能体 48 项审计维度自动化的实践，为 ins-compliance 模块的双录功能提供 AI 语义质检，自动识别违规话术，将合规质检从人工抽检升级为 AI 全量自动质检，违规识别准确率目标 &gt; 95%。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10.2 质检维度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质检类别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具体检测项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违规示例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收益承诺违规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夸大收益、保证本金、确定性表述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"这款产品年化收益率保证在 6% 以上"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免责条款遮蔽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刻意回避免责条款说明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未提及等待期、免赔额等关键信息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夸大保障范围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超出保险合同约定范围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"所有疾病都能报销"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诱导不实告知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引导客户虚假填写健康问卷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"这些问题不用如实填，不会影响理赔"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必要要素缺失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未告知犹豫期、退保损失等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全程未提及 10 天犹豫期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强行推销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客户拒绝后继续强行推销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客户说"不需要"后继续推销超 3 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10.3 处理流程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双录视频/音频上传至 MinIO 后，触发 ai_compliance_check 异步任务（RocketMQ）。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调用阿里云 ASR 将音频转为文本。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文本按对话轮次分段，调用 Qwen-Long（长上下文）进行多维度语义分析。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AI 生成质检报告：违规项列表、时间戳定位、严重等级（高/中/低）、依据规则。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高严重等级违规触发预警，推送给合规专员人工复核。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2"/>
          <w:szCs w:val="22"/>
        </w:rPr>
        <w:t xml:space="preserve">合规专员在 PC 后台确认/驳回 AI 质检结论，最终结论写入双录质检档案。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10.4 ai_compliance_check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质检记录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dual_record_id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关联双录记录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asr_text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ASR 转录文本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违规项列表（含类别、时间戳、原文片段、严重等级）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violation_count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违规项总数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无违规 / 1 低 / 2 中 / 3 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未通过 / 1 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人工复核员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final_pass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人工最终结论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质检时间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十一、C 端 AI 保障规划（需求诊断 + 保障雷达）</w:t>
      </w:r>
    </w:p>
    <w:p>
      <w:pPr>
        <w:pStyle w:val="Heading2"/>
      </w:pPr>
      <w:r>
        <w:t xml:space="preserve">11.1 业务背景</w:t>
      </w:r>
    </w:p>
    <w:p>
      <w:pPr>
        <w:spacing w:after="160"/>
      </w:pPr>
      <w:r>
        <w:rPr>
          <w:sz w:val="22"/>
          <w:szCs w:val="22"/>
        </w:rPr>
        <w:t xml:space="preserve">凯捷 2026 趋势将"AI 原生保险体验"列为第一大趋势；大模型白皮书指出寿险购买门槛高的核心在于保障需求难以量化。本功能对标水星保、微保需求诊断，通过 AI 驱动的保障规划工具，降低 C 端用户寿险决策门槛，目标寿险转化率 +20%。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11.2 智能需求诊断问卷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渐进式对话问卷（非一次性表单），每次提问 1-2 个，根据上一步答案动态调整下一题。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涵盖：家庭结构、职业与收入、现有保障情况、风险偏好、近期理财目标。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预计 5-7 分钟完成，完成率目标 &gt; 60%。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问卷引擎复用平台统一问卷模块（V15 架构规划），避免重复建设。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11.3 保障雷达图（六维评分）</w:t>
      </w:r>
    </w:p>
    <w:p>
      <w:pPr>
        <w:spacing w:after="160"/>
      </w:pPr>
      <w:r>
        <w:rPr>
          <w:sz w:val="22"/>
          <w:szCs w:val="22"/>
        </w:rPr>
        <w:t xml:space="preserve">基于问卷答案，AI 计算六维保障评分（0-100 分）：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医疗保障（医疗险覆盖率）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重疾保障（重疾险保额充足度）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收入保障（失能收入险 / 寿险覆盖家庭债务）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意外保障（意外险覆盖通勤/职业风险）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养老储备（年金险 / 增额终身寿规划度）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子女教育（教育金规划度）</w:t>
      </w:r>
    </w:p>
    <w:p>
      <w:pPr>
        <w:spacing w:after="160"/>
      </w:pPr>
      <w:r>
        <w:rPr>
          <w:sz w:val="22"/>
          <w:szCs w:val="22"/>
        </w:rPr>
        <w:t xml:space="preserve">颜色编码：绿色（&gt; 80 分）/ 黄色（50-80 分）/ 红色（&lt; 50 分）。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11.4 个性化保障报告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生成 1 份个性化保障规划报告：当前保障摘要、缺口说明、推荐险种组合（含平台在售产品）、优先购买顺序。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报告支持分享（生成 H5 链接）、保存至"我的保障"（触发代理人跟进任务）。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推荐产品直连商城购买入口，转化漏斗最短路径设计。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11.5 ai_protection_plan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规划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端用户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questionnaire_answers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问卷答案完整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radar_scores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六维保障评分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report_content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生成的规划报告 Markdown 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recommended_products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推荐产品 ID 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分享链接（可空）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agent_notified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未通知代理人 / 1 已通知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十二、AI 决策审计日志</w:t>
      </w:r>
    </w:p>
    <w:p>
      <w:pPr>
        <w:pStyle w:val="Heading2"/>
      </w:pPr>
      <w:r>
        <w:t xml:space="preserve">12.1 功能概述</w:t>
      </w:r>
    </w:p>
    <w:p>
      <w:pPr>
        <w:spacing w:after="160"/>
      </w:pPr>
      <w:r>
        <w:rPr>
          <w:sz w:val="22"/>
          <w:szCs w:val="22"/>
        </w:rPr>
        <w:t xml:space="preserve">依据大模型白皮书合规章节和银保监监管要求，所有通过 AI 辅助做出的业务决策必须留存完整的操作审计链，满足监管可回溯审查。审计日志设计为只写不改（append-only），保留期限 10 年。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12.2 审计日志采集范围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业务场景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审计触发时机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记录内容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智能客服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回答生成时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问题、答案、引用知识块、置信度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健康告知预筛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核保建议生成时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问卷快照、AI 结论、依据条款、人工最终结论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销售话术辅助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代理人采纳话术时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话术内容、使用场景、合规检测结论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双录质检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质检完成时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违规项、严重等级、人工复核结果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客户流失预警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预测任务执行时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预测概率、特征贡献、模型版本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保障规划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报告生成时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问卷答案、雷达评分、推荐产品列表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12.3 ai_decision_audit_log 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审计 ID（雪花算法）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租户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业务场景代码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biz_id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关联业务主键（会话 ID / 订单 ID 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ai_input_hash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输入内容 SHA-256 哈希（防篡改）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ai_output_hash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输出内容 SHA-256 哈希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调用模型名称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模型版本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操作人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 端用户 / 2 B 端代理人 / 3 PC 后台管理员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客户端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审计时间（不可修改）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12.4 技术实现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审计日志表设置数据库级 BEFORE UPDATE / DELETE 触发器，禁止数据修改。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超过 1 年的历史数据定期归档至 OSS 冷存储，保留期 10 年。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PC 后台审计查询界面：按场景、时间范围、操作人维度检索；支持导出 Excel 供监管审查。</w:t>
      </w:r>
    </w:p>
    <w:p>
      <w:r>
        <w:br w:type="page"/>
      </w:r>
    </w:p>
    <w:p>
      <w:pPr>
        <w:pStyle w:val="Heading1"/>
      </w:pPr>
      <w:r>
        <w:t xml:space="preserve">十三、技术实现与集成规范</w:t>
      </w:r>
    </w:p>
    <w:p>
      <w:pPr>
        <w:pStyle w:val="Heading2"/>
      </w:pPr>
      <w:r>
        <w:t xml:space="preserve">13.1 ins-ai 微服务模块结构</w:t>
      </w:r>
    </w:p>
    <w:p>
      <w:pPr>
        <w:spacing w:after="160"/>
      </w:pPr>
      <w:r>
        <w:rPr>
          <w:sz w:val="22"/>
          <w:szCs w:val="22"/>
        </w:rPr>
        <w:t xml:space="preserve">包路径：cn.qmsk.intermediary.module.ai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controller/ — REST API 控制器（对前端）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api/ — Feign Client 接口（对其他微服务暴露 RPC）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service/ — 业务服务层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service/impl/rag/ — RAG 检索增强服务实现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service/impl/agent/ — AI Agent 编排逻辑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service/impl/ml/ — 机器学习模型调用服务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dal/dataobject/ — MyBatis Plus 实体类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dal/mapper/ — Mapper 接口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mq/consumer/ — RocketMQ 消费者（OCR 异步任务、双录质检任务）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config/ — MaaS 配置、向量库配置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enums/ — 场景枚举、意图枚举、质检类别枚举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13.2 关键技术栈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DeepSeek-V3 / Qwen-Max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对话生成、语义分析、文本生成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text-embedding-v3（阿里云）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知识块向量化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Milvus 2.x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知识库向量存储与检索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ASR 语音识别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 ASR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端语音输入、双录转文字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识别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 OCR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单证智能识别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模型服务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MLflow + Flask 微服务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 流失预警模型部署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RocketMQ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异步任务、双录质检任务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流式通信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/ SSE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智能客服流式响应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缓存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 响应缓存、向量检索结果缓存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13.3 Nacos 配置管理</w:t>
      </w:r>
    </w:p>
    <w:p>
      <w:pPr>
        <w:spacing w:after="160"/>
      </w:pPr>
      <w:r>
        <w:rPr>
          <w:sz w:val="22"/>
          <w:szCs w:val="22"/>
        </w:rPr>
        <w:t xml:space="preserve">ins-ai 服务所有 AI 相关配置存放于 Nacos prod-intermediary 命名空间，Data ID：ins-ai.yaml，包含：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maas.default-model — 大模型默认模型名称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maas.scene-routing — 各场景模型路由配置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maas.rate-limit.default-qpm — 默认限流配置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vector.milvus.host / port — Milvus 连接配置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ocr.aliyun.access-key-id / secret — 阿里云 OCR 密钥（AES 加密存储）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rag.chunk-size / rag.chunk-overlap — RAG 分块参数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13.4 数据安全规范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输入/输出内容在写入审计日志前进行脱敏处理（身份证号、手机号掩码）。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大模型 API 调用走阿里云百炼平台，数据不出境至境外服务器（满足个人信息保护法）。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向量数据库中存储的知识块不包含客户个人信息，仅为产品/条款/规则类公共知识。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流失预警模型训练数据使用 tenant_id = 0 的脱敏数据。</w:t>
      </w:r>
    </w:p>
    <w:p>
      <w:r>
        <w:br w:type="page"/>
      </w:r>
    </w:p>
    <w:p>
      <w:pPr>
        <w:pStyle w:val="Heading1"/>
      </w:pPr>
      <w:r>
        <w:t xml:space="preserve">十四、开发排期建议</w:t>
      </w:r>
    </w:p>
    <w:p>
      <w:pPr>
        <w:pStyle w:val="Heading2"/>
      </w:pPr>
      <w:r>
        <w:t xml:space="preserve">14.1 分阶段开发计划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1200"/>
        <w:gridCol w:w="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依赖条件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预估工期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 网关 / 知识库平台 / RAG 客服 / 健康预筛 /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Milvus 部署就绪、阿里云 API 申请、条款文档整理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周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P0/P1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销售话术辅助 / 客户流失预警 / AI 决策审计日志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销售话术库整理、2 年历史订单数据可用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周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合规双录 AI 质检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双录功能已上线（ins-compliance）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周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 AI 保障规划（需求诊断 + 保障雷达）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端商城基础功能就绪、统一问卷引擎完成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周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14.2 工作量估算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后端（人天）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前端（人天）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 统一网关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基础设施，其他功能前提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保险知识库管理平台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含向量化流水线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智能客服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 WebSocket / 人工转接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健康告知智能预筛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前端实时辅助 + 后端审核界面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单证识别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对接阿里云 OCR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销售话术辅助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含合规实时检测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客户流失预警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含模型训练流水线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合规双录 AI 质检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 ASR 转写、PC 后台审核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 AI 保障规划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含雷达图可视化组件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决策审计日志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含 PC 后台查询页面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合计（含 20% Buffer）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总计约 174 人天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十五、验收标准与监控指标</w:t>
      </w:r>
    </w:p>
    <w:p>
      <w:pPr>
        <w:pStyle w:val="Heading2"/>
      </w:pPr>
      <w:r>
        <w:t xml:space="preserve">15.1 功能验收标准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验收指标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测试方法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智能客服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Top-5 保险知识问题答案准确率 &gt; 85%；首 token 响应 &lt; 2s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准备 100 题测试集，人工评分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健康告知预筛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核保建议准确率（对比人工结论）&gt; 80%；漏报识别率 &gt; 75%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使用历史核保案例回测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单证识别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身份证字段识别准确率 &gt; 99%；医疗发票金额字段 &gt; 96%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 张样本图片批量测试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客户流失预警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 &gt; 0.80；高风险客户精确率 &gt; 70%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历史数据交叉验证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 AI 质检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违规话术识别准确率 &gt; 95%；误报率 &lt; 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条标注双录样本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话术合规检测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禁语识别准确率 &gt; 98%（参考平安基准）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合规禁语库全量测试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15.2 线上监控指标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MaaS 网关：API 成功率 &gt; 99.5%，P95 延迟 &lt; 3s，每日 token 消耗超预算 80% 触发预警。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智能客服：会话 AI 解决率目标 &gt; 70%，日均转人工率目标 &lt; 30%，用户满意度目标 &gt; 4.0/5.0。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客户流失预警：每月模型 AUC 监控，低于 0.75 触发再训练告警。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OCR：月度识别准确率统计，人工修正率上升提示模型退化需更新。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15.3 合规审查检查清单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核保建议是否均有条款引用且可追溯？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所有 AI 辅助决策是否经人工确认才生效？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审计日志保留期是否满足 10 年要求？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客户数据是否符合个人信息最小化原则？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生成内容是否均有"AI 辅助生成"标识？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大模型 API 调用是否均在境内服务器完成？</w:t>
      </w:r>
    </w:p>
    <w:p>
      <w:r>
        <w:br w:type="page"/>
      </w:r>
    </w:p>
    <w:p>
      <w:pPr>
        <w:pStyle w:val="Heading1"/>
      </w:pPr>
      <w:r>
        <w:t xml:space="preserve">十六、风险与应对策略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可能影响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大模型幻觉导致错误知识输出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核保建议误导、客户投诉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强制引用知识库来源、低置信度转人工、人工二次确认机制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话术辅助产生违规销售行为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监管处罚、合同纠纷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实时合规检测、话术采纳记录留存、定期合规审计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知识库内容过时未及时更新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客服答复错误、核保建议不准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建立知识库版本管理和定期审查机制，条款更新触发自动通知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性能风险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大模型并发高峰响应延迟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用户体验下降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响应缓存 + 队列削峰 + 降级为关键词匹配模式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成本风险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消耗超预算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运营成本超支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按场景精细化 token 预算管控、MaaS 成本告警、长文本用本地部署模型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模型风险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流失预警模型随时间退化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续保策略决策失效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每月自动 AUC 监控，低于阈值触发再训练告警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附录 A：AI 功能与研究报告映射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  <w:gridCol w:w="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KPMG 蓝图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大模型白皮书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智能体报告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凯捷趋势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智能客服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 统一网关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健康告知智能预筛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 单证识别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客户流失预警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销售话术辅助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合规双录 AI 质检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端 AI 保障规划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附录 B：核心接口汇总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/api/ai/maas/chat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通用大模型对话（SSE 流式）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/api/ai/maas/embed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文本向量化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/ws/ai/chat/{sessionId}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智能客服流式对话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/api/ai/chat/session/{id}/transfer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转接人工坐席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/api/ai/knowledge/doc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上传知识文档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知识库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/api/ai/knowledge/doc/{id}/publish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发布知识库版本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/api/ai/underwrite/analyze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健康问卷 AI 分析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/api/ai/ocr/recognize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单证识别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话术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/api/ai/sales/assist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销售话术推荐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话术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/api/ai/sales/compliance-check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话术合规实时检测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预警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/api/ai/churn/list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客户流失预警列表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/api/ai/compliance/check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双录 AI 质检触发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保障规划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/api/ai/protection-plan/generate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生成保障规划报告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审计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/api/ai/audit/log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决策审计日志查询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color w:val="888888"/>
        <w:sz w:val="18"/>
        <w:szCs w:val="18"/>
      </w:rPr>
      <w:t xml:space="preserve">intermediary-cloud  ins-ai 模块 AI 需求 PRD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2026-03-07T02:03:45.693Z</dcterms:created>
  <dcterms:modified xsi:type="dcterms:W3CDTF">2026-03-07T02:03:45.695Z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