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864"/>
          <w:sz w:val="72"/>
        </w:rPr>
        <w:t>NovelForge</w:t>
      </w:r>
    </w:p>
    <w:p>
      <w:pPr>
        <w:jc w:val="center"/>
      </w:pPr>
      <w:r>
        <w:rPr>
          <w:color w:val="2E75B6"/>
          <w:sz w:val="40"/>
        </w:rPr>
        <w:t>AI 辅助长篇网文创作工作台</w:t>
      </w:r>
    </w:p>
    <w:p/>
    <w:p>
      <w:pPr>
        <w:jc w:val="center"/>
      </w:pPr>
      <w:r>
        <w:rPr>
          <w:b/>
          <w:sz w:val="32"/>
        </w:rPr>
        <w:t>v3.5 | 完整操作手册</w:t>
      </w:r>
    </w:p>
    <w:p/>
    <w:p>
      <w:pPr>
        <w:jc w:val="center"/>
      </w:pPr>
      <w:r>
        <w:rPr>
          <w:i/>
          <w:sz w:val="24"/>
        </w:rPr>
        <w:t>从零开发到部署使用 | 小白友好版</w:t>
        <w:br/>
        <w:t>附带一键部署脚本</w:t>
      </w:r>
    </w:p>
    <w:p/>
    <w:p/>
    <w:p>
      <w:pPr>
        <w:jc w:val="center"/>
      </w:pPr>
      <w:r>
        <w:rPr>
          <w:sz w:val="22"/>
        </w:rPr>
        <w:t>2026 年 6 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sz w:val="24"/>
        </w:rPr>
        <w:t>第一章 项目介绍与核心能力</w:t>
      </w:r>
    </w:p>
    <w:p>
      <w:r>
        <w:rPr>
          <w:sz w:val="24"/>
        </w:rPr>
        <w:t>第二章 环境准备与安装部署</w:t>
      </w:r>
    </w:p>
    <w:p>
      <w:r>
        <w:rPr>
          <w:sz w:val="24"/>
        </w:rPr>
        <w:t>第三章 AI 供应商配置（核心功能）</w:t>
      </w:r>
    </w:p>
    <w:p>
      <w:r>
        <w:rPr>
          <w:sz w:val="24"/>
        </w:rPr>
        <w:t>第四章 创建作品与风格注入</w:t>
      </w:r>
    </w:p>
    <w:p>
      <w:r>
        <w:rPr>
          <w:sz w:val="24"/>
        </w:rPr>
        <w:t>第五章 日常创作流程</w:t>
      </w:r>
    </w:p>
    <w:p>
      <w:r>
        <w:rPr>
          <w:sz w:val="24"/>
        </w:rPr>
        <w:t>第六章 本地模型部署（进阶）</w:t>
      </w:r>
    </w:p>
    <w:p>
      <w:r>
        <w:rPr>
          <w:sz w:val="24"/>
        </w:rPr>
        <w:t>第七章 微调训练（可选）</w:t>
      </w:r>
    </w:p>
    <w:p>
      <w:r>
        <w:rPr>
          <w:sz w:val="24"/>
        </w:rPr>
        <w:t>第八章 差异化功能</w:t>
      </w:r>
    </w:p>
    <w:p>
      <w:r>
        <w:rPr>
          <w:sz w:val="24"/>
        </w:rPr>
        <w:t>第九章 常见问题与故障排查</w:t>
      </w:r>
    </w:p>
    <w:p>
      <w:r>
        <w:rPr>
          <w:sz w:val="24"/>
        </w:rPr>
        <w:t>第十章 附录：一键部署脚本</w:t>
      </w:r>
    </w:p>
    <w:p>
      <w:r>
        <w:br w:type="page"/>
      </w:r>
    </w:p>
    <w:p>
      <w:pPr>
        <w:pStyle w:val="Heading1"/>
      </w:pPr>
      <w:r>
        <w:t>第一章 项目介绍与核心能力</w:t>
      </w:r>
    </w:p>
    <w:p>
      <w:pPr>
        <w:pStyle w:val="Heading2"/>
      </w:pPr>
      <w:r>
        <w:t>1.1 什么是 NovelForge？</w:t>
      </w:r>
    </w:p>
    <w:p>
      <w:r>
        <w:t>NovelForge 是一个基于 AI 的网文创作辅助工具，专为 10 万字以上的长篇创作设计。它不是替代你写作，而是帮你执行——你负责创意和决策，AI 负责生成草稿和检查质量。</w:t>
      </w:r>
    </w:p>
    <w:p>
      <w:pPr>
        <w:pStyle w:val="Heading2"/>
      </w:pPr>
      <w:r>
        <w:t>1.2 核心能力</w:t>
      </w:r>
    </w:p>
    <w:p>
      <w:pPr>
        <w:pStyle w:val="ListBullet"/>
      </w:pPr>
      <w:r>
        <w:rPr>
          <w:b/>
        </w:rPr>
        <w:t xml:space="preserve">全文记忆: </w:t>
      </w:r>
      <w:r>
        <w:t>DeepSeek V4 1M 上下文，50 章+一致性，彻底解决衰减问题</w:t>
      </w:r>
    </w:p>
    <w:p>
      <w:pPr>
        <w:pStyle w:val="ListBullet"/>
      </w:pPr>
      <w:r>
        <w:rPr>
          <w:b/>
        </w:rPr>
        <w:t xml:space="preserve">风格迁移: </w:t>
      </w:r>
      <w:r>
        <w:t>从你的旧稿中提取风格指纹，让 AI 学习你的写作风格</w:t>
      </w:r>
    </w:p>
    <w:p>
      <w:pPr>
        <w:pStyle w:val="ListBullet"/>
      </w:pPr>
      <w:r>
        <w:rPr>
          <w:b/>
        </w:rPr>
        <w:t xml:space="preserve">DAG 并行编排: </w:t>
      </w:r>
      <w:r>
        <w:t>10+ 个 AI Agent 协作，总耗时 35-60 秒生成一章</w:t>
      </w:r>
    </w:p>
    <w:p>
      <w:pPr>
        <w:pStyle w:val="ListBullet"/>
      </w:pPr>
      <w:r>
        <w:rPr>
          <w:b/>
        </w:rPr>
        <w:t xml:space="preserve">多供应商支持: </w:t>
      </w:r>
      <w:r>
        <w:t>OpenAI、DeepSeek、Ollama、llama.cpp、LM Studio</w:t>
      </w:r>
    </w:p>
    <w:p>
      <w:pPr>
        <w:pStyle w:val="ListBullet"/>
      </w:pPr>
      <w:r>
        <w:rPr>
          <w:b/>
        </w:rPr>
        <w:t xml:space="preserve">本地微调: </w:t>
      </w:r>
      <w:r>
        <w:t>支持 RTX 3070 级别 GPU 进行 LoRA 微调</w:t>
      </w:r>
    </w:p>
    <w:p>
      <w:pPr>
        <w:pStyle w:val="ListBullet"/>
      </w:pPr>
      <w:r>
        <w:rPr>
          <w:b/>
        </w:rPr>
        <w:t xml:space="preserve">一键封面生成: </w:t>
      </w:r>
      <w:r>
        <w:t>根据小说内容自动生成封面图</w:t>
      </w:r>
    </w:p>
    <w:p>
      <w:pPr>
        <w:pStyle w:val="ListBullet"/>
      </w:pPr>
      <w:r>
        <w:rPr>
          <w:b/>
        </w:rPr>
        <w:t xml:space="preserve">短剧导出: </w:t>
      </w:r>
      <w:r>
        <w:t>将章节转换为短剧/漫剧剧本格式</w:t>
      </w:r>
    </w:p>
    <w:p>
      <w:pPr>
        <w:pStyle w:val="Heading2"/>
      </w:pPr>
      <w:r>
        <w:t>1.3 目标用户</w:t>
      </w:r>
    </w:p>
    <w:p>
      <w:pPr>
        <w:pStyle w:val="ListBullet"/>
      </w:pPr>
      <w:r>
        <w:t>网文作者（日更 4000-6000 字）</w:t>
      </w:r>
    </w:p>
    <w:p>
      <w:pPr>
        <w:pStyle w:val="ListBullet"/>
      </w:pPr>
      <w:r>
        <w:t>10 万字以上长篇创作</w:t>
      </w:r>
    </w:p>
    <w:p>
      <w:pPr>
        <w:pStyle w:val="ListBullet"/>
      </w:pPr>
      <w:r>
        <w:t>有一台普通电脑即可（可选 GPU 用于本地微调）</w:t>
      </w:r>
    </w:p>
    <w:p>
      <w:pPr>
        <w:pStyle w:val="ListBullet"/>
      </w:pPr>
      <w:r>
        <w:t>愿意为创作质量投入少量 API 费用（$2-4/月）</w:t>
      </w:r>
    </w:p>
    <w:p>
      <w:pPr>
        <w:pStyle w:val="Heading2"/>
      </w:pPr>
      <w:r>
        <w:t>1.4 人机协作创作流程</w:t>
      </w:r>
    </w:p>
    <w:p>
      <w:r>
        <w:t>NovelForge 采用"AI 执行，人工决策"的设计哲学：</w:t>
        <w:br/>
        <w:br/>
        <w:t>1. 作者创建新书 + 风格注入 → 系统自动生成设定</w:t>
        <w:br/>
        <w:t>2. AI 生成章纲 → 作者审批</w:t>
        <w:br/>
        <w:t>3. AI 流式生成正文 → 作者实时查看</w:t>
        <w:br/>
        <w:t>4. AI 快速检查 + 深度审计 → 作者决定如何处理</w:t>
        <w:br/>
        <w:t>5. AI 提取事实 + 润色 → 作者最终审阅</w:t>
        <w:br/>
        <w:t>6. 作者批准发布 → 系统更新全文记忆</w:t>
        <w:br/>
        <w:br/>
        <w:t>整个流程有 3 个关键决策点，作者始终掌握控制权。</w:t>
      </w:r>
    </w:p>
    <w:p>
      <w:r>
        <w:br w:type="page"/>
      </w:r>
    </w:p>
    <w:p>
      <w:pPr>
        <w:pStyle w:val="Heading1"/>
      </w:pPr>
      <w:r>
        <w:t>第二章 环境准备与安装部署</w:t>
      </w:r>
    </w:p>
    <w:p>
      <w:pPr>
        <w:pStyle w:val="Heading2"/>
      </w:pPr>
      <w:r>
        <w:t>2.1 系统要求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最低要求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Windows 10+, macOS 12+, Ubuntu 20+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8 GB（推荐 16 GB）</w:t>
            </w:r>
          </w:p>
        </w:tc>
      </w:tr>
      <w:tr>
        <w:tc>
          <w:tcPr>
            <w:tcW w:type="dxa" w:w="4320"/>
          </w:tcPr>
          <w:p>
            <w:r>
              <w:t>磁盘空间</w:t>
            </w:r>
          </w:p>
        </w:tc>
        <w:tc>
          <w:tcPr>
            <w:tcW w:type="dxa" w:w="4320"/>
          </w:tcPr>
          <w:p>
            <w:r>
              <w:t>5 GB 可用空间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v20.0 或更高版本</w:t>
            </w:r>
          </w:p>
        </w:tc>
      </w:tr>
      <w:tr>
        <w:tc>
          <w:tcPr>
            <w:tcW w:type="dxa" w:w="4320"/>
          </w:tcPr>
          <w:p>
            <w:r>
              <w:t>GPU（可选）</w:t>
            </w:r>
          </w:p>
        </w:tc>
        <w:tc>
          <w:tcPr>
            <w:tcW w:type="dxa" w:w="4320"/>
          </w:tcPr>
          <w:p>
            <w:r>
              <w:t>RTX 3070 8GB（用于本地微调）</w:t>
            </w:r>
          </w:p>
        </w:tc>
      </w:tr>
    </w:tbl>
    <w:p>
      <w:pPr>
        <w:pStyle w:val="Heading2"/>
      </w:pPr>
      <w:r>
        <w:t>2.2 安装 Node.js</w:t>
      </w:r>
    </w:p>
    <w:p>
      <w:r>
        <w:t>步骤 1：下载 Node.js</w:t>
      </w:r>
    </w:p>
    <w:p>
      <w:pPr>
        <w:pStyle w:val="ListBullet"/>
      </w:pPr>
      <w:r>
        <w:t>访问 https://nodejs.org</w:t>
      </w:r>
    </w:p>
    <w:p>
      <w:pPr>
        <w:pStyle w:val="ListBullet"/>
      </w:pPr>
      <w:r>
        <w:t>下载 LTS 版本（推荐 v20.x）</w:t>
      </w:r>
    </w:p>
    <w:p>
      <w:pPr>
        <w:pStyle w:val="ListBullet"/>
      </w:pPr>
      <w:r>
        <w:t>运行安装程序，一直点"下一步"即可</w:t>
      </w:r>
    </w:p>
    <w:p/>
    <w:p>
      <w:r>
        <w:t>步骤 2：验证安装</w:t>
      </w:r>
    </w:p>
    <w:p>
      <w:r>
        <w:t>在命令行（终端）运行：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node --versions</w:t>
      </w:r>
    </w:p>
    <w:p>
      <w:r>
        <w:t>应该显示 v20.x.x</w:t>
      </w:r>
    </w:p>
    <w:p>
      <w:pPr>
        <w:pStyle w:val="Heading2"/>
      </w:pPr>
      <w:r>
        <w:t>2.3 安装 pnpm</w:t>
      </w:r>
    </w:p>
    <w:p>
      <w:r>
        <w:t>在命令行运行：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npm install -g pnpm</w:t>
      </w:r>
    </w:p>
    <w:p>
      <w:pPr>
        <w:pStyle w:val="Heading2"/>
      </w:pPr>
      <w:r>
        <w:t>2.4 安装 Git（可选）</w:t>
      </w:r>
    </w:p>
    <w:p>
      <w:pPr>
        <w:pStyle w:val="ListBullet"/>
      </w:pPr>
      <w:r>
        <w:t>访问 https://git-scm.com 下载安装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git --version</w:t>
      </w:r>
    </w:p>
    <w:p>
      <w:pPr>
        <w:pStyle w:val="Heading2"/>
      </w:pPr>
      <w:r>
        <w:t>2.5 下载/克隆项目</w:t>
      </w:r>
    </w:p>
    <w:p>
      <w:r>
        <w:t>方式 A：使用 Git（推荐）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git clone https://github.com/your-repo/novelforge.git</w:t>
      </w:r>
    </w:p>
    <w:p/>
    <w:p>
      <w:r>
        <w:t>方式 B：直接下载 ZIP</w:t>
      </w:r>
    </w:p>
    <w:p>
      <w:pPr>
        <w:pStyle w:val="ListBullet"/>
      </w:pPr>
      <w:r>
        <w:t>访问项目仓库页面</w:t>
      </w:r>
    </w:p>
    <w:p>
      <w:pPr>
        <w:pStyle w:val="ListBullet"/>
      </w:pPr>
      <w:r>
        <w:t>点击 Code 按钮 → Download ZIP</w:t>
      </w:r>
    </w:p>
    <w:p>
      <w:pPr>
        <w:pStyle w:val="ListBullet"/>
      </w:pPr>
      <w:r>
        <w:t>解压到你想安装的目录</w:t>
      </w:r>
    </w:p>
    <w:p>
      <w:pPr>
        <w:pStyle w:val="Heading2"/>
      </w:pPr>
      <w:r>
        <w:t>2.6 安装依赖</w:t>
      </w:r>
    </w:p>
    <w:p>
      <w:r>
        <w:t>打开命令行，进入项目目录：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cd novelforge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pnpm install</w:t>
      </w:r>
    </w:p>
    <w:p>
      <w:r>
        <w:t>等待安装完成（约 5-10 分钟）</w:t>
      </w:r>
    </w:p>
    <w:p>
      <w:pPr>
        <w:pStyle w:val="Heading2"/>
      </w:pPr>
      <w:r>
        <w:t>2.7 配置环境变量</w:t>
      </w:r>
    </w:p>
    <w:p>
      <w:r>
        <w:t>步骤 1：复制环境变量模板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cp .env.example .env</w:t>
      </w:r>
    </w:p>
    <w:p>
      <w:r>
        <w:t>Windows 用户请手动复制 .env.example 文件并重命名为 .env</w:t>
      </w:r>
    </w:p>
    <w:p/>
    <w:p>
      <w:r>
        <w:t>步骤 2：编辑 .env 文件</w:t>
      </w:r>
    </w:p>
    <w:p>
      <w:r>
        <w:t>用记事本或 VS Code 打开 .env 文件，修改以下内容：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DEEPSEEK_API_KEY</w:t>
            </w:r>
          </w:p>
        </w:tc>
        <w:tc>
          <w:tcPr>
            <w:tcW w:type="dxa" w:w="4320"/>
          </w:tcPr>
          <w:p>
            <w:r>
              <w:t>必填！在 https://platform.deepseek.com 注册并获取 API Key</w:t>
            </w:r>
          </w:p>
        </w:tc>
      </w:tr>
      <w:tr>
        <w:tc>
          <w:tcPr>
            <w:tcW w:type="dxa" w:w="4320"/>
          </w:tcPr>
          <w:p>
            <w:r>
              <w:t>DEEPSEEK_BASE_URL</w:t>
            </w:r>
          </w:p>
        </w:tc>
        <w:tc>
          <w:tcPr>
            <w:tcW w:type="dxa" w:w="4320"/>
          </w:tcPr>
          <w:p>
            <w:r>
              <w:t>默认 https://api.deepseek.com，一般不用改</w:t>
            </w:r>
          </w:p>
        </w:tc>
      </w:tr>
      <w:tr>
        <w:tc>
          <w:tcPr>
            <w:tcW w:type="dxa" w:w="4320"/>
          </w:tcPr>
          <w:p>
            <w:r>
              <w:t>LOCAL_MODEL_ENABLED</w:t>
            </w:r>
          </w:p>
        </w:tc>
        <w:tc>
          <w:tcPr>
            <w:tcW w:type="dxa" w:w="4320"/>
          </w:tcPr>
          <w:p>
            <w:r>
              <w:t>如果要用本地模型设为 true，否则 false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后端服务端口，默认 3001</w:t>
            </w:r>
          </w:p>
        </w:tc>
      </w:tr>
    </w:tbl>
    <w:p/>
    <w:p>
      <w:r>
        <w:t>示例 .env 文件内容：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# 必填：DeepSeek API Key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DEEPSEEK_API_KEY=sk-your-api-key-here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DEEPSEEK_BASE_URL=https://api.deepseek.com</w:t>
      </w:r>
    </w:p>
    <w:p>
      <w:pPr>
        <w:pStyle w:val="Heading2"/>
      </w:pPr>
      <w:r>
        <w:t>2.8 初始化项目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pnpm run init</w:t>
      </w:r>
    </w:p>
    <w:p>
      <w:r>
        <w:t>这会自动创建必要的目录结构</w:t>
      </w:r>
    </w:p>
    <w:p>
      <w:pPr>
        <w:pStyle w:val="Heading2"/>
      </w:pPr>
      <w:r>
        <w:t>2.9 启动服务</w:t>
      </w:r>
    </w:p>
    <w:p>
      <w:r>
        <w:t>方式 A：使用一键启动脚本（推荐）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双击 start.bat</w:t>
      </w:r>
    </w:p>
    <w:p/>
    <w:p>
      <w:r>
        <w:t>方式 B：使用 pnpm 命令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pnpm dev</w:t>
      </w:r>
    </w:p>
    <w:p/>
    <w:p>
      <w:r>
        <w:t>启动成功后，浏览器会自动打开 http://localhost:3000</w:t>
      </w:r>
    </w:p>
    <w:p>
      <w:r>
        <w:t>后端 API 运行在 http://localhost:3001</w:t>
      </w:r>
    </w:p>
    <w:p/>
    <w:p>
      <w:pPr>
        <w:pStyle w:val="Heading2"/>
      </w:pPr>
      <w:r>
        <w:t>2.10 停止服务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双击 stop.bat</w:t>
      </w:r>
    </w:p>
    <w:p>
      <w:r>
        <w:br w:type="page"/>
      </w:r>
    </w:p>
    <w:p>
      <w:pPr>
        <w:pStyle w:val="Heading1"/>
      </w:pPr>
      <w:r>
        <w:t>第三章 AI 供应商配置（核心功能）</w:t>
      </w:r>
    </w:p>
    <w:p>
      <w:pPr>
        <w:pStyle w:val="Heading2"/>
      </w:pPr>
      <w:r>
        <w:t>3.1 什么是 AI 供应商？</w:t>
      </w:r>
    </w:p>
    <w:p>
      <w:r>
        <w:t>NovelForge 支持多种 AI 后端，称为"供应商"。你可以同时配置多个供应商，并为不同的写作 Agent 选择不同的供应商。</w:t>
      </w:r>
    </w:p>
    <w:p>
      <w:pPr>
        <w:pStyle w:val="Heading2"/>
      </w:pPr>
      <w:r>
        <w:t>3.2 支持的供应商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供应商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URL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DeepSeek</w:t>
            </w:r>
          </w:p>
        </w:tc>
        <w:tc>
          <w:tcPr>
            <w:tcW w:type="dxa" w:w="2160"/>
          </w:tcPr>
          <w:p>
            <w:r>
              <w:t>云端</w:t>
            </w:r>
          </w:p>
        </w:tc>
        <w:tc>
          <w:tcPr>
            <w:tcW w:type="dxa" w:w="2160"/>
          </w:tcPr>
          <w:p>
            <w:r>
              <w:t>https://api.deepseek.com/v1</w:t>
            </w:r>
          </w:p>
        </w:tc>
        <w:tc>
          <w:tcPr>
            <w:tcW w:type="dxa" w:w="2160"/>
          </w:tcPr>
          <w:p>
            <w:r>
              <w:t>性价比高，推荐新手使用</w:t>
            </w:r>
          </w:p>
        </w:tc>
      </w:tr>
      <w:tr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云端</w:t>
            </w:r>
          </w:p>
        </w:tc>
        <w:tc>
          <w:tcPr>
            <w:tcW w:type="dxa" w:w="2160"/>
          </w:tcPr>
          <w:p>
            <w:r>
              <w:t>https://api.openai.com/v1</w:t>
            </w:r>
          </w:p>
        </w:tc>
        <w:tc>
          <w:tcPr>
            <w:tcW w:type="dxa" w:w="2160"/>
          </w:tcPr>
          <w:p>
            <w:r>
              <w:t>GPT-4o 系列模型</w:t>
            </w:r>
          </w:p>
        </w:tc>
      </w:tr>
      <w:tr>
        <w:tc>
          <w:tcPr>
            <w:tcW w:type="dxa" w:w="2160"/>
          </w:tcPr>
          <w:p>
            <w:r>
              <w:t>Ollama</w:t>
            </w:r>
          </w:p>
        </w:tc>
        <w:tc>
          <w:tcPr>
            <w:tcW w:type="dxa" w:w="2160"/>
          </w:tcPr>
          <w:p>
            <w:r>
              <w:t>本地</w:t>
            </w:r>
          </w:p>
        </w:tc>
        <w:tc>
          <w:tcPr>
            <w:tcW w:type="dxa" w:w="2160"/>
          </w:tcPr>
          <w:p>
            <w:r>
              <w:t>http://localhost:11434/v1</w:t>
            </w:r>
          </w:p>
        </w:tc>
        <w:tc>
          <w:tcPr>
            <w:tcW w:type="dxa" w:w="2160"/>
          </w:tcPr>
          <w:p>
            <w:r>
              <w:t>免费，无需联网，需要安装 Ollama</w:t>
            </w:r>
          </w:p>
        </w:tc>
      </w:tr>
      <w:tr>
        <w:tc>
          <w:tcPr>
            <w:tcW w:type="dxa" w:w="2160"/>
          </w:tcPr>
          <w:p>
            <w:r>
              <w:t>llama.cpp</w:t>
            </w:r>
          </w:p>
        </w:tc>
        <w:tc>
          <w:tcPr>
            <w:tcW w:type="dxa" w:w="2160"/>
          </w:tcPr>
          <w:p>
            <w:r>
              <w:t>本地</w:t>
            </w:r>
          </w:p>
        </w:tc>
        <w:tc>
          <w:tcPr>
            <w:tcW w:type="dxa" w:w="2160"/>
          </w:tcPr>
          <w:p>
            <w:r>
              <w:t>http://127.0.0.1:8080/v1</w:t>
            </w:r>
          </w:p>
        </w:tc>
        <w:tc>
          <w:tcPr>
            <w:tcW w:type="dxa" w:w="2160"/>
          </w:tcPr>
          <w:p>
            <w:r>
              <w:t>高性能本地推理，适合微调模型</w:t>
            </w:r>
          </w:p>
        </w:tc>
      </w:tr>
      <w:tr>
        <w:tc>
          <w:tcPr>
            <w:tcW w:type="dxa" w:w="2160"/>
          </w:tcPr>
          <w:p>
            <w:r>
              <w:t>LM Studio</w:t>
            </w:r>
          </w:p>
        </w:tc>
        <w:tc>
          <w:tcPr>
            <w:tcW w:type="dxa" w:w="2160"/>
          </w:tcPr>
          <w:p>
            <w:r>
              <w:t>本地</w:t>
            </w:r>
          </w:p>
        </w:tc>
        <w:tc>
          <w:tcPr>
            <w:tcW w:type="dxa" w:w="2160"/>
          </w:tcPr>
          <w:p>
            <w:r>
              <w:t>http://127.0.0.1:1234/v1</w:t>
            </w:r>
          </w:p>
        </w:tc>
        <w:tc>
          <w:tcPr>
            <w:tcW w:type="dxa" w:w="2160"/>
          </w:tcPr>
          <w:p>
            <w:r>
              <w:t>GUI 管理，适合新手</w:t>
            </w:r>
          </w:p>
        </w:tc>
      </w:tr>
    </w:tbl>
    <w:p>
      <w:pPr>
        <w:pStyle w:val="Heading2"/>
      </w:pPr>
      <w:r>
        <w:t>3.3 配置步骤</w:t>
      </w:r>
    </w:p>
    <w:p>
      <w:r>
        <w:t>步骤 1：打开设置</w:t>
      </w:r>
    </w:p>
    <w:p>
      <w:pPr>
        <w:pStyle w:val="ListBullet"/>
      </w:pPr>
      <w:r>
        <w:t>在左侧导航栏点击 "设置"（齿轮图标）</w:t>
      </w:r>
    </w:p>
    <w:p>
      <w:pPr>
        <w:pStyle w:val="ListBullet"/>
      </w:pPr>
      <w:r>
        <w:t>点击 "🔌 AI 供应商" 标签</w:t>
      </w:r>
    </w:p>
    <w:p/>
    <w:p>
      <w:r>
        <w:t>步骤 2：添加供应商</w:t>
      </w:r>
    </w:p>
    <w:p>
      <w:pPr>
        <w:pStyle w:val="ListBullet"/>
      </w:pPr>
      <w:r>
        <w:t>点击 "+ 添加供应商" 按钮</w:t>
      </w:r>
    </w:p>
    <w:p>
      <w:pPr>
        <w:pStyle w:val="ListBullet"/>
      </w:pPr>
      <w:r>
        <w:t>选择预设模板（如 Ollama、llama.cpp 等）</w:t>
      </w:r>
    </w:p>
    <w:p>
      <w:pPr>
        <w:pStyle w:val="ListBullet"/>
      </w:pPr>
      <w:r>
        <w:t>填写名称、Base URL、API Key（本地模型可留空）</w:t>
      </w:r>
    </w:p>
    <w:p>
      <w:pPr>
        <w:pStyle w:val="ListBullet"/>
      </w:pPr>
      <w:r>
        <w:t>填写模型列表（逗号分隔，如：qwen3, llama3.2）</w:t>
      </w:r>
    </w:p>
    <w:p/>
    <w:p>
      <w:r>
        <w:t>步骤 3：测试连接</w:t>
      </w:r>
    </w:p>
    <w:p>
      <w:pPr>
        <w:pStyle w:val="ListBullet"/>
      </w:pPr>
      <w:r>
        <w:t>点击供应商卡片上的 "测试连接" 按钮</w:t>
      </w:r>
    </w:p>
    <w:p>
      <w:pPr>
        <w:pStyle w:val="ListBullet"/>
      </w:pPr>
      <w:r>
        <w:t>系统会自动发现可用模型并更新列表</w:t>
      </w:r>
    </w:p>
    <w:p/>
    <w:p>
      <w:r>
        <w:t>步骤 4：启用/禁用供应商</w:t>
      </w:r>
    </w:p>
    <w:p>
      <w:pPr>
        <w:pStyle w:val="ListBullet"/>
      </w:pPr>
      <w:r>
        <w:t>点击 "已启用/已禁用" 按钮切换状态</w:t>
      </w:r>
    </w:p>
    <w:p>
      <w:pPr>
        <w:pStyle w:val="Heading2"/>
      </w:pPr>
      <w:r>
        <w:t>3.4 配置 Agent 路由</w:t>
      </w:r>
    </w:p>
    <w:p>
      <w:r>
        <w:t>Agent 路由决定了每个写作阶段使用哪个供应商和模型。</w:t>
      </w:r>
    </w:p>
    <w:p>
      <w:pPr>
        <w:pStyle w:val="ListBullet"/>
      </w:pPr>
      <w:r>
        <w:t>步骤 1：点击 "🔀 Agent 路由" 按钮</w:t>
      </w:r>
    </w:p>
    <w:p>
      <w:pPr>
        <w:pStyle w:val="ListBullet"/>
      </w:pPr>
      <w:r>
        <w:t>步骤 2：为每个 Agent 选择供应商和模型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建议配置</w:t>
            </w:r>
          </w:p>
        </w:tc>
      </w:tr>
      <w:tr>
        <w:tc>
          <w:tcPr>
            <w:tcW w:type="dxa" w:w="4320"/>
          </w:tcPr>
          <w:p>
            <w:r>
              <w:t>规划师 (Planner)</w:t>
            </w:r>
          </w:p>
        </w:tc>
        <w:tc>
          <w:tcPr>
            <w:tcW w:type="dxa" w:w="4320"/>
          </w:tcPr>
          <w:p>
            <w:r>
              <w:t>云端供应商（DeepSeek/OpenAI），低 Temperature 0.3</w:t>
            </w:r>
          </w:p>
        </w:tc>
      </w:tr>
      <w:tr>
        <w:tc>
          <w:tcPr>
            <w:tcW w:type="dxa" w:w="4320"/>
          </w:tcPr>
          <w:p>
            <w:r>
              <w:t>写手 (Writer)</w:t>
            </w:r>
          </w:p>
        </w:tc>
        <w:tc>
          <w:tcPr>
            <w:tcW w:type="dxa" w:w="4320"/>
          </w:tcPr>
          <w:p>
            <w:r>
              <w:t>本地模型（llama.cpp/Ollama）或云端，高 Temperature 0.8</w:t>
            </w:r>
          </w:p>
        </w:tc>
      </w:tr>
      <w:tr>
        <w:tc>
          <w:tcPr>
            <w:tcW w:type="dxa" w:w="4320"/>
          </w:tcPr>
          <w:p>
            <w:r>
              <w:t>深度审计 (DeepAudit)</w:t>
            </w:r>
          </w:p>
        </w:tc>
        <w:tc>
          <w:tcPr>
            <w:tcW w:type="dxa" w:w="4320"/>
          </w:tcPr>
          <w:p>
            <w:r>
              <w:t>云端供应商（需要强推理能力），低 Temperature 0.1</w:t>
            </w:r>
          </w:p>
        </w:tc>
      </w:tr>
      <w:tr>
        <w:tc>
          <w:tcPr>
            <w:tcW w:type="dxa" w:w="4320"/>
          </w:tcPr>
          <w:p>
            <w:r>
              <w:t>润色师 (Polisher)</w:t>
            </w:r>
          </w:p>
        </w:tc>
        <w:tc>
          <w:tcPr>
            <w:tcW w:type="dxa" w:w="4320"/>
          </w:tcPr>
          <w:p>
            <w:r>
              <w:t>本地微调模型，中 Temperature 0.3</w:t>
            </w:r>
          </w:p>
        </w:tc>
      </w:tr>
    </w:tbl>
    <w:p/>
    <w:p>
      <w:r>
        <w:t>步骤 3：点击 "保存路由配置"</w:t>
      </w:r>
    </w:p>
    <w:p>
      <w:pPr>
        <w:pStyle w:val="Heading2"/>
      </w:pPr>
      <w:r>
        <w:t>3.5 推荐配置方案</w:t>
      </w:r>
    </w:p>
    <w:p>
      <w:r>
        <w:t>方案 A：纯云端模式（最简单）</w:t>
      </w:r>
    </w:p>
    <w:p>
      <w:pPr>
        <w:pStyle w:val="ListBullet"/>
        <w:ind w:left="1080"/>
      </w:pPr>
      <w:r>
        <w:t>配置 DeepSeek 供应商</w:t>
      </w:r>
    </w:p>
    <w:p>
      <w:pPr>
        <w:pStyle w:val="ListBullet"/>
        <w:ind w:left="1080"/>
      </w:pPr>
      <w:r>
        <w:t>所有 Agent 都使用 DeepSeek</w:t>
      </w:r>
    </w:p>
    <w:p>
      <w:pPr>
        <w:pStyle w:val="ListBullet"/>
        <w:ind w:left="1080"/>
      </w:pPr>
      <w:r>
        <w:t>月费约 $2-4</w:t>
      </w:r>
    </w:p>
    <w:p>
      <w:r>
        <w:t>方案 B：混合模式（推荐）</w:t>
      </w:r>
    </w:p>
    <w:p>
      <w:pPr>
        <w:pStyle w:val="ListBullet"/>
        <w:ind w:left="1080"/>
      </w:pPr>
      <w:r>
        <w:t>云端：DeepSeek 用于规划和审计</w:t>
      </w:r>
    </w:p>
    <w:p>
      <w:pPr>
        <w:pStyle w:val="ListBullet"/>
        <w:ind w:left="1080"/>
      </w:pPr>
      <w:r>
        <w:t>本地：Ollama/llama.cpp 用于写手和润色</w:t>
      </w:r>
    </w:p>
    <w:p>
      <w:pPr>
        <w:pStyle w:val="ListBullet"/>
        <w:ind w:left="1080"/>
      </w:pPr>
      <w:r>
        <w:t>降低成本，保护隐私</w:t>
      </w:r>
    </w:p>
    <w:p>
      <w:r>
        <w:t>方案 C：纯本地模式（零费用）</w:t>
      </w:r>
    </w:p>
    <w:p>
      <w:pPr>
        <w:pStyle w:val="ListBullet"/>
        <w:ind w:left="1080"/>
      </w:pPr>
      <w:r>
        <w:t>安装 Ollama 或 LM Studio</w:t>
      </w:r>
    </w:p>
    <w:p>
      <w:pPr>
        <w:pStyle w:val="ListBullet"/>
        <w:ind w:left="1080"/>
      </w:pPr>
      <w:r>
        <w:t>下载 Qwen3.6-35B 或类似模型</w:t>
      </w:r>
    </w:p>
    <w:p>
      <w:pPr>
        <w:pStyle w:val="ListBullet"/>
        <w:ind w:left="1080"/>
      </w:pPr>
      <w:r>
        <w:t>所有 Agent 都使用本地模型</w:t>
      </w:r>
    </w:p>
    <w:p>
      <w:pPr>
        <w:pStyle w:val="ListBullet"/>
        <w:ind w:left="1080"/>
      </w:pPr>
      <w:r>
        <w:t>需要 16GB+ 内存或独立显卡</w:t>
      </w:r>
    </w:p>
    <w:p>
      <w:r>
        <w:br w:type="page"/>
      </w:r>
    </w:p>
    <w:p>
      <w:pPr>
        <w:pStyle w:val="Heading1"/>
      </w:pPr>
      <w:r>
        <w:t>第四章 创建作品与风格注入</w:t>
      </w:r>
    </w:p>
    <w:p>
      <w:pPr>
        <w:pStyle w:val="Heading2"/>
      </w:pPr>
      <w:r>
        <w:t>4.1 创建新书</w:t>
      </w:r>
    </w:p>
    <w:p>
      <w:r>
        <w:t>步骤 1：进入书架页</w:t>
      </w:r>
    </w:p>
    <w:p>
      <w:pPr>
        <w:pStyle w:val="ListBullet"/>
      </w:pPr>
      <w:r>
        <w:t>打开 http://localhost:3000</w:t>
      </w:r>
    </w:p>
    <w:p>
      <w:pPr>
        <w:pStyle w:val="ListBullet"/>
      </w:pPr>
      <w:r>
        <w:t>点击 "[+ 创建新书]" 按钮</w:t>
      </w:r>
    </w:p>
    <w:p/>
    <w:p>
      <w:r>
        <w:t>步骤 2：完成 6 步问卷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填写内容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书名：给你的小说起个名字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题材：玄幻修仙 / 都市重生 / 科幻末世 / 悬疑灵异 / 古代言情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核心设定：一句话概括故事主线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主要角色：姓名、身份、性格特点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世界观：修炼体系、地理环境、势力分布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写作目标：预计字数、更新频率</w:t>
            </w:r>
          </w:p>
        </w:tc>
      </w:tr>
    </w:tbl>
    <w:p/>
    <w:p>
      <w:r>
        <w:t>步骤 3：点击 "创建"</w:t>
      </w:r>
    </w:p>
    <w:p>
      <w:pPr>
        <w:pStyle w:val="Heading2"/>
      </w:pPr>
      <w:r>
        <w:t>4.2 上传风格样本（可选）</w:t>
      </w:r>
    </w:p>
    <w:p>
      <w:r>
        <w:t>如果你有之前的网文作品，可以上传 3-5 章让 AI 学习你的写作风格：</w:t>
      </w:r>
    </w:p>
    <w:p>
      <w:pPr>
        <w:pStyle w:val="ListBullet"/>
      </w:pPr>
      <w:r>
        <w:t>进入作品工作台</w:t>
      </w:r>
    </w:p>
    <w:p>
      <w:pPr>
        <w:pStyle w:val="ListBullet"/>
      </w:pPr>
      <w:r>
        <w:t>点击左侧 "风格管理" 标签</w:t>
      </w:r>
    </w:p>
    <w:p>
      <w:pPr>
        <w:pStyle w:val="ListBullet"/>
      </w:pPr>
      <w:r>
        <w:t>上传你的旧稿（.txt 或 .md 格式）</w:t>
      </w:r>
    </w:p>
    <w:p>
      <w:pPr>
        <w:pStyle w:val="ListBullet"/>
      </w:pPr>
      <w:r>
        <w:t>点击 "提取风格指纹"</w:t>
      </w:r>
    </w:p>
    <w:p>
      <w:pPr>
        <w:pStyle w:val="ListBullet"/>
      </w:pPr>
      <w:r>
        <w:t>等待 1-2 分钟，系统会自动生成 style_fingerprint.json</w:t>
      </w:r>
    </w:p>
    <w:p>
      <w:pPr>
        <w:pStyle w:val="Heading2"/>
      </w:pPr>
      <w:r>
        <w:t>4.3 放入参考书籍（可选）</w:t>
      </w:r>
    </w:p>
    <w:p>
      <w:r>
        <w:t>如果你想让 AI 学习同类题材的写作技巧：</w:t>
      </w:r>
    </w:p>
    <w:p>
      <w:pPr>
        <w:pStyle w:val="ListBullet"/>
      </w:pPr>
      <w:r>
        <w:t>将 TXT 文件放入 data/raw-books/玄幻/ 目录</w:t>
      </w:r>
    </w:p>
    <w:p>
      <w:pPr>
        <w:pStyle w:val="ListBullet"/>
      </w:pPr>
      <w:r>
        <w:t>运行命令：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pnpm run knowledge:process</w:t>
      </w:r>
    </w:p>
    <w:p>
      <w:r>
        <w:br w:type="page"/>
      </w:r>
    </w:p>
    <w:p>
      <w:pPr>
        <w:pStyle w:val="Heading1"/>
      </w:pPr>
      <w:r>
        <w:t>第五章 日常创作流程</w:t>
      </w:r>
    </w:p>
    <w:p>
      <w:pPr>
        <w:pStyle w:val="Heading2"/>
      </w:pPr>
      <w:r>
        <w:t>5.1 启动系统</w:t>
      </w:r>
    </w:p>
    <w:p>
      <w:pPr>
        <w:pStyle w:val="ListBullet"/>
      </w:pPr>
      <w:r>
        <w:t>运行 start.bat 或 pnpm dev</w:t>
      </w:r>
    </w:p>
    <w:p>
      <w:pPr>
        <w:pStyle w:val="ListBullet"/>
      </w:pPr>
      <w:r>
        <w:t>访问 http://localhost:3000</w:t>
      </w:r>
    </w:p>
    <w:p>
      <w:pPr>
        <w:pStyle w:val="Heading2"/>
      </w:pPr>
      <w:r>
        <w:t>5.2 打开作品</w:t>
      </w:r>
    </w:p>
    <w:p>
      <w:pPr>
        <w:pStyle w:val="ListBullet"/>
      </w:pPr>
      <w:r>
        <w:t>在书架点击作品 → 进入工作台</w:t>
      </w:r>
    </w:p>
    <w:p>
      <w:pPr>
        <w:pStyle w:val="Heading2"/>
      </w:pPr>
      <w:r>
        <w:t>5.3 写下一章（核心流程）</w:t>
      </w:r>
    </w:p>
    <w:p>
      <w:r>
        <w:t>点击 [写下一章] 按钮，系统自动执行以下流水线：</w:t>
      </w:r>
    </w:p>
    <w:p/>
    <w:p>
      <w:r>
        <w:t>阶段 1：Planner 生成章纲（约 2 秒）</w:t>
      </w:r>
    </w:p>
    <w:p>
      <w:pPr>
        <w:pStyle w:val="ListBullet"/>
      </w:pPr>
      <w:r>
        <w:t>AI 读取卷纲 + 块纲 → 生成章纲 + 场景卡</w:t>
      </w:r>
    </w:p>
    <w:p>
      <w:pPr>
        <w:pStyle w:val="ListBullet"/>
      </w:pPr>
      <w:r>
        <w:t>系统弹出大纲审批面板</w:t>
      </w:r>
    </w:p>
    <w:p/>
    <w:p>
      <w:r>
        <w:t>阶段 2：作者审批大纲（人工决策点 1）</w:t>
      </w:r>
    </w:p>
    <w:p>
      <w:pPr>
        <w:pStyle w:val="ListBullet"/>
      </w:pPr>
      <w:r>
        <w:t>审阅大纲，决定是否调整</w:t>
      </w:r>
    </w:p>
    <w:p>
      <w:pPr>
        <w:pStyle w:val="ListBullet"/>
      </w:pPr>
      <w:r>
        <w:t>选项：[批准] [修改大纲] [跳过本章]</w:t>
      </w:r>
    </w:p>
    <w:p/>
    <w:p>
      <w:r>
        <w:t>阶段 3：Writer 流式生成正文（约 15-30 秒）</w:t>
      </w:r>
    </w:p>
    <w:p>
      <w:pPr>
        <w:pStyle w:val="ListBullet"/>
      </w:pPr>
      <w:r>
        <w:t>AI 装配全文记忆 + 风格指纹 → 分段生成</w:t>
      </w:r>
    </w:p>
    <w:p>
      <w:pPr>
        <w:pStyle w:val="ListBullet"/>
      </w:pPr>
      <w:r>
        <w:t>用户在此期间看到内容逐步出现（流式输出）</w:t>
      </w:r>
    </w:p>
    <w:p/>
    <w:p>
      <w:r>
        <w:t>阶段 4：FastAudit 快速检查（约 3 秒）</w:t>
      </w:r>
    </w:p>
    <w:p>
      <w:pPr>
        <w:pStyle w:val="ListBullet"/>
      </w:pPr>
      <w:r>
        <w:t>12 项规则引擎检查，零 LLM 调用</w:t>
      </w:r>
    </w:p>
    <w:p/>
    <w:p>
      <w:r>
        <w:t>阶段 5：DeepAudit 深度审计（约 8-15 秒）</w:t>
      </w:r>
    </w:p>
    <w:p>
      <w:pPr>
        <w:pStyle w:val="ListBullet"/>
      </w:pPr>
      <w:r>
        <w:t>15 维度聚焦式 LLM 审计</w:t>
      </w:r>
    </w:p>
    <w:p/>
    <w:p>
      <w:r>
        <w:t>阶段 6：作者审计后介入（人工决策点 2）</w:t>
      </w:r>
    </w:p>
    <w:p>
      <w:pPr>
        <w:pStyle w:val="ListBullet"/>
      </w:pPr>
      <w:r>
        <w:t>查看审计报告，决定如何处理</w:t>
      </w:r>
    </w:p>
    <w:p>
      <w:pPr>
        <w:pStyle w:val="ListBullet"/>
      </w:pPr>
      <w:r>
        <w:t>选项：[继续] [人工修改] [标记问题] [重写某段]</w:t>
      </w:r>
    </w:p>
    <w:p/>
    <w:p>
      <w:r>
        <w:t>阶段 7：Analyst 提取事实 + 更新状态（约 5 秒）</w:t>
      </w:r>
    </w:p>
    <w:p>
      <w:r>
        <w:t>阶段 8：Polisher 去 AI 味 + 润色（约 5 秒）</w:t>
      </w:r>
    </w:p>
    <w:p>
      <w:r>
        <w:t>阶段 9：更新全文记忆（约 1 秒）</w:t>
      </w:r>
    </w:p>
    <w:p/>
    <w:p>
      <w:r>
        <w:t>阶段 10：最终审阅（人工决策点 3）</w:t>
      </w:r>
    </w:p>
    <w:p>
      <w:pPr>
        <w:pStyle w:val="ListBullet"/>
      </w:pPr>
      <w:r>
        <w:t>审阅终稿，决定发布或修改</w:t>
      </w:r>
    </w:p>
    <w:p>
      <w:pPr>
        <w:pStyle w:val="ListBullet"/>
      </w:pPr>
      <w:r>
        <w:t>选项：[通过发布] [手动修改] [重写]</w:t>
      </w:r>
    </w:p>
    <w:p/>
    <w:p>
      <w:r>
        <w:t>总耗时：约 35-60 秒</w:t>
      </w:r>
    </w:p>
    <w:p>
      <w:r>
        <w:t>用户感知：约 15 秒（Writer 流式输出期间有内容显示）</w:t>
      </w:r>
    </w:p>
    <w:p>
      <w:pPr>
        <w:pStyle w:val="Heading2"/>
      </w:pPr>
      <w:r>
        <w:t>5.4 导出发布</w:t>
      </w:r>
    </w:p>
    <w:p>
      <w:pPr>
        <w:pStyle w:val="ListBullet"/>
      </w:pPr>
      <w:r>
        <w:t>点击 [导出] → 选择格式（TXT/DOCX/PDF/EPUB）→ 下载</w:t>
      </w:r>
    </w:p>
    <w:p>
      <w:pPr>
        <w:pStyle w:val="ListBullet"/>
      </w:pPr>
      <w:r>
        <w:t>或点击 [生成封面] → 获取封面图</w:t>
      </w:r>
    </w:p>
    <w:p>
      <w:pPr>
        <w:pStyle w:val="ListBullet"/>
      </w:pPr>
      <w:r>
        <w:t>或点击 [导出剧本] → 获取短剧格式</w:t>
      </w:r>
    </w:p>
    <w:p>
      <w:r>
        <w:br w:type="page"/>
      </w:r>
    </w:p>
    <w:p>
      <w:pPr>
        <w:pStyle w:val="Heading1"/>
      </w:pPr>
      <w:r>
        <w:t>第六章 本地模型部署（进阶）</w:t>
      </w:r>
    </w:p>
    <w:p>
      <w:pPr>
        <w:pStyle w:val="Heading2"/>
      </w:pPr>
      <w:r>
        <w:t>6.1 安装 Ollama</w:t>
      </w:r>
    </w:p>
    <w:p>
      <w:pPr>
        <w:pStyle w:val="ListBullet"/>
      </w:pPr>
      <w:r>
        <w:t>访问 https://ollama.ai 下载安装</w:t>
      </w:r>
    </w:p>
    <w:p>
      <w:pPr>
        <w:pStyle w:val="ListBullet"/>
      </w:pPr>
      <w:r>
        <w:t>打开命令行，下载模型：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ollama pull qwen3</w:t>
      </w:r>
    </w:p>
    <w:p/>
    <w:p>
      <w:pPr>
        <w:pStyle w:val="Heading2"/>
      </w:pPr>
      <w:r>
        <w:t>6.2 安装 LM Studio</w:t>
      </w:r>
    </w:p>
    <w:p>
      <w:pPr>
        <w:pStyle w:val="ListBullet"/>
      </w:pPr>
      <w:r>
        <w:t>访问 https://lmstudio.ai 下载安装</w:t>
      </w:r>
    </w:p>
    <w:p>
      <w:pPr>
        <w:pStyle w:val="ListBullet"/>
      </w:pPr>
      <w:r>
        <w:t>在 GUI 中搜索并下载模型</w:t>
      </w:r>
    </w:p>
    <w:p>
      <w:pPr>
        <w:pStyle w:val="ListBullet"/>
      </w:pPr>
      <w:r>
        <w:t>启动本地服务器（默认端口 1234）</w:t>
      </w:r>
    </w:p>
    <w:p/>
    <w:p>
      <w:pPr>
        <w:pStyle w:val="Heading2"/>
      </w:pPr>
      <w:r>
        <w:t>6.3 安装 llama.cpp</w:t>
      </w:r>
    </w:p>
    <w:p>
      <w:pPr>
        <w:pStyle w:val="ListBullet"/>
      </w:pPr>
      <w:r>
        <w:t>访问 https://github.com/ggerganov/llama.cpp 下载预编译版本</w:t>
      </w:r>
    </w:p>
    <w:p>
      <w:pPr>
        <w:pStyle w:val="ListBullet"/>
      </w:pPr>
      <w:r>
        <w:t>运行：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server.exe -m model.gguf -c 4096</w:t>
      </w:r>
    </w:p>
    <w:p/>
    <w:p>
      <w:pPr>
        <w:pStyle w:val="Heading2"/>
      </w:pPr>
      <w:r>
        <w:t>6.4 在 NovelForge 中配置本地模型</w:t>
      </w:r>
    </w:p>
    <w:p>
      <w:pPr>
        <w:pStyle w:val="ListBullet"/>
      </w:pPr>
      <w:r>
        <w:t>进入设置 → AI 供应商</w:t>
      </w:r>
    </w:p>
    <w:p>
      <w:pPr>
        <w:pStyle w:val="ListBullet"/>
      </w:pPr>
      <w:r>
        <w:t>添加供应商 → 选择对应预设（Ollama/llama.cpp/LM Studio）</w:t>
      </w:r>
    </w:p>
    <w:p>
      <w:pPr>
        <w:pStyle w:val="ListBullet"/>
      </w:pPr>
      <w:r>
        <w:t>Base URL 自动填充，无需 API Key</w:t>
      </w:r>
    </w:p>
    <w:p>
      <w:pPr>
        <w:pStyle w:val="ListBullet"/>
      </w:pPr>
      <w:r>
        <w:t>点击测试连接验证</w:t>
      </w:r>
    </w:p>
    <w:p>
      <w:pPr>
        <w:pStyle w:val="ListBullet"/>
      </w:pPr>
      <w:r>
        <w:t>在 Agent 路由中将 Writer/Polisher 指向本地供应商</w:t>
      </w:r>
    </w:p>
    <w:p>
      <w:r>
        <w:br w:type="page"/>
      </w:r>
    </w:p>
    <w:p>
      <w:pPr>
        <w:pStyle w:val="Heading1"/>
      </w:pPr>
      <w:r>
        <w:t>第七章 微调训练（可选）</w:t>
      </w:r>
    </w:p>
    <w:p>
      <w:pPr>
        <w:pStyle w:val="Heading2"/>
      </w:pPr>
      <w:r>
        <w:t>7.1 微调是什么？</w:t>
      </w:r>
    </w:p>
    <w:p>
      <w:r>
        <w:t>微调是通过你的作品数据训练一个专属模型，让 AI 更懂你的写作风格。这需要 GPU（RTX 3070 或以上）和较长时间（24-48 小时）。</w:t>
      </w:r>
    </w:p>
    <w:p>
      <w:pPr>
        <w:pStyle w:val="Heading2"/>
      </w:pPr>
      <w:r>
        <w:t>7.2 微调前准备</w:t>
      </w:r>
    </w:p>
    <w:p>
      <w:pPr>
        <w:pStyle w:val="ListBullet"/>
      </w:pPr>
      <w:r>
        <w:t>确认 GPU 可用：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nvidia-smi</w:t>
      </w:r>
    </w:p>
    <w:p/>
    <w:p>
      <w:pPr>
        <w:pStyle w:val="ListBullet"/>
      </w:pPr>
      <w:r>
        <w:t>准备训练数据（如有参考书籍）：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pnpm run fine-tune:prepare</w:t>
      </w:r>
    </w:p>
    <w:p>
      <w:pPr>
        <w:pStyle w:val="Heading2"/>
      </w:pPr>
      <w:r>
        <w:t>7.3 开始训练</w:t>
      </w:r>
    </w:p>
    <w:p>
      <w:pPr>
        <w:pStyle w:val="ListBullet"/>
      </w:pPr>
      <w:r>
        <w:t>运行一键脚本：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bash scripts/fine-tune.sh full</w:t>
      </w:r>
    </w:p>
    <w:p/>
    <w:p>
      <w:r>
        <w:t>脚本会自动执行以下步骤：</w:t>
      </w:r>
    </w:p>
    <w:p>
      <w:pPr>
        <w:pStyle w:val="ListBullet"/>
      </w:pPr>
      <w:r>
        <w:t>检查环境和 GPU</w:t>
      </w:r>
    </w:p>
    <w:p>
      <w:pPr>
        <w:pStyle w:val="ListBullet"/>
      </w:pPr>
      <w:r>
        <w:t>安装 Python 依赖（torch, transformers, peft 等）</w:t>
      </w:r>
    </w:p>
    <w:p>
      <w:pPr>
        <w:pStyle w:val="ListBullet"/>
      </w:pPr>
      <w:r>
        <w:t>生成训练数据</w:t>
      </w:r>
    </w:p>
    <w:p>
      <w:pPr>
        <w:pStyle w:val="ListBullet"/>
      </w:pPr>
      <w:r>
        <w:t>验证数据质量</w:t>
      </w:r>
    </w:p>
    <w:p>
      <w:pPr>
        <w:pStyle w:val="ListBullet"/>
      </w:pPr>
      <w:r>
        <w:t>开始训练（约 24-48 小时）</w:t>
      </w:r>
    </w:p>
    <w:p/>
    <w:p>
      <w:r>
        <w:t>训练完成后，模型保存到 models/novelforge-lora/</w:t>
      </w:r>
    </w:p>
    <w:p>
      <w:pPr>
        <w:pStyle w:val="ListBullet"/>
      </w:pPr>
      <w:r>
        <w:t>在 AI 供应商中配置 llama.cpp 指向该模型</w:t>
      </w:r>
    </w:p>
    <w:p>
      <w:r>
        <w:br w:type="page"/>
      </w:r>
    </w:p>
    <w:p>
      <w:pPr>
        <w:pStyle w:val="Heading1"/>
      </w:pPr>
      <w:r>
        <w:t>第八章 差异化功能</w:t>
      </w:r>
    </w:p>
    <w:p>
      <w:pPr>
        <w:pStyle w:val="Heading2"/>
      </w:pPr>
      <w:r>
        <w:t>8.1 一键封面生成</w:t>
      </w:r>
    </w:p>
    <w:p>
      <w:r>
        <w:t>功能：根据小说内容自动生成封面图</w:t>
      </w:r>
    </w:p>
    <w:p>
      <w:r>
        <w:t>流程：</w:t>
      </w:r>
    </w:p>
    <w:p>
      <w:pPr>
        <w:pStyle w:val="ListBullet"/>
        <w:ind w:left="1080"/>
      </w:pPr>
      <w:r>
        <w:t>读取 MASTER_SETTING（标题、题材、核心设定）</w:t>
      </w:r>
    </w:p>
    <w:p>
      <w:pPr>
        <w:pStyle w:val="ListBullet"/>
        <w:ind w:left="1080"/>
      </w:pPr>
      <w:r>
        <w:t>V4-Flash 生成封面提示词</w:t>
      </w:r>
    </w:p>
    <w:p>
      <w:pPr>
        <w:pStyle w:val="ListBullet"/>
        <w:ind w:left="1080"/>
      </w:pPr>
      <w:r>
        <w:t>调用 SD API 生成图片</w:t>
      </w:r>
    </w:p>
    <w:p>
      <w:pPr>
        <w:pStyle w:val="ListBullet"/>
        <w:ind w:left="1080"/>
      </w:pPr>
      <w:r>
        <w:t>保存到作品目录下的 cover.png</w:t>
      </w:r>
    </w:p>
    <w:p/>
    <w:p>
      <w:r>
        <w:t>用户操作：</w:t>
      </w:r>
    </w:p>
    <w:p>
      <w:pPr>
        <w:pStyle w:val="ListBullet"/>
        <w:ind w:left="1080"/>
      </w:pPr>
      <w:r>
        <w:t>点击 [生成封面] → 等待 10 秒 → 预览 → 确认/重新生成</w:t>
      </w:r>
    </w:p>
    <w:p>
      <w:pPr>
        <w:pStyle w:val="ListBullet"/>
        <w:ind w:left="1080"/>
      </w:pPr>
      <w:r>
        <w:t>成本：~$0.01/张</w:t>
      </w:r>
    </w:p>
    <w:p>
      <w:pPr>
        <w:pStyle w:val="Heading2"/>
      </w:pPr>
      <w:r>
        <w:t>8.2 短剧剧本导出</w:t>
      </w:r>
    </w:p>
    <w:p>
      <w:r>
        <w:t>功能：将章节转换为短剧/漫剧剧本格式</w:t>
      </w:r>
    </w:p>
    <w:p>
      <w:r>
        <w:t>转换规则：</w:t>
      </w:r>
    </w:p>
    <w:p>
      <w:pPr>
        <w:pStyle w:val="ListBullet"/>
        <w:ind w:left="1080"/>
      </w:pPr>
      <w:r>
        <w:t>章节内容 → 场景分割</w:t>
      </w:r>
    </w:p>
    <w:p>
      <w:pPr>
        <w:pStyle w:val="ListBullet"/>
        <w:ind w:left="1080"/>
      </w:pPr>
      <w:r>
        <w:t>叙述文本 → 旁白字幕</w:t>
      </w:r>
    </w:p>
    <w:p>
      <w:pPr>
        <w:pStyle w:val="ListBullet"/>
        <w:ind w:left="1080"/>
      </w:pPr>
      <w:r>
        <w:t>对话 → 角色台词</w:t>
      </w:r>
    </w:p>
    <w:p>
      <w:pPr>
        <w:pStyle w:val="ListBullet"/>
        <w:ind w:left="1080"/>
      </w:pPr>
      <w:r>
        <w:t>动作描写 → 镜头指示</w:t>
      </w:r>
    </w:p>
    <w:p>
      <w:pPr>
        <w:pStyle w:val="ListBullet"/>
        <w:ind w:left="1080"/>
      </w:pPr>
      <w:r>
        <w:t>情绪描写 → 配乐/音效提示</w:t>
      </w:r>
    </w:p>
    <w:p/>
    <w:p>
      <w:r>
        <w:t>用户操作：</w:t>
      </w:r>
    </w:p>
    <w:p>
      <w:pPr>
        <w:pStyle w:val="ListBullet"/>
        <w:ind w:left="1080"/>
      </w:pPr>
      <w:r>
        <w:t>点击 [导出剧本] → 选择格式 → 下载</w:t>
      </w:r>
    </w:p>
    <w:p>
      <w:pPr>
        <w:pStyle w:val="ListBullet"/>
        <w:ind w:left="1080"/>
      </w:pPr>
      <w:r>
        <w:t>成本：$0（规则引擎）</w:t>
      </w:r>
    </w:p>
    <w:p>
      <w:r>
        <w:br w:type="page"/>
      </w:r>
    </w:p>
    <w:p>
      <w:pPr>
        <w:pStyle w:val="Heading1"/>
      </w:pPr>
      <w:r>
        <w:t>第九章 常见问题与故障排查</w:t>
      </w:r>
    </w:p>
    <w:p>
      <w:pPr>
        <w:pStyle w:val="Heading2"/>
      </w:pPr>
      <w:r>
        <w:t>9.1 服务无法启动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t>端口 3000/3001 被占用</w:t>
            </w:r>
          </w:p>
        </w:tc>
        <w:tc>
          <w:tcPr>
            <w:tcW w:type="dxa" w:w="4320"/>
          </w:tcPr>
          <w:p>
            <w:r>
              <w:t>运行 stop.bat 停止服务，或修改 .env 中的 PORT 配置</w:t>
            </w:r>
          </w:p>
        </w:tc>
      </w:tr>
      <w:tr>
        <w:tc>
          <w:tcPr>
            <w:tcW w:type="dxa" w:w="4320"/>
          </w:tcPr>
          <w:p>
            <w:r>
              <w:t>Node.js 版本过低</w:t>
            </w:r>
          </w:p>
        </w:tc>
        <w:tc>
          <w:tcPr>
            <w:tcW w:type="dxa" w:w="4320"/>
          </w:tcPr>
          <w:p>
            <w:r>
              <w:t>升级到 v20 或以上：nvm install 20</w:t>
            </w:r>
          </w:p>
        </w:tc>
      </w:tr>
      <w:tr>
        <w:tc>
          <w:tcPr>
            <w:tcW w:type="dxa" w:w="4320"/>
          </w:tcPr>
          <w:p>
            <w:r>
              <w:t>pnpm install 失败</w:t>
            </w:r>
          </w:p>
        </w:tc>
        <w:tc>
          <w:tcPr>
            <w:tcW w:type="dxa" w:w="4320"/>
          </w:tcPr>
          <w:p>
            <w:r>
              <w:t>删除 node_modules 和 pnpm-lock.yaml，重新运行 pnpm install</w:t>
            </w:r>
          </w:p>
        </w:tc>
      </w:tr>
    </w:tbl>
    <w:p>
      <w:pPr>
        <w:pStyle w:val="Heading2"/>
      </w:pPr>
      <w:r>
        <w:t>9.2 API 调用失败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t>DEEPSEEK_API_KEY 无效</w:t>
            </w:r>
          </w:p>
        </w:tc>
        <w:tc>
          <w:tcPr>
            <w:tcW w:type="dxa" w:w="4320"/>
          </w:tcPr>
          <w:p>
            <w:r>
              <w:t>检查 .env 文件中的 API Key 是否正确，前往 https://platform.deepseek.com 重新获取</w:t>
            </w:r>
          </w:p>
        </w:tc>
      </w:tr>
      <w:tr>
        <w:tc>
          <w:tcPr>
            <w:tcW w:type="dxa" w:w="4320"/>
          </w:tcPr>
          <w:p>
            <w:r>
              <w:t>连接超时</w:t>
            </w:r>
          </w:p>
        </w:tc>
        <w:tc>
          <w:tcPr>
            <w:tcW w:type="dxa" w:w="4320"/>
          </w:tcPr>
          <w:p>
            <w:r>
              <w:t>检查网络连接，或使用本地模型作为备用</w:t>
            </w:r>
          </w:p>
        </w:tc>
      </w:tr>
      <w:tr>
        <w:tc>
          <w:tcPr>
            <w:tcW w:type="dxa" w:w="4320"/>
          </w:tcPr>
          <w:p>
            <w:r>
              <w:t>模型不存在</w:t>
            </w:r>
          </w:p>
        </w:tc>
        <w:tc>
          <w:tcPr>
            <w:tcW w:type="dxa" w:w="4320"/>
          </w:tcPr>
          <w:p>
            <w:r>
              <w:t>在 AI 供应商中点击"测试连接"自动发现可用模型</w:t>
            </w:r>
          </w:p>
        </w:tc>
      </w:tr>
    </w:tbl>
    <w:p>
      <w:pPr>
        <w:pStyle w:val="Heading2"/>
      </w:pPr>
      <w:r>
        <w:t>9.3 本地模型无法连接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t>Ollama 未启动</w:t>
            </w:r>
          </w:p>
        </w:tc>
        <w:tc>
          <w:tcPr>
            <w:tcW w:type="dxa" w:w="4320"/>
          </w:tcPr>
          <w:p>
            <w:r>
              <w:t>运行 ollama serve 或在后台启动 Ollama</w:t>
            </w:r>
          </w:p>
        </w:tc>
      </w:tr>
      <w:tr>
        <w:tc>
          <w:tcPr>
            <w:tcW w:type="dxa" w:w="4320"/>
          </w:tcPr>
          <w:p>
            <w:r>
              <w:t>llama.cpp 服务未运行</w:t>
            </w:r>
          </w:p>
        </w:tc>
        <w:tc>
          <w:tcPr>
            <w:tcW w:type="dxa" w:w="4320"/>
          </w:tcPr>
          <w:p>
            <w:r>
              <w:t>运行 server.exe 启动服务</w:t>
            </w:r>
          </w:p>
        </w:tc>
      </w:tr>
      <w:tr>
        <w:tc>
          <w:tcPr>
            <w:tcW w:type="dxa" w:w="4320"/>
          </w:tcPr>
          <w:p>
            <w:r>
              <w:t>LM Studio 未启动服务器</w:t>
            </w:r>
          </w:p>
        </w:tc>
        <w:tc>
          <w:tcPr>
            <w:tcW w:type="dxa" w:w="4320"/>
          </w:tcPr>
          <w:p>
            <w:r>
              <w:t>在 LM Studio GUI 中点击 "Start Server"</w:t>
            </w:r>
          </w:p>
        </w:tc>
      </w:tr>
    </w:tbl>
    <w:p>
      <w:pPr>
        <w:pStyle w:val="Heading2"/>
      </w:pPr>
      <w:r>
        <w:t>9.4 生成内容质量不佳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解决方法</w:t>
            </w:r>
          </w:p>
        </w:tc>
      </w:tr>
      <w:tr>
        <w:tc>
          <w:tcPr>
            <w:tcW w:type="dxa" w:w="4320"/>
          </w:tcPr>
          <w:p>
            <w:r>
              <w:t>AI 味太重</w:t>
            </w:r>
          </w:p>
        </w:tc>
        <w:tc>
          <w:tcPr>
            <w:tcW w:type="dxa" w:w="4320"/>
          </w:tcPr>
          <w:p>
            <w:r>
              <w:t>在设置中调整 Temperature 参数；使用本地微调模型</w:t>
            </w:r>
          </w:p>
        </w:tc>
      </w:tr>
      <w:tr>
        <w:tc>
          <w:tcPr>
            <w:tcW w:type="dxa" w:w="4320"/>
          </w:tcPr>
          <w:p>
            <w:r>
              <w:t>风格不一致</w:t>
            </w:r>
          </w:p>
        </w:tc>
        <w:tc>
          <w:tcPr>
            <w:tcW w:type="dxa" w:w="4320"/>
          </w:tcPr>
          <w:p>
            <w:r>
              <w:t>上传更多风格样本；调整风格指纹</w:t>
            </w:r>
          </w:p>
        </w:tc>
      </w:tr>
      <w:tr>
        <w:tc>
          <w:tcPr>
            <w:tcW w:type="dxa" w:w="4320"/>
          </w:tcPr>
          <w:p>
            <w:r>
              <w:t>情节逻辑问题</w:t>
            </w:r>
          </w:p>
        </w:tc>
        <w:tc>
          <w:tcPr>
            <w:tcW w:type="dxa" w:w="4320"/>
          </w:tcPr>
          <w:p>
            <w:r>
              <w:t>检查大纲质量；在审计后介入时人工修改</w:t>
            </w:r>
          </w:p>
        </w:tc>
      </w:tr>
      <w:tr>
        <w:tc>
          <w:tcPr>
            <w:tcW w:type="dxa" w:w="4320"/>
          </w:tcPr>
          <w:p>
            <w:r>
              <w:t>角色名错误</w:t>
            </w:r>
          </w:p>
        </w:tc>
        <w:tc>
          <w:tcPr>
            <w:tcW w:type="dxa" w:w="4320"/>
          </w:tcPr>
          <w:p>
            <w:r>
              <w:t>完善角色档案；使用 DeepAudit 检查</w:t>
            </w:r>
          </w:p>
        </w:tc>
      </w:tr>
    </w:tbl>
    <w:p>
      <w:r>
        <w:br w:type="page"/>
      </w:r>
    </w:p>
    <w:p>
      <w:pPr>
        <w:pStyle w:val="Heading1"/>
      </w:pPr>
      <w:r>
        <w:t>第十章 附录：一键部署脚本</w:t>
      </w:r>
    </w:p>
    <w:p>
      <w:pPr>
        <w:pStyle w:val="Heading2"/>
      </w:pPr>
      <w:r>
        <w:t>10.1 项目文件说明</w:t>
      </w:r>
    </w:p>
    <w:p>
      <w:pPr>
        <w:pStyle w:val="ListBullet"/>
      </w:pPr>
      <w:r>
        <w:t>项目根目录包含以下关键文件和脚本：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文件/目录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start.bat</w:t>
            </w:r>
          </w:p>
        </w:tc>
        <w:tc>
          <w:tcPr>
            <w:tcW w:type="dxa" w:w="4320"/>
          </w:tcPr>
          <w:p>
            <w:r>
              <w:t>一键启动前后端服务（Windows）</w:t>
            </w:r>
          </w:p>
        </w:tc>
      </w:tr>
      <w:tr>
        <w:tc>
          <w:tcPr>
            <w:tcW w:type="dxa" w:w="4320"/>
          </w:tcPr>
          <w:p>
            <w:r>
              <w:t>stop.bat</w:t>
            </w:r>
          </w:p>
        </w:tc>
        <w:tc>
          <w:tcPr>
            <w:tcW w:type="dxa" w:w="4320"/>
          </w:tcPr>
          <w:p>
            <w:r>
              <w:t>一键停止所有服务（Windows）</w:t>
            </w:r>
          </w:p>
        </w:tc>
      </w:tr>
      <w:tr>
        <w:tc>
          <w:tcPr>
            <w:tcW w:type="dxa" w:w="4320"/>
          </w:tcPr>
          <w:p>
            <w:r>
              <w:t>restart.bat</w:t>
            </w:r>
          </w:p>
        </w:tc>
        <w:tc>
          <w:tcPr>
            <w:tcW w:type="dxa" w:w="4320"/>
          </w:tcPr>
          <w:p>
            <w:r>
              <w:t>重启服务（先停后启）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环境变量配置文件（需手动创建）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环境变量模板</w:t>
            </w:r>
          </w:p>
        </w:tc>
      </w:tr>
      <w:tr>
        <w:tc>
          <w:tcPr>
            <w:tcW w:type="dxa" w:w="4320"/>
          </w:tcPr>
          <w:p>
            <w:r>
              <w:t>scripts/init.ts</w:t>
            </w:r>
          </w:p>
        </w:tc>
        <w:tc>
          <w:tcPr>
            <w:tcW w:type="dxa" w:w="4320"/>
          </w:tcPr>
          <w:p>
            <w:r>
              <w:t>项目初始化脚本</w:t>
            </w:r>
          </w:p>
        </w:tc>
      </w:tr>
      <w:tr>
        <w:tc>
          <w:tcPr>
            <w:tcW w:type="dxa" w:w="4320"/>
          </w:tcPr>
          <w:p>
            <w:r>
              <w:t>scripts/deploy.sh</w:t>
            </w:r>
          </w:p>
        </w:tc>
        <w:tc>
          <w:tcPr>
            <w:tcW w:type="dxa" w:w="4320"/>
          </w:tcPr>
          <w:p>
            <w:r>
              <w:t>Linux/macOS 部署脚本</w:t>
            </w:r>
          </w:p>
        </w:tc>
      </w:tr>
      <w:tr>
        <w:tc>
          <w:tcPr>
            <w:tcW w:type="dxa" w:w="4320"/>
          </w:tcPr>
          <w:p>
            <w:r>
              <w:t>scripts/fine-tune.sh</w:t>
            </w:r>
          </w:p>
        </w:tc>
        <w:tc>
          <w:tcPr>
            <w:tcW w:type="dxa" w:w="4320"/>
          </w:tcPr>
          <w:p>
            <w:r>
              <w:t>微调训练脚本</w:t>
            </w:r>
          </w:p>
        </w:tc>
      </w:tr>
      <w:tr>
        <w:tc>
          <w:tcPr>
            <w:tcW w:type="dxa" w:w="4320"/>
          </w:tcPr>
          <w:p>
            <w:r>
              <w:t>scripts/fine-tune.py</w:t>
            </w:r>
          </w:p>
        </w:tc>
        <w:tc>
          <w:tcPr>
            <w:tcW w:type="dxa" w:w="4320"/>
          </w:tcPr>
          <w:p>
            <w:r>
              <w:t>微调 Python 脚本</w:t>
            </w:r>
          </w:p>
        </w:tc>
      </w:tr>
    </w:tbl>
    <w:p>
      <w:pPr>
        <w:pStyle w:val="Heading2"/>
      </w:pPr>
      <w:r>
        <w:t>10.2 start.bat 脚本详解</w:t>
      </w:r>
    </w:p>
    <w:p>
      <w:pPr>
        <w:pStyle w:val="ListBullet"/>
      </w:pPr>
      <w:r>
        <w:t>start.bat 是 Windows 下的一键启动脚本，功能：</w:t>
      </w:r>
    </w:p>
    <w:p>
      <w:pPr>
        <w:pStyle w:val="ListBullet"/>
      </w:pPr>
      <w:r>
        <w:t>启动后端服务（tsx + Hono，端口 3001）</w:t>
      </w:r>
    </w:p>
    <w:p>
      <w:pPr>
        <w:pStyle w:val="ListBullet"/>
      </w:pPr>
      <w:r>
        <w:t>启动前端开发服务器（Vite，端口 3000）</w:t>
      </w:r>
    </w:p>
    <w:p>
      <w:pPr>
        <w:pStyle w:val="ListBullet"/>
      </w:pPr>
      <w:r>
        <w:t>自动打开浏览器访问 http://localhost:3000</w:t>
      </w:r>
    </w:p>
    <w:p>
      <w:pPr>
        <w:pStyle w:val="ListBullet"/>
      </w:pPr>
      <w:r>
        <w:t>记录进程 PID 以便 stop.bat 精准停止</w:t>
      </w:r>
    </w:p>
    <w:p>
      <w:pPr>
        <w:pStyle w:val="Heading2"/>
      </w:pPr>
      <w:r>
        <w:t>10.3 stop.bat 脚本详解</w:t>
      </w:r>
    </w:p>
    <w:p>
      <w:pPr>
        <w:pStyle w:val="ListBullet"/>
      </w:pPr>
      <w:r>
        <w:t>stop.bat 是一键停止脚本，功能：</w:t>
      </w:r>
    </w:p>
    <w:p>
      <w:pPr>
        <w:pStyle w:val="ListBullet"/>
      </w:pPr>
      <w:r>
        <w:t>根据 PID 文件精准停止后端和前端进程</w:t>
      </w:r>
    </w:p>
    <w:p>
      <w:pPr>
        <w:pStyle w:val="ListBullet"/>
      </w:pPr>
      <w:r>
        <w:t>如果 PID 文件不存在，扫描端口 3000/3001 强制终止</w:t>
      </w:r>
    </w:p>
    <w:p>
      <w:pPr>
        <w:pStyle w:val="ListBullet"/>
      </w:pPr>
      <w:r>
        <w:t>清理 .pids 目录</w:t>
      </w:r>
    </w:p>
    <w:p>
      <w:pPr>
        <w:pStyle w:val="Heading2"/>
      </w:pPr>
      <w:r>
        <w:t>10.4 deploy.sh 脚本（Linux/macOS）</w:t>
      </w:r>
    </w:p>
    <w:p>
      <w:pPr>
        <w:pStyle w:val="ListBullet"/>
      </w:pPr>
      <w:r>
        <w:t>deploy.sh 是 Linux/macOS 下的部署脚本，功能包括：</w:t>
      </w:r>
    </w:p>
    <w:p>
      <w:pPr>
        <w:pStyle w:val="ListBullet"/>
      </w:pPr>
      <w:r>
        <w:t>检查 Node.js 和 npm 是否安装</w:t>
      </w:r>
    </w:p>
    <w:p>
      <w:pPr>
        <w:pStyle w:val="ListBullet"/>
      </w:pPr>
      <w:r>
        <w:t>安装前后端依赖</w:t>
      </w:r>
    </w:p>
    <w:p>
      <w:pPr>
        <w:pStyle w:val="ListBullet"/>
      </w:pPr>
      <w:r>
        <w:t>创建必要目录（workspace, data 等）</w:t>
      </w:r>
    </w:p>
    <w:p>
      <w:pPr>
        <w:pStyle w:val="ListBullet"/>
      </w:pPr>
      <w:r>
        <w:t>复制 .env.example 为 .env</w:t>
      </w:r>
    </w:p>
    <w:p>
      <w:pPr>
        <w:pStyle w:val="Heading2"/>
      </w:pPr>
      <w:r>
        <w:t>10.5 fine-tune.sh 脚本（微调训练）</w:t>
      </w:r>
    </w:p>
    <w:p>
      <w:pPr>
        <w:pStyle w:val="ListBullet"/>
      </w:pPr>
      <w:r>
        <w:t>fine-tune.sh 支持以下模式：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检查环境和 GPU</w:t>
            </w:r>
          </w:p>
        </w:tc>
      </w:tr>
      <w:tr>
        <w:tc>
          <w:tcPr>
            <w:tcW w:type="dxa" w:w="4320"/>
          </w:tcPr>
          <w:p>
            <w:r>
              <w:t>generate</w:t>
            </w:r>
          </w:p>
        </w:tc>
        <w:tc>
          <w:tcPr>
            <w:tcW w:type="dxa" w:w="4320"/>
          </w:tcPr>
          <w:p>
            <w:r>
              <w:t>生成和验证训练数据</w:t>
            </w:r>
          </w:p>
        </w:tc>
      </w:tr>
      <w:tr>
        <w:tc>
          <w:tcPr>
            <w:tcW w:type="dxa" w:w="4320"/>
          </w:tcPr>
          <w:p>
            <w:r>
              <w:t>train</w:t>
            </w:r>
          </w:p>
        </w:tc>
        <w:tc>
          <w:tcPr>
            <w:tcW w:type="dxa" w:w="4320"/>
          </w:tcPr>
          <w:p>
            <w:r>
              <w:t>验证数据并开始训练</w:t>
            </w:r>
          </w:p>
        </w:tc>
      </w:tr>
      <w:tr>
        <w:tc>
          <w:tcPr>
            <w:tcW w:type="dxa" w:w="4320"/>
          </w:tcPr>
          <w:p>
            <w:r>
              <w:t>dpo</w:t>
            </w:r>
          </w:p>
        </w:tc>
        <w:tc>
          <w:tcPr>
            <w:tcW w:type="dxa" w:w="4320"/>
          </w:tcPr>
          <w:p>
            <w:r>
              <w:t>运行 DPO 偏好学习训练</w:t>
            </w:r>
          </w:p>
        </w:tc>
      </w:tr>
      <w:tr>
        <w:tc>
          <w:tcPr>
            <w:tcW w:type="dxa" w:w="4320"/>
          </w:tcPr>
          <w:p>
            <w:r>
              <w:t>full</w:t>
            </w:r>
          </w:p>
        </w:tc>
        <w:tc>
          <w:tcPr>
            <w:tcW w:type="dxa" w:w="4320"/>
          </w:tcPr>
          <w:p>
            <w:r>
              <w:t>完整流程（检查 + 生成 + 训练）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查看现有训练状态</w:t>
            </w:r>
          </w:p>
        </w:tc>
      </w:tr>
    </w:tbl>
    <w:p/>
    <w:p>
      <w:pPr>
        <w:pStyle w:val="ListBullet"/>
      </w:pPr>
      <w:r>
        <w:t>使用方法：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bash scripts/fine-tune.sh full</w:t>
      </w:r>
    </w:p>
    <w:p>
      <w:pPr>
        <w:pStyle w:val="Heading2"/>
      </w:pPr>
      <w:r>
        <w:t>10.6 项目目录结构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novelforge/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src/              # 后端源码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agents/       # AI 智能体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core/         # 核心管线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state/        # 状态管理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└── api/          # HTTP API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studio/           # 前端应用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└── src/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    └── pages/    # 页面组件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workspace/        # 工作区数据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data/             # 数据目录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raw-books/    # 参考书籍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└── training/     # 训练数据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scripts/          # 工具脚本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init.ts       # 初始化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├── deploy.sh     # 部署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│   └── fine-tune.sh  # 微调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templates/        # 题材模板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start.bat         # 启动脚本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stop.bat          # 停止脚本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├── .env              # 环境变量</w:t>
      </w:r>
    </w:p>
    <w:p>
      <w:pPr>
        <w:spacing w:before="120" w:after="120"/>
        <w:ind w:left="720" w:right="720"/>
        <w:bdr>
          <w:fill w:val="F2F2F2"/>
        </w:bdr>
      </w:pPr>
      <w:r>
        <w:rPr>
          <w:rFonts w:ascii="Consolas" w:hAnsi="Consolas"/>
          <w:sz w:val="18"/>
        </w:rPr>
        <w:t>└── .env.example      # 环境变量模板</w:t>
      </w:r>
    </w:p>
    <w:p>
      <w:r>
        <w:br w:type="page"/>
      </w:r>
    </w:p>
    <w:p>
      <w:pPr>
        <w:pStyle w:val="Heading1"/>
      </w:pPr>
      <w:r>
        <w:t>总结</w:t>
      </w:r>
    </w:p>
    <w:p>
      <w:r>
        <w:t>NovelForge 是一个强大的 AI 辅助创作工具，通过以下步骤即可开始使用：</w:t>
        <w:br/>
        <w:br/>
        <w:t>1. 安装 Node.js 和 pnpm（约 15 分钟）</w:t>
        <w:br/>
        <w:t>2. 克隆项目并安装依赖（约 10 分钟）</w:t>
        <w:br/>
        <w:t>3. 配置 API Key（约 5 分钟）</w:t>
        <w:br/>
        <w:t>4. 启动服务并创建作品（约 10 分钟）</w:t>
        <w:br/>
        <w:t>5. 开始日常创作！（每章约 35-60 秒）</w:t>
        <w:br/>
        <w:br/>
        <w:t>核心优势：</w:t>
        <w:br/>
        <w:t>• 全文记忆：50 章+一致性</w:t>
        <w:br/>
        <w:t>• 风格迁移：学习你的写作风格</w:t>
        <w:br/>
        <w:t>• 多供应商：云端+本地灵活搭配</w:t>
        <w:br/>
        <w:t>• 一键部署：start.bat 即可运行</w:t>
        <w:br/>
        <w:t>• 月度成本低：$2-4/月</w:t>
        <w:br/>
        <w:br/>
        <w:t>记住：AI 执行，人工决策。你始终掌握创作的控制权。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