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02-CSS01-简介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CSS概念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CSS即层叠样式表（</w:t>
      </w:r>
      <w:r>
        <w:rPr>
          <w:rFonts w:hint="eastAsia"/>
        </w:rPr>
        <w:t>Cascading  Style  Sheets</w:t>
      </w:r>
      <w:r>
        <w:rPr>
          <w:rFonts w:hint="eastAsia"/>
          <w:lang w:val="en-US" w:eastAsia="zh-CN"/>
        </w:rPr>
        <w:t>），也称为级联样式表。CSS是以HTML为基础，对HTML的样式进行布局。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书写位置</w:t>
      </w:r>
    </w:p>
    <w:p>
      <w:pPr>
        <w:ind w:firstLine="560"/>
      </w:pPr>
      <w:r>
        <w:rPr>
          <w:rFonts w:hint="eastAsia"/>
        </w:rPr>
        <w:t>内嵌式</w:t>
      </w:r>
      <w:r>
        <w:t>：</w:t>
      </w:r>
      <w:r>
        <w:rPr>
          <w:rFonts w:hint="eastAsia"/>
        </w:rPr>
        <w:t>在</w:t>
      </w:r>
      <w:r>
        <w:t>head标签中直接书写&lt;style type="text/css"&gt;&lt;/style&gt;</w:t>
      </w:r>
    </w:p>
    <w:p>
      <w:pPr>
        <w:ind w:firstLine="560"/>
        <w:rPr>
          <w:rFonts w:ascii="微软雅黑" w:hAnsi="微软雅黑" w:eastAsia="微软雅黑" w:cs="微软雅黑"/>
          <w:color w:val="333399"/>
          <w:spacing w:val="20"/>
          <w:w w:val="110"/>
        </w:rPr>
      </w:pPr>
      <w:r>
        <w:rPr>
          <w:rFonts w:hint="eastAsia"/>
        </w:rPr>
        <w:t>外连式</w:t>
      </w:r>
      <w:r>
        <w:t>：</w:t>
      </w:r>
      <w:r>
        <w:rPr>
          <w:rStyle w:val="14"/>
          <w:rFonts w:hint="eastAsia"/>
        </w:rPr>
        <w:t>&lt;link  rel=</w:t>
      </w:r>
      <w:r>
        <w:rPr>
          <w:rStyle w:val="14"/>
        </w:rPr>
        <w:t>”</w:t>
      </w:r>
      <w:r>
        <w:rPr>
          <w:rStyle w:val="14"/>
          <w:rFonts w:hint="eastAsia"/>
        </w:rPr>
        <w:t>stylesheet</w:t>
      </w:r>
      <w:r>
        <w:rPr>
          <w:rStyle w:val="14"/>
        </w:rPr>
        <w:t>”</w:t>
      </w:r>
      <w:r>
        <w:rPr>
          <w:rStyle w:val="14"/>
          <w:rFonts w:hint="eastAsia"/>
        </w:rPr>
        <w:t xml:space="preserve">  href=</w:t>
      </w:r>
      <w:r>
        <w:rPr>
          <w:rStyle w:val="14"/>
        </w:rPr>
        <w:t>”</w:t>
      </w:r>
      <w:r>
        <w:rPr>
          <w:rStyle w:val="14"/>
          <w:rFonts w:hint="eastAsia" w:eastAsia="微软雅黑"/>
          <w:lang w:val="en-US" w:eastAsia="zh-CN"/>
        </w:rPr>
        <w:t>1.css</w:t>
      </w:r>
      <w:r>
        <w:rPr>
          <w:rStyle w:val="14"/>
        </w:rPr>
        <w:t>”</w:t>
      </w:r>
      <w:r>
        <w:rPr>
          <w:rStyle w:val="14"/>
          <w:rFonts w:hint="eastAsia"/>
        </w:rPr>
        <w:t>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t>行内式：</w:t>
      </w:r>
      <w:r>
        <w:rPr>
          <w:rFonts w:hint="eastAsia"/>
        </w:rPr>
        <w:t xml:space="preserve"> 通过给标签设置style属性来设置样式。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69765" cy="10839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选择器语法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用来选择HTML中的元素。</w:t>
      </w:r>
    </w:p>
    <w:p>
      <w:pPr>
        <w:ind w:firstLine="420" w:firstLineChars="0"/>
        <w:rPr>
          <w:rStyle w:val="14"/>
          <w:rFonts w:hint="eastAsia"/>
        </w:rPr>
      </w:pPr>
      <w:r>
        <w:rPr>
          <w:rFonts w:hint="eastAsia"/>
          <w:lang w:val="en-US" w:eastAsia="zh-CN"/>
        </w:rPr>
        <w:t>语法：</w:t>
      </w:r>
      <w:r>
        <w:rPr>
          <w:rStyle w:val="14"/>
          <w:rFonts w:hint="eastAsia"/>
        </w:rPr>
        <w:t>选择器{属性:值; 属性:值;.... }</w:t>
      </w:r>
    </w:p>
    <w:p>
      <w:pPr>
        <w:ind w:firstLine="420" w:firstLineChars="0"/>
        <w:rPr>
          <w:rStyle w:val="14"/>
          <w:rFonts w:hint="eastAsia"/>
        </w:rPr>
      </w:pPr>
    </w:p>
    <w:tbl>
      <w:tblPr>
        <w:tblStyle w:val="10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4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color: red;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前景色（文字颜色）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font-size</w:t>
            </w:r>
          </w:p>
        </w:tc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font-size: 20px;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设置文字大小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width: 30px;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设置宽度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height:30px;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设置高度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480" w:firstLineChars="200"/>
              <w:jc w:val="both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ackground-color</w:t>
            </w:r>
          </w:p>
        </w:tc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background-color:red;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设置背景颜色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480" w:firstLineChars="200"/>
              <w:jc w:val="both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ext-align</w:t>
            </w:r>
          </w:p>
        </w:tc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text-align:center; left|right;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文字居中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480" w:firstLineChars="200"/>
              <w:jc w:val="both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ext-indent</w:t>
            </w:r>
          </w:p>
        </w:tc>
        <w:tc>
          <w:tcPr>
            <w:tcW w:w="3284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text-indent: 2em；</w:t>
            </w:r>
          </w:p>
        </w:tc>
        <w:tc>
          <w:tcPr>
            <w:tcW w:w="3285" w:type="dxa"/>
            <w:shd w:val="clear" w:color="auto" w:fill="auto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首行缩进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选择器分类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  ☞基础选择器</w:t>
      </w:r>
    </w:p>
    <w:p>
      <w:pPr>
        <w:ind w:firstLine="1817" w:firstLineChars="0"/>
        <w:rPr>
          <w:rFonts w:hint="eastAsia"/>
        </w:rPr>
      </w:pPr>
      <w:r>
        <w:rPr>
          <w:rFonts w:hint="eastAsia"/>
        </w:rPr>
        <w:t>◆标签选择器</w:t>
      </w:r>
    </w:p>
    <w:p>
      <w:pPr>
        <w:ind w:firstLine="1817" w:firstLineChars="0"/>
        <w:rPr>
          <w:rFonts w:hint="eastAsia"/>
        </w:rPr>
      </w:pPr>
      <w:r>
        <w:rPr>
          <w:rFonts w:hint="eastAsia"/>
        </w:rPr>
        <w:t xml:space="preserve">◆类选择器    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◆id选择器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◆通配符选择器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 xml:space="preserve">   ☞复合选择器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      ◆标签指定式选择器   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      ◆后代选择器         </w:t>
      </w:r>
    </w:p>
    <w:p>
      <w:pPr>
        <w:ind w:firstLine="1817" w:firstLineChars="0"/>
        <w:rPr>
          <w:rFonts w:hint="eastAsia"/>
          <w:lang w:val="en-US" w:eastAsia="zh-CN"/>
        </w:rPr>
      </w:pPr>
      <w:r>
        <w:rPr>
          <w:rFonts w:hint="eastAsia"/>
        </w:rPr>
        <w:t>◆并集选择器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常见选择器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标签选择器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类选择器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.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特点：谁调用谁改变，多个标签可以同时调用一个类样式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一个标签可以调用多个类样式（相当于人的名字）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类的命名规范：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☞不能以纯数字或者以数字开头定义类名</w:t>
      </w:r>
    </w:p>
    <w:p>
      <w:pPr>
        <w:ind w:firstLine="560"/>
      </w:pPr>
      <w:r>
        <w:rPr>
          <w:rFonts w:hint="eastAsia"/>
        </w:rPr>
        <w:t xml:space="preserve">    ☞不推荐使用汉字定义类名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☞不能以特殊符号或者以特殊符号开头（“_”除外）定义类名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☞不建议使用标签名或者属性名定义类名</w:t>
      </w:r>
    </w:p>
    <w:p>
      <w:pPr>
        <w:ind w:firstLine="56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id选择器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#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1195" w:firstLineChars="498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特点：不建议多个标签使用同一id选择器的样式（id和js配合使用）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一个标签只能调用一个id样式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通配符选择器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特点：将页面中所有的标签都选中，设置样式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进行页面样式的初始化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标签指定式选择器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特点关系：既.....又.....</w:t>
      </w:r>
    </w:p>
    <w:p>
      <w:pPr>
        <w:ind w:firstLine="56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one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{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"one"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one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"two"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two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同理，使用id也可以实现：p#id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后代选择器</w:t>
      </w:r>
    </w:p>
    <w:p>
      <w:pPr>
        <w:ind w:firstLine="952" w:firstLineChars="397"/>
        <w:rPr>
          <w:rFonts w:hint="eastAsia"/>
          <w:lang w:val="en-US" w:eastAsia="zh-CN"/>
        </w:rPr>
      </w:pPr>
      <w:r>
        <w:rPr>
          <w:rFonts w:hint="eastAsia"/>
        </w:rPr>
        <w:t>特点：标签之间必须属于嵌套关系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选择器之间用空格隔开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p</w:t>
            </w:r>
            <w:r>
              <w:rPr>
                <w:rFonts w:hint="eastAsia" w:cs="宋体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 xml:space="preserve"> #p1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{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选择p标签下的类名为p1的标签</w:t>
            </w:r>
          </w:p>
        </w:tc>
      </w:tr>
    </w:tbl>
    <w:p>
      <w:pPr>
        <w:ind w:firstLine="952" w:firstLineChars="397"/>
        <w:rPr>
          <w:rFonts w:hint="eastAsia"/>
          <w:lang w:val="en-US" w:eastAsia="zh-CN"/>
        </w:rPr>
      </w:pP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并集选择器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style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"text/css"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{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56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将样式集体声明，css样式初始化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并集选择器之间必须用逗号隔开！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属性选择器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#009900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text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"password"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"text"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"username"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"text"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"password"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"password"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字体设置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3.1字体相关属性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f</w:t>
      </w:r>
      <w:r>
        <w:rPr>
          <w:rFonts w:hint="eastAsia"/>
        </w:rPr>
        <w:t>ont-size:      文字大小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ont-family:    文字字体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ont-weight:   文字加粗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ont-style: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文字斜体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ine-height:    行高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font-family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 </w:t>
      </w:r>
      <w:r>
        <w:drawing>
          <wp:inline distT="0" distB="0" distL="114300" distR="114300">
            <wp:extent cx="2825115" cy="555625"/>
            <wp:effectExtent l="0" t="0" r="1333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ont-family可以设置多个值；</w:t>
      </w:r>
    </w:p>
    <w:p>
      <w:pPr>
        <w:ind w:firstLine="560"/>
      </w:pPr>
      <w:r>
        <w:drawing>
          <wp:inline distT="0" distB="0" distL="114300" distR="114300">
            <wp:extent cx="4342765" cy="577850"/>
            <wp:effectExtent l="0" t="0" r="635" b="1270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3.3 font-weight</w:t>
      </w:r>
    </w:p>
    <w:p>
      <w:pPr>
        <w:ind w:firstLine="560"/>
        <w:rPr>
          <w:rFonts w:hint="eastAsia"/>
        </w:rPr>
      </w:pPr>
      <w:r>
        <w:rPr>
          <w:rFonts w:hint="eastAsia"/>
        </w:rPr>
        <w:t>取值方式：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☞  直接设置数字   100-900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☞  bold  (字体加粗)   效果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 xml:space="preserve"> 700-900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☞  normal(文字字体正常显示)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注意：文字加粗显示，推荐使用 font-weight:700;</w:t>
      </w:r>
    </w:p>
    <w:p>
      <w:pPr>
        <w:ind w:firstLine="0" w:firstLineChars="0"/>
      </w:pPr>
      <w:r>
        <w:drawing>
          <wp:inline distT="0" distB="0" distL="114300" distR="114300">
            <wp:extent cx="4081780" cy="165354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font-style（斜体）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☞ italic     文字斜体显示</w:t>
      </w:r>
    </w:p>
    <w:p>
      <w:pPr>
        <w:ind w:firstLine="560"/>
      </w:pPr>
      <w:r>
        <w:rPr>
          <w:rFonts w:hint="eastAsia"/>
        </w:rPr>
        <w:t xml:space="preserve"> ☞ normal   文字正常显示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属性连写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{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font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italic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700 30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px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宋体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 }</w:t>
            </w:r>
          </w:p>
        </w:tc>
      </w:tr>
    </w:tbl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注意：☞ font属性联写必须有 font-size  和font-family(其他属性可以不写)</w:t>
      </w:r>
    </w:p>
    <w:p>
      <w:pPr>
        <w:ind w:left="420" w:firstLine="420" w:firstLineChars="0"/>
      </w:pPr>
      <w:r>
        <w:rPr>
          <w:rFonts w:hint="eastAsia"/>
        </w:rPr>
        <w:t xml:space="preserve"> ☞ font-size 和font-family的顺序不能换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标签显示分类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块级元素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：div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li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h1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特点：元素独占一行显示（与宽度无关）</w:t>
      </w:r>
    </w:p>
    <w:p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支持所有CSS</w:t>
      </w:r>
      <w:r>
        <w:rPr>
          <w:rFonts w:hint="eastAsia"/>
        </w:rPr>
        <w:t>命令</w:t>
      </w:r>
      <w:r>
        <w:t>（</w:t>
      </w:r>
      <w:r>
        <w:rPr>
          <w:rFonts w:hint="eastAsia"/>
        </w:rPr>
        <w:t>可以设置宽度和高度</w:t>
      </w:r>
      <w:r>
        <w:t>）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当嵌套一个块级元素，子元素如果不设置宽度，子元素的宽度为父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元素的宽度。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行内元素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代表:</w:t>
      </w:r>
      <w:r>
        <w:rPr>
          <w:rFonts w:hint="eastAsia"/>
          <w:lang w:val="en-US" w:eastAsia="zh-CN"/>
        </w:rPr>
        <w:t xml:space="preserve">  </w:t>
      </w:r>
      <w:r>
        <w:t>span，</w:t>
      </w:r>
      <w:r>
        <w:rPr>
          <w:rFonts w:hint="eastAsia"/>
        </w:rPr>
        <w:t>a</w:t>
      </w:r>
      <w:r>
        <w:t>，</w:t>
      </w:r>
      <w:r>
        <w:rPr>
          <w:rFonts w:hint="eastAsia"/>
        </w:rPr>
        <w:t>font</w:t>
      </w:r>
      <w:r>
        <w:t>，</w:t>
      </w:r>
      <w:r>
        <w:rPr>
          <w:rFonts w:hint="eastAsia"/>
        </w:rPr>
        <w:t>strong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特点：元素</w:t>
      </w:r>
      <w:r>
        <w:t>可以</w:t>
      </w:r>
      <w:r>
        <w:rPr>
          <w:rFonts w:hint="eastAsia"/>
        </w:rPr>
        <w:t>在</w:t>
      </w:r>
      <w:r>
        <w:t>同</w:t>
      </w:r>
      <w:r>
        <w:rPr>
          <w:rFonts w:hint="eastAsia"/>
        </w:rPr>
        <w:t>一行上显示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不能直接设置宽度和高度</w:t>
      </w:r>
      <w:r>
        <w:t>，</w:t>
      </w:r>
      <w:r>
        <w:rPr>
          <w:rFonts w:hint="eastAsia"/>
        </w:rPr>
        <w:t>由内容</w:t>
      </w:r>
      <w:r>
        <w:t>决定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不支持</w:t>
      </w:r>
      <w:r>
        <w:t>上下margin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代码</w:t>
      </w:r>
      <w:r>
        <w:t>换行会被解析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行内块元素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代表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Image,  input(表单控件)</w:t>
      </w:r>
    </w:p>
    <w:p>
      <w:pPr>
        <w:ind w:firstLine="560"/>
        <w:rPr>
          <w:rFonts w:hint="eastAsia"/>
        </w:rPr>
      </w:pPr>
      <w:r>
        <w:rPr>
          <w:rFonts w:hint="eastAsia"/>
        </w:rPr>
        <w:t>特点：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元素在一行上显示</w:t>
      </w:r>
      <w:r>
        <w:t>，</w:t>
      </w:r>
      <w:r>
        <w:rPr>
          <w:rFonts w:hint="eastAsia"/>
        </w:rPr>
        <w:t>但是</w:t>
      </w:r>
      <w:r>
        <w:t>可以设置宽度和高度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元素转换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isplay: inline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将元素转化为行内元素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isplay：inline-block</w:t>
      </w:r>
      <w:r>
        <w:rPr>
          <w:rFonts w:hint="eastAsia"/>
        </w:rPr>
        <w:tab/>
      </w:r>
      <w:r>
        <w:rPr>
          <w:rFonts w:hint="eastAsia"/>
        </w:rPr>
        <w:t xml:space="preserve">    将元素转化行内块元素</w:t>
      </w:r>
    </w:p>
    <w:p>
      <w:r>
        <w:rPr>
          <w:rFonts w:hint="eastAsia"/>
          <w:lang w:val="en-US" w:eastAsia="zh-CN"/>
        </w:rPr>
        <w:t xml:space="preserve">     d</w:t>
      </w:r>
      <w:r>
        <w:rPr>
          <w:rFonts w:hint="eastAsia"/>
        </w:rPr>
        <w:t>isplay: block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将元素转化为块元素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CSS特性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层叠性</w:t>
      </w:r>
    </w:p>
    <w:p>
      <w:pPr>
        <w:ind w:firstLine="560"/>
        <w:rPr>
          <w:rFonts w:hint="eastAsia"/>
          <w:color w:val="FF0000"/>
        </w:rPr>
      </w:pPr>
      <w:r>
        <w:rPr>
          <w:color w:val="FF0000"/>
        </w:rPr>
        <w:t>即同级别样式的覆盖，</w:t>
      </w:r>
      <w:r>
        <w:rPr>
          <w:rFonts w:hint="eastAsia"/>
          <w:color w:val="FF0000"/>
        </w:rPr>
        <w:t>与样式的调用顺序</w:t>
      </w:r>
      <w:r>
        <w:rPr>
          <w:color w:val="FF0000"/>
        </w:rPr>
        <w:t>无关</w:t>
      </w:r>
      <w:r>
        <w:rPr>
          <w:rFonts w:hint="eastAsia"/>
          <w:color w:val="FF0000"/>
        </w:rPr>
        <w:t>，与样式的定义顺序有关。</w:t>
      </w:r>
    </w:p>
    <w:p>
      <w:pPr>
        <w:ind w:firstLine="42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层叠性发生的前提： 样式</w:t>
      </w:r>
      <w:r>
        <w:rPr>
          <w:color w:val="FF0000"/>
        </w:rPr>
        <w:t>出现了</w:t>
      </w:r>
      <w:r>
        <w:rPr>
          <w:rFonts w:hint="eastAsia"/>
          <w:color w:val="FF0000"/>
        </w:rPr>
        <w:t>冲突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层叠性</w:t>
      </w:r>
      <w:r>
        <w:rPr>
          <w:color w:val="FF0000"/>
        </w:rPr>
        <w:t>发生的结果：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 xml:space="preserve">谁后定义就显示谁的属性 </w:t>
      </w:r>
    </w:p>
    <w:p>
      <w:pPr>
        <w:ind w:firstLine="560"/>
      </w:pPr>
      <w:r>
        <w:drawing>
          <wp:inline distT="0" distB="0" distL="114300" distR="114300">
            <wp:extent cx="2072640" cy="2156460"/>
            <wp:effectExtent l="0" t="0" r="3810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如上</w:t>
      </w:r>
      <w:r>
        <w:t>显示red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继承性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 继承性发生的前提</w:t>
      </w:r>
      <w:r>
        <w:t>：</w:t>
      </w:r>
      <w:r>
        <w:rPr>
          <w:rFonts w:hint="eastAsia"/>
        </w:rPr>
        <w:t>标签之间属于嵌套关系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 文字有关的属性都可继承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颜色</w:t>
      </w:r>
      <w:r>
        <w:t>、</w:t>
      </w:r>
      <w:r>
        <w:rPr>
          <w:rFonts w:hint="eastAsia"/>
        </w:rPr>
        <w:t>大小</w:t>
      </w:r>
      <w:r>
        <w:t>、</w:t>
      </w:r>
      <w:r>
        <w:rPr>
          <w:rFonts w:hint="eastAsia"/>
        </w:rPr>
        <w:t>字体</w:t>
      </w:r>
      <w:r>
        <w:t>、</w:t>
      </w:r>
      <w:r>
        <w:rPr>
          <w:rFonts w:hint="eastAsia"/>
        </w:rPr>
        <w:t>行高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 xml:space="preserve"> 注意：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 xml:space="preserve">    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 xml:space="preserve">&gt;&lt;/a&gt;   </w:t>
      </w:r>
      <w:r>
        <w:rPr>
          <w:rFonts w:hint="eastAsia"/>
          <w:lang w:val="en-US" w:eastAsia="zh-CN"/>
        </w:rPr>
        <w:t xml:space="preserve"> a标签</w:t>
      </w:r>
      <w:r>
        <w:rPr>
          <w:rFonts w:hint="eastAsia"/>
        </w:rPr>
        <w:t>不能继承父元素文字颜色（层叠掉了）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 xml:space="preserve">    &lt;h1&gt;&lt;/h1&gt;        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标签不能继承父元素文字大小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优先级</w:t>
      </w:r>
    </w:p>
    <w:p>
      <w:pPr>
        <w:ind w:firstLine="560"/>
        <w:rPr>
          <w:rFonts w:hint="eastAsia"/>
        </w:rPr>
      </w:pPr>
      <w:r>
        <w:rPr>
          <w:rFonts w:hint="eastAsia"/>
        </w:rPr>
        <w:t>默认样式&lt;标签选择器&lt;类选择器&lt;id选择器&lt;行内样式&lt;!important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0         1          10       100       1000    1000以上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继承的权重为0</w:t>
      </w:r>
      <w:r>
        <w:rPr>
          <w:rFonts w:hint="eastAsia"/>
          <w:lang w:eastAsia="zh-CN"/>
        </w:rPr>
        <w:t>；</w:t>
      </w:r>
      <w:r>
        <w:rPr>
          <w:rFonts w:hint="eastAsia"/>
        </w:rPr>
        <w:t>权重</w:t>
      </w:r>
      <w:r>
        <w:t>可以叠加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伪类</w:t>
      </w:r>
    </w:p>
    <w:p>
      <w:pPr>
        <w:ind w:firstLine="560"/>
        <w:rPr>
          <w:rFonts w:hint="eastAsia"/>
        </w:rPr>
      </w:pPr>
      <w:r>
        <w:rPr>
          <w:rFonts w:hint="eastAsia"/>
        </w:rPr>
        <w:t>超链接默认状态下的样式</w:t>
      </w:r>
      <w:r>
        <w:rPr>
          <w:rFonts w:hint="eastAsia"/>
          <w:lang w:eastAsia="zh-CN"/>
        </w:rPr>
        <w:t>：</w:t>
      </w:r>
      <w:r>
        <w:rPr>
          <w:rFonts w:hint="eastAsia"/>
        </w:rPr>
        <w:t>a{}与a:link{}实现的效果是一样的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    a:link{属性:值;}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12"/>
        <w:rPr>
          <w:rFonts w:hint="eastAsia"/>
        </w:rPr>
      </w:pPr>
      <w:r>
        <w:rPr>
          <w:rFonts w:hint="eastAsia"/>
        </w:rPr>
        <w:t>超链接访问过后的样式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a:visited{属性:值;}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鼠标放到超链接上的样式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a:hover{属性:值;}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超链接激活状态下的样式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a:active{}</w:t>
      </w:r>
      <w:r>
        <w:rPr>
          <w:rFonts w:hint="eastAsia"/>
        </w:rPr>
        <w:br w:type="textWrapping"/>
      </w:r>
      <w:r>
        <w:rPr>
          <w:rFonts w:hint="eastAsia"/>
        </w:rPr>
        <w:t xml:space="preserve">   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</w:rPr>
        <w:t>获取焦点（光标）的时候的样式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:focus{}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背景background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背景色、背景图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background-image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"1.jpg"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注意：插入背景图一定要设置高度和宽度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背景平铺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repeat （默认值）|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no-repeat （不平铺）|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repeat-x | （横向平铺）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repeat-y （纵向平铺）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背景位置</w:t>
      </w:r>
    </w:p>
    <w:p>
      <w:pPr>
        <w:rPr>
          <w:rFonts w:hint="eastAsia"/>
        </w:rPr>
      </w:pPr>
      <w:r>
        <w:rPr>
          <w:rFonts w:hint="eastAsia"/>
        </w:rPr>
        <w:t>设置具体值： left| right| top| bottom| cneter</w:t>
      </w:r>
    </w:p>
    <w:p>
      <w:r>
        <w:drawing>
          <wp:inline distT="0" distB="0" distL="114300" distR="114300">
            <wp:extent cx="3731895" cy="614680"/>
            <wp:effectExtent l="0" t="0" r="1905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设置具体值的时候不区分先后顺序</w:t>
      </w:r>
    </w:p>
    <w:p>
      <w:pPr>
        <w:ind w:firstLine="0" w:firstLineChars="0"/>
      </w:pPr>
      <w:r>
        <w:drawing>
          <wp:inline distT="0" distB="0" distL="114300" distR="114300">
            <wp:extent cx="3682365" cy="711200"/>
            <wp:effectExtent l="0" t="0" r="1333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设置具体数字的时候，第一个值代表水平方向，第二个值代表垂直方向</w:t>
      </w:r>
    </w:p>
    <w:p>
      <w:pPr>
        <w:ind w:firstLine="0" w:firstLineChars="0"/>
      </w:pPr>
      <w:r>
        <w:drawing>
          <wp:inline distT="0" distB="0" distL="114300" distR="114300">
            <wp:extent cx="3606165" cy="666750"/>
            <wp:effectExtent l="0" t="0" r="1333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背景固定</w:t>
      </w:r>
    </w:p>
    <w:p>
      <w:r>
        <w:drawing>
          <wp:inline distT="0" distB="0" distL="114300" distR="114300">
            <wp:extent cx="3630930" cy="904240"/>
            <wp:effectExtent l="0" t="0" r="7620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fixed：图片固定   scroll：滚动（默认）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属性连写</w:t>
      </w:r>
    </w:p>
    <w:p>
      <w:r>
        <w:drawing>
          <wp:inline distT="0" distB="0" distL="114300" distR="114300">
            <wp:extent cx="4674235" cy="641350"/>
            <wp:effectExtent l="0" t="0" r="12065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没有数量限制和先后顺序限制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其他样式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列表样式取消：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ul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{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FFFFFF"/>
        </w:rPr>
        <w:t>list-style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;}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表格单元格合并：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BB1E"/>
    <w:multiLevelType w:val="multilevel"/>
    <w:tmpl w:val="5652BB1E"/>
    <w:lvl w:ilvl="0" w:tentative="0">
      <w:start w:val="1"/>
      <w:numFmt w:val="chineseCounting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858"/>
        </w:tabs>
        <w:ind w:left="858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C1BA5"/>
    <w:rsid w:val="00080D20"/>
    <w:rsid w:val="00300731"/>
    <w:rsid w:val="00427384"/>
    <w:rsid w:val="005359F7"/>
    <w:rsid w:val="0056234A"/>
    <w:rsid w:val="00B043EB"/>
    <w:rsid w:val="00B36EBE"/>
    <w:rsid w:val="010B1DA8"/>
    <w:rsid w:val="010C15E7"/>
    <w:rsid w:val="013F03B8"/>
    <w:rsid w:val="018A43A4"/>
    <w:rsid w:val="0197203C"/>
    <w:rsid w:val="01A85ACE"/>
    <w:rsid w:val="01C42B2C"/>
    <w:rsid w:val="01EB05AA"/>
    <w:rsid w:val="023A3474"/>
    <w:rsid w:val="02986FBA"/>
    <w:rsid w:val="02F77C40"/>
    <w:rsid w:val="0346696C"/>
    <w:rsid w:val="034D35E1"/>
    <w:rsid w:val="041B6BAC"/>
    <w:rsid w:val="04464AF9"/>
    <w:rsid w:val="049C616A"/>
    <w:rsid w:val="04A74B9D"/>
    <w:rsid w:val="062324A8"/>
    <w:rsid w:val="064F0A2A"/>
    <w:rsid w:val="067C3B09"/>
    <w:rsid w:val="06EE3A0D"/>
    <w:rsid w:val="07411A90"/>
    <w:rsid w:val="07C41673"/>
    <w:rsid w:val="07EA4452"/>
    <w:rsid w:val="080024BC"/>
    <w:rsid w:val="08846169"/>
    <w:rsid w:val="08A053B6"/>
    <w:rsid w:val="08DC0F71"/>
    <w:rsid w:val="096C0EFC"/>
    <w:rsid w:val="09704FDC"/>
    <w:rsid w:val="099200A9"/>
    <w:rsid w:val="09CD4C6F"/>
    <w:rsid w:val="09E577A6"/>
    <w:rsid w:val="0A1A746B"/>
    <w:rsid w:val="0A6D451A"/>
    <w:rsid w:val="0A7D22B8"/>
    <w:rsid w:val="0B5D2DAD"/>
    <w:rsid w:val="0BCB294B"/>
    <w:rsid w:val="0C0F73C8"/>
    <w:rsid w:val="0C3A1D79"/>
    <w:rsid w:val="0C414826"/>
    <w:rsid w:val="0C5462ED"/>
    <w:rsid w:val="0C746903"/>
    <w:rsid w:val="0D1E7A63"/>
    <w:rsid w:val="0DD6094D"/>
    <w:rsid w:val="0DD9020C"/>
    <w:rsid w:val="0E035906"/>
    <w:rsid w:val="0E5F5809"/>
    <w:rsid w:val="0E9E501F"/>
    <w:rsid w:val="0ED66747"/>
    <w:rsid w:val="0EE5354E"/>
    <w:rsid w:val="0EF832FB"/>
    <w:rsid w:val="0F104BDD"/>
    <w:rsid w:val="0F1604C7"/>
    <w:rsid w:val="0F1F602A"/>
    <w:rsid w:val="0F66250E"/>
    <w:rsid w:val="0F8D3E07"/>
    <w:rsid w:val="0FB17D11"/>
    <w:rsid w:val="0FCD374E"/>
    <w:rsid w:val="0FEA5295"/>
    <w:rsid w:val="10600AAC"/>
    <w:rsid w:val="10CE49B9"/>
    <w:rsid w:val="10DF26C1"/>
    <w:rsid w:val="10E729E6"/>
    <w:rsid w:val="110E3BB8"/>
    <w:rsid w:val="115718FB"/>
    <w:rsid w:val="115B321A"/>
    <w:rsid w:val="11B03B30"/>
    <w:rsid w:val="11B748AE"/>
    <w:rsid w:val="125F04C7"/>
    <w:rsid w:val="12FC6624"/>
    <w:rsid w:val="133B6107"/>
    <w:rsid w:val="13884AE7"/>
    <w:rsid w:val="13A42E1F"/>
    <w:rsid w:val="141C576D"/>
    <w:rsid w:val="14224499"/>
    <w:rsid w:val="14680751"/>
    <w:rsid w:val="14E53FD7"/>
    <w:rsid w:val="14FB76B3"/>
    <w:rsid w:val="151C136C"/>
    <w:rsid w:val="151C3775"/>
    <w:rsid w:val="153B768E"/>
    <w:rsid w:val="15AD2651"/>
    <w:rsid w:val="15C00F96"/>
    <w:rsid w:val="15D27F24"/>
    <w:rsid w:val="15ED5A5D"/>
    <w:rsid w:val="165A00E3"/>
    <w:rsid w:val="16F8487D"/>
    <w:rsid w:val="174F0BAB"/>
    <w:rsid w:val="174F40F1"/>
    <w:rsid w:val="177D014D"/>
    <w:rsid w:val="178961E5"/>
    <w:rsid w:val="179F0F93"/>
    <w:rsid w:val="17A44751"/>
    <w:rsid w:val="17C309B8"/>
    <w:rsid w:val="181E53AD"/>
    <w:rsid w:val="183324F8"/>
    <w:rsid w:val="18666CD3"/>
    <w:rsid w:val="18794E9A"/>
    <w:rsid w:val="188A51AD"/>
    <w:rsid w:val="18A83425"/>
    <w:rsid w:val="1978659F"/>
    <w:rsid w:val="19883526"/>
    <w:rsid w:val="198B2906"/>
    <w:rsid w:val="19A94BD0"/>
    <w:rsid w:val="19B672D9"/>
    <w:rsid w:val="19BB6291"/>
    <w:rsid w:val="1A79463B"/>
    <w:rsid w:val="1A821250"/>
    <w:rsid w:val="1AA844C7"/>
    <w:rsid w:val="1AB33AF3"/>
    <w:rsid w:val="1B2B0EF0"/>
    <w:rsid w:val="1B310595"/>
    <w:rsid w:val="1B820CDA"/>
    <w:rsid w:val="1C9216EC"/>
    <w:rsid w:val="1CD03D78"/>
    <w:rsid w:val="1D0F6151"/>
    <w:rsid w:val="1D2768A6"/>
    <w:rsid w:val="1E0E0282"/>
    <w:rsid w:val="1E2F5C94"/>
    <w:rsid w:val="1E300948"/>
    <w:rsid w:val="1E5D06CB"/>
    <w:rsid w:val="1E672820"/>
    <w:rsid w:val="1E6E3247"/>
    <w:rsid w:val="1EA707F2"/>
    <w:rsid w:val="1EB10C45"/>
    <w:rsid w:val="1ED933D0"/>
    <w:rsid w:val="1F0272A1"/>
    <w:rsid w:val="1F6267D2"/>
    <w:rsid w:val="1FE36B2E"/>
    <w:rsid w:val="1FF977B2"/>
    <w:rsid w:val="20882E6F"/>
    <w:rsid w:val="20B46BCC"/>
    <w:rsid w:val="20C95074"/>
    <w:rsid w:val="20CD5CF5"/>
    <w:rsid w:val="20F65299"/>
    <w:rsid w:val="211735FF"/>
    <w:rsid w:val="214A0FE6"/>
    <w:rsid w:val="21A033A7"/>
    <w:rsid w:val="21AE6757"/>
    <w:rsid w:val="21E75397"/>
    <w:rsid w:val="22210B44"/>
    <w:rsid w:val="22617E5A"/>
    <w:rsid w:val="22631332"/>
    <w:rsid w:val="2275596A"/>
    <w:rsid w:val="2287207D"/>
    <w:rsid w:val="22F54223"/>
    <w:rsid w:val="23B32888"/>
    <w:rsid w:val="2449102A"/>
    <w:rsid w:val="244913C2"/>
    <w:rsid w:val="24737419"/>
    <w:rsid w:val="24975357"/>
    <w:rsid w:val="24C316E1"/>
    <w:rsid w:val="255E0B08"/>
    <w:rsid w:val="256824FB"/>
    <w:rsid w:val="256D23D7"/>
    <w:rsid w:val="258E7D0F"/>
    <w:rsid w:val="25966028"/>
    <w:rsid w:val="25ED7714"/>
    <w:rsid w:val="263B7C42"/>
    <w:rsid w:val="26463520"/>
    <w:rsid w:val="26633BDC"/>
    <w:rsid w:val="267B19D5"/>
    <w:rsid w:val="26C27265"/>
    <w:rsid w:val="26C72F2F"/>
    <w:rsid w:val="2705413B"/>
    <w:rsid w:val="2727130E"/>
    <w:rsid w:val="275C7C8A"/>
    <w:rsid w:val="27B66858"/>
    <w:rsid w:val="28274AFC"/>
    <w:rsid w:val="29983D0A"/>
    <w:rsid w:val="29C07E9D"/>
    <w:rsid w:val="2A4B6481"/>
    <w:rsid w:val="2A814619"/>
    <w:rsid w:val="2B740841"/>
    <w:rsid w:val="2C32465B"/>
    <w:rsid w:val="2CC452E3"/>
    <w:rsid w:val="2D005FDA"/>
    <w:rsid w:val="2D140C2A"/>
    <w:rsid w:val="2D28496F"/>
    <w:rsid w:val="2DBC04CA"/>
    <w:rsid w:val="2DCD7EC5"/>
    <w:rsid w:val="2E11760C"/>
    <w:rsid w:val="2E30333A"/>
    <w:rsid w:val="2E382CC0"/>
    <w:rsid w:val="2E4D37DF"/>
    <w:rsid w:val="2E6026E6"/>
    <w:rsid w:val="2E731C66"/>
    <w:rsid w:val="2E8217C0"/>
    <w:rsid w:val="2F783321"/>
    <w:rsid w:val="2F9C065C"/>
    <w:rsid w:val="2FB06AC6"/>
    <w:rsid w:val="30663666"/>
    <w:rsid w:val="307B4682"/>
    <w:rsid w:val="308B7D05"/>
    <w:rsid w:val="30AB3542"/>
    <w:rsid w:val="316A6488"/>
    <w:rsid w:val="31881F5E"/>
    <w:rsid w:val="319C674E"/>
    <w:rsid w:val="31BC30F8"/>
    <w:rsid w:val="31BC5528"/>
    <w:rsid w:val="31C5221F"/>
    <w:rsid w:val="32356F45"/>
    <w:rsid w:val="324E7CF5"/>
    <w:rsid w:val="328C1485"/>
    <w:rsid w:val="329F7F03"/>
    <w:rsid w:val="32B15359"/>
    <w:rsid w:val="32E56BA1"/>
    <w:rsid w:val="32F73BF6"/>
    <w:rsid w:val="343223B4"/>
    <w:rsid w:val="34B7514F"/>
    <w:rsid w:val="34FB7456"/>
    <w:rsid w:val="35875452"/>
    <w:rsid w:val="36583EFC"/>
    <w:rsid w:val="36B31E62"/>
    <w:rsid w:val="36C04299"/>
    <w:rsid w:val="36CA1044"/>
    <w:rsid w:val="3729129B"/>
    <w:rsid w:val="37571F16"/>
    <w:rsid w:val="38105B2F"/>
    <w:rsid w:val="38740F18"/>
    <w:rsid w:val="38C76AD4"/>
    <w:rsid w:val="39B815E8"/>
    <w:rsid w:val="39C12455"/>
    <w:rsid w:val="3A0520DE"/>
    <w:rsid w:val="3A3D2404"/>
    <w:rsid w:val="3A811592"/>
    <w:rsid w:val="3AA46F36"/>
    <w:rsid w:val="3AF7070D"/>
    <w:rsid w:val="3B146F15"/>
    <w:rsid w:val="3B174F85"/>
    <w:rsid w:val="3B275D53"/>
    <w:rsid w:val="3BE2731E"/>
    <w:rsid w:val="3C14747C"/>
    <w:rsid w:val="3C422E28"/>
    <w:rsid w:val="3C670F8B"/>
    <w:rsid w:val="3D9B02E7"/>
    <w:rsid w:val="3E095DE5"/>
    <w:rsid w:val="3E1E4E41"/>
    <w:rsid w:val="3EC26E6B"/>
    <w:rsid w:val="3F134289"/>
    <w:rsid w:val="3FAC197E"/>
    <w:rsid w:val="413C637C"/>
    <w:rsid w:val="417B2A63"/>
    <w:rsid w:val="41B93432"/>
    <w:rsid w:val="41F462BF"/>
    <w:rsid w:val="42A353CA"/>
    <w:rsid w:val="42A91EC0"/>
    <w:rsid w:val="42C42EEA"/>
    <w:rsid w:val="42D4120A"/>
    <w:rsid w:val="43333F0E"/>
    <w:rsid w:val="433601C4"/>
    <w:rsid w:val="4337708B"/>
    <w:rsid w:val="433C5840"/>
    <w:rsid w:val="4371624D"/>
    <w:rsid w:val="43784C58"/>
    <w:rsid w:val="438721E3"/>
    <w:rsid w:val="43AD7C92"/>
    <w:rsid w:val="43CB4894"/>
    <w:rsid w:val="43FF4544"/>
    <w:rsid w:val="44095212"/>
    <w:rsid w:val="4425707D"/>
    <w:rsid w:val="44352E15"/>
    <w:rsid w:val="443D79A9"/>
    <w:rsid w:val="444A34BA"/>
    <w:rsid w:val="44B545AF"/>
    <w:rsid w:val="44BC60B5"/>
    <w:rsid w:val="44C0666A"/>
    <w:rsid w:val="44D34942"/>
    <w:rsid w:val="44F31979"/>
    <w:rsid w:val="45744229"/>
    <w:rsid w:val="458477B0"/>
    <w:rsid w:val="4593121D"/>
    <w:rsid w:val="45D0648B"/>
    <w:rsid w:val="469479C3"/>
    <w:rsid w:val="46CB362B"/>
    <w:rsid w:val="46E46F0C"/>
    <w:rsid w:val="473B7633"/>
    <w:rsid w:val="47915BDB"/>
    <w:rsid w:val="480B123C"/>
    <w:rsid w:val="48F14429"/>
    <w:rsid w:val="49156D7C"/>
    <w:rsid w:val="49833B83"/>
    <w:rsid w:val="49911881"/>
    <w:rsid w:val="4AB34F80"/>
    <w:rsid w:val="4ABB2932"/>
    <w:rsid w:val="4AE9665F"/>
    <w:rsid w:val="4AF204A9"/>
    <w:rsid w:val="4AFB7B6D"/>
    <w:rsid w:val="4AFE665A"/>
    <w:rsid w:val="4B013F09"/>
    <w:rsid w:val="4B22101B"/>
    <w:rsid w:val="4B407108"/>
    <w:rsid w:val="4B475F19"/>
    <w:rsid w:val="4B632776"/>
    <w:rsid w:val="4B636D48"/>
    <w:rsid w:val="4B700D0A"/>
    <w:rsid w:val="4B9A550F"/>
    <w:rsid w:val="4B9C4B01"/>
    <w:rsid w:val="4BE9750C"/>
    <w:rsid w:val="4C6F455A"/>
    <w:rsid w:val="4C831627"/>
    <w:rsid w:val="4CB26812"/>
    <w:rsid w:val="4CDD6CF3"/>
    <w:rsid w:val="4CE5388D"/>
    <w:rsid w:val="4CFC4A70"/>
    <w:rsid w:val="4D190B0D"/>
    <w:rsid w:val="4D293C5C"/>
    <w:rsid w:val="4D7C7811"/>
    <w:rsid w:val="4D855F05"/>
    <w:rsid w:val="4E2F7957"/>
    <w:rsid w:val="4E3568C7"/>
    <w:rsid w:val="4F1028AC"/>
    <w:rsid w:val="4F141643"/>
    <w:rsid w:val="4F5A729E"/>
    <w:rsid w:val="4F713F75"/>
    <w:rsid w:val="4FA14CF7"/>
    <w:rsid w:val="51224F00"/>
    <w:rsid w:val="515D37C4"/>
    <w:rsid w:val="5181264A"/>
    <w:rsid w:val="5199792F"/>
    <w:rsid w:val="519A2066"/>
    <w:rsid w:val="519C0762"/>
    <w:rsid w:val="51E7274C"/>
    <w:rsid w:val="525E7F2F"/>
    <w:rsid w:val="52604782"/>
    <w:rsid w:val="53A32D62"/>
    <w:rsid w:val="53FB2869"/>
    <w:rsid w:val="54214BD1"/>
    <w:rsid w:val="542447E5"/>
    <w:rsid w:val="547B76B3"/>
    <w:rsid w:val="54844D76"/>
    <w:rsid w:val="54853151"/>
    <w:rsid w:val="548A7E97"/>
    <w:rsid w:val="54DD11FE"/>
    <w:rsid w:val="556262EE"/>
    <w:rsid w:val="55A25ED2"/>
    <w:rsid w:val="55D02547"/>
    <w:rsid w:val="55DE77D7"/>
    <w:rsid w:val="56031D51"/>
    <w:rsid w:val="56177121"/>
    <w:rsid w:val="56204FED"/>
    <w:rsid w:val="567371B8"/>
    <w:rsid w:val="5693449A"/>
    <w:rsid w:val="56A46057"/>
    <w:rsid w:val="56B54980"/>
    <w:rsid w:val="56C73E54"/>
    <w:rsid w:val="572D6C3D"/>
    <w:rsid w:val="576D127F"/>
    <w:rsid w:val="578A700A"/>
    <w:rsid w:val="579852E4"/>
    <w:rsid w:val="57D513D2"/>
    <w:rsid w:val="57EC4683"/>
    <w:rsid w:val="58A4371F"/>
    <w:rsid w:val="596540B6"/>
    <w:rsid w:val="59723D06"/>
    <w:rsid w:val="59C702D4"/>
    <w:rsid w:val="5A00628A"/>
    <w:rsid w:val="5A214BCD"/>
    <w:rsid w:val="5A2A69D5"/>
    <w:rsid w:val="5B1B51F8"/>
    <w:rsid w:val="5B2A68EA"/>
    <w:rsid w:val="5B6D429A"/>
    <w:rsid w:val="5BCA78DA"/>
    <w:rsid w:val="5C052E57"/>
    <w:rsid w:val="5CFA3236"/>
    <w:rsid w:val="5D445A6E"/>
    <w:rsid w:val="5DD02244"/>
    <w:rsid w:val="5DD90D31"/>
    <w:rsid w:val="5E0F7EE2"/>
    <w:rsid w:val="5E1919FB"/>
    <w:rsid w:val="5EAE10D1"/>
    <w:rsid w:val="5EEE3B63"/>
    <w:rsid w:val="5EFA0F6E"/>
    <w:rsid w:val="5F4F4230"/>
    <w:rsid w:val="5FFA6286"/>
    <w:rsid w:val="606E4E17"/>
    <w:rsid w:val="60965FE3"/>
    <w:rsid w:val="60A45934"/>
    <w:rsid w:val="60B716BF"/>
    <w:rsid w:val="60C64276"/>
    <w:rsid w:val="612435E9"/>
    <w:rsid w:val="61813AE5"/>
    <w:rsid w:val="618B6B32"/>
    <w:rsid w:val="61B56D3E"/>
    <w:rsid w:val="61BB154F"/>
    <w:rsid w:val="61D052B2"/>
    <w:rsid w:val="623B277C"/>
    <w:rsid w:val="63103EE6"/>
    <w:rsid w:val="63105088"/>
    <w:rsid w:val="640F27C5"/>
    <w:rsid w:val="64622E0B"/>
    <w:rsid w:val="647007C3"/>
    <w:rsid w:val="648F5D80"/>
    <w:rsid w:val="649701E1"/>
    <w:rsid w:val="649E5F7D"/>
    <w:rsid w:val="64A93805"/>
    <w:rsid w:val="64AA0A7F"/>
    <w:rsid w:val="64F24841"/>
    <w:rsid w:val="65297108"/>
    <w:rsid w:val="65300C03"/>
    <w:rsid w:val="659229F3"/>
    <w:rsid w:val="660C2951"/>
    <w:rsid w:val="660F1646"/>
    <w:rsid w:val="660F7001"/>
    <w:rsid w:val="66244DCB"/>
    <w:rsid w:val="665873F5"/>
    <w:rsid w:val="667E0BCF"/>
    <w:rsid w:val="667E3AF0"/>
    <w:rsid w:val="669E60F5"/>
    <w:rsid w:val="66D6490A"/>
    <w:rsid w:val="676D7E49"/>
    <w:rsid w:val="677C5F16"/>
    <w:rsid w:val="67D85098"/>
    <w:rsid w:val="67EC1BA5"/>
    <w:rsid w:val="67F34F8F"/>
    <w:rsid w:val="688565E2"/>
    <w:rsid w:val="699132A2"/>
    <w:rsid w:val="69D634B0"/>
    <w:rsid w:val="69E71361"/>
    <w:rsid w:val="6A5E1BD4"/>
    <w:rsid w:val="6A6409FE"/>
    <w:rsid w:val="6A7A2A0D"/>
    <w:rsid w:val="6A8E7669"/>
    <w:rsid w:val="6AAB5FD3"/>
    <w:rsid w:val="6ABE5D5E"/>
    <w:rsid w:val="6ADE7972"/>
    <w:rsid w:val="6AE80171"/>
    <w:rsid w:val="6B5420D1"/>
    <w:rsid w:val="6BC361E2"/>
    <w:rsid w:val="6BC6765A"/>
    <w:rsid w:val="6C4D3B2C"/>
    <w:rsid w:val="6C52509B"/>
    <w:rsid w:val="6C9C7811"/>
    <w:rsid w:val="6CD353AC"/>
    <w:rsid w:val="6D1674D9"/>
    <w:rsid w:val="6D63266D"/>
    <w:rsid w:val="6DF423E9"/>
    <w:rsid w:val="6E293898"/>
    <w:rsid w:val="6F115EE9"/>
    <w:rsid w:val="6F2B204F"/>
    <w:rsid w:val="6F846C5E"/>
    <w:rsid w:val="6FD441CE"/>
    <w:rsid w:val="6FDF157F"/>
    <w:rsid w:val="702277E6"/>
    <w:rsid w:val="70447547"/>
    <w:rsid w:val="709E6AC0"/>
    <w:rsid w:val="70BF3DED"/>
    <w:rsid w:val="70C10EB7"/>
    <w:rsid w:val="70D71E7F"/>
    <w:rsid w:val="716B0846"/>
    <w:rsid w:val="71C165B2"/>
    <w:rsid w:val="71DB21FC"/>
    <w:rsid w:val="72D22B05"/>
    <w:rsid w:val="72EF5B9B"/>
    <w:rsid w:val="75657681"/>
    <w:rsid w:val="760E3F6C"/>
    <w:rsid w:val="76121767"/>
    <w:rsid w:val="772514C5"/>
    <w:rsid w:val="77673426"/>
    <w:rsid w:val="776C6A47"/>
    <w:rsid w:val="77B57743"/>
    <w:rsid w:val="783E0BCB"/>
    <w:rsid w:val="786A2802"/>
    <w:rsid w:val="795D1CB9"/>
    <w:rsid w:val="797B3093"/>
    <w:rsid w:val="79EF01CB"/>
    <w:rsid w:val="7B347DA6"/>
    <w:rsid w:val="7B43588E"/>
    <w:rsid w:val="7B4C6B12"/>
    <w:rsid w:val="7B9438EC"/>
    <w:rsid w:val="7BCD0F11"/>
    <w:rsid w:val="7BD776F2"/>
    <w:rsid w:val="7BFB4302"/>
    <w:rsid w:val="7C68655F"/>
    <w:rsid w:val="7C6D307A"/>
    <w:rsid w:val="7D0523A8"/>
    <w:rsid w:val="7D507DCD"/>
    <w:rsid w:val="7D6207E8"/>
    <w:rsid w:val="7D8B346B"/>
    <w:rsid w:val="7DBD2603"/>
    <w:rsid w:val="7DF57241"/>
    <w:rsid w:val="7E2B71E9"/>
    <w:rsid w:val="7E6C3904"/>
    <w:rsid w:val="7E9D6AAF"/>
    <w:rsid w:val="7EF53841"/>
    <w:rsid w:val="7F3F1311"/>
    <w:rsid w:val="7F463461"/>
    <w:rsid w:val="7F5A109E"/>
    <w:rsid w:val="7FA1425B"/>
    <w:rsid w:val="7FA72AF3"/>
    <w:rsid w:val="7FE65593"/>
    <w:rsid w:val="7FFA24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leftChars="0" w:hanging="864" w:firstLineChars="0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link w:val="14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6"/>
    <w:qFormat/>
    <w:uiPriority w:val="0"/>
    <w:rPr>
      <w:sz w:val="24"/>
    </w:rPr>
  </w:style>
  <w:style w:type="character" w:customStyle="1" w:styleId="14">
    <w:name w:val="语法格式 Char"/>
    <w:link w:val="12"/>
    <w:qFormat/>
    <w:uiPriority w:val="0"/>
    <w:rPr>
      <w:rFonts w:ascii="微软雅黑" w:hAnsi="微软雅黑" w:eastAsia="微软雅黑" w:cs="微软雅黑"/>
      <w:color w:val="333399"/>
      <w:spacing w:val="20"/>
      <w:w w:val="110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2017-07-10T07:50:00Z</dcterms:created>
  <dc:creator>Administrator</dc:creator>
  <cp:lastModifiedBy>qinfeng</cp:lastModifiedBy>
  <dcterms:modified xsi:type="dcterms:W3CDTF">2017-12-03T16:45:53Z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