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本地环境：npm install -g typescript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在线环境：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"http://www.typescriptlang.org/play/index.html"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http://www.typescriptlang.org/play/index.html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HelloWorld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编写Hello.ts文件：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在命令行使用命令：tsc Hello.ts  就可以将该ts文件编译为js文件：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 strict"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__esModule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/**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@class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 */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Webstorme的集成：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新建ts文件时，会出现提示</w:t>
      </w:r>
    </w:p>
    <w:p>
      <w:r>
        <w:drawing>
          <wp:inline distT="0" distB="0" distL="114300" distR="114300">
            <wp:extent cx="165735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点击OK即可。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字符串特性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字符串模板作为参数传递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--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不需要方法的小括号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(templateStr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age){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(templateStr)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(name)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(age)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myname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 xml:space="preserve">getAge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18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`name is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myname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 xml:space="preserve">,age is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getAge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()}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`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 类型检查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常见类型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myname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string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有了类型的变量在作为参数时，会被检查类型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myname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13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这里会有错误提醒，但是实际编译完毕后，仍然会执行，因为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JS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不报错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常用的类型是：number boolean string void any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类型定位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any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，就可以赋任何值，不会报错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alias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any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"test"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alias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13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//void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表示函数没有返回值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void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return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3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返回了值会报错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自定义类型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定义一个Person类型：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zs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zs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zs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18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参数默认值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string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(b)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'xx'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'yy'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'xx'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注意：默认值必须在参数列表最后面。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可选参数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(a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b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?: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c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string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'hi'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(a)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(b)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(c)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61AFEF"/>
          <w:sz w:val="27"/>
          <w:szCs w:val="27"/>
          <w:shd w:val="clear" w:fill="292D35"/>
        </w:rPr>
        <w:t>test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'xx'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;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一个参数也可以执行，因为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b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可选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此时输出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b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的值为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undefined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声明了可选参数，需要在函数体内部说明没有传入可选参数，可选参数应该如何处理；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可选参数只能写在必选参数后面，不能写在默认参数后面。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Rest 和 Spread 操作符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用来声明任意数量的方法参数</w:t>
      </w:r>
    </w:p>
    <w:p>
      <w:r>
        <w:drawing>
          <wp:inline distT="0" distB="0" distL="114300" distR="114300">
            <wp:extent cx="3428365" cy="20669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把任意长度数组转化为固定数量参数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typescript未支持，但是编译后的js能够执行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57115" cy="284734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面向对象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类的私有成员 private</w:t>
      </w:r>
    </w:p>
    <w:p>
      <w:r>
        <w:drawing>
          <wp:inline distT="0" distB="0" distL="114300" distR="114300">
            <wp:extent cx="3333115" cy="370459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如上所示，私有成员访问会报错。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注意：如果没有修饰符，则默认都是public，但是在构造函数中，有所区别。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如果构造函数的参数没有修饰符，那么在构造函数外部是无法使用这个参数的；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如果构造函数的参数使用了public修饰符，那么在构造函数外部可以使用该参数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类的保护成员 protect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protect修饰的成员也不能被外部访问，但是可以被子类继承。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泛型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export class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public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'constructor'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work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'can work'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定义一个空数组，这个数组内的元素必须都是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workers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: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Array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&lt;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&gt; =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[]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workers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[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0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]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workers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实现接口属性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interface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Student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构造函数支持接口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public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config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在创建对象时，必须满足接口定义的属性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s1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,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18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实现接口</w:t>
      </w:r>
    </w:p>
    <w:p>
      <w:pPr>
        <w:pStyle w:val="5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7"/>
          <w:szCs w:val="27"/>
        </w:rPr>
      </w:pP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interface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Person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class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Student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implements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Person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name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string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age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>: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number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constructor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7"/>
          <w:szCs w:val="27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>实现接口方法</w:t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>this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+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 run....'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}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let 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s1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C678DD"/>
          <w:sz w:val="27"/>
          <w:szCs w:val="27"/>
          <w:shd w:val="clear" w:fill="292D35"/>
        </w:rPr>
        <w:t xml:space="preserve">new 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Student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name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98C379"/>
          <w:sz w:val="27"/>
          <w:szCs w:val="27"/>
          <w:shd w:val="clear" w:fill="292D35"/>
        </w:rPr>
        <w:t>'lisi'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 xml:space="preserve">age </w:t>
      </w:r>
      <w:r>
        <w:rPr>
          <w:rFonts w:hint="default" w:ascii="Consolas" w:hAnsi="Consolas" w:eastAsia="Consolas" w:cs="Consolas"/>
          <w:color w:val="56B6B9"/>
          <w:sz w:val="27"/>
          <w:szCs w:val="27"/>
          <w:shd w:val="clear" w:fill="292D35"/>
        </w:rPr>
        <w:t xml:space="preserve">= </w:t>
      </w:r>
      <w:r>
        <w:rPr>
          <w:rFonts w:hint="default" w:ascii="Consolas" w:hAnsi="Consolas" w:eastAsia="Consolas" w:cs="Consolas"/>
          <w:color w:val="FFB639"/>
          <w:sz w:val="27"/>
          <w:szCs w:val="27"/>
          <w:shd w:val="clear" w:fill="292D35"/>
        </w:rPr>
        <w:t>15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6C75"/>
          <w:sz w:val="27"/>
          <w:szCs w:val="27"/>
          <w:shd w:val="clear" w:fill="292D35"/>
        </w:rPr>
        <w:t>s1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7"/>
          <w:szCs w:val="27"/>
          <w:shd w:val="clear" w:fill="292D35"/>
        </w:rPr>
        <w:t>run</w:t>
      </w:r>
      <w:r>
        <w:rPr>
          <w:rFonts w:hint="default" w:ascii="Consolas" w:hAnsi="Consolas" w:eastAsia="Consolas" w:cs="Consolas"/>
          <w:color w:val="ABB2BE"/>
          <w:sz w:val="27"/>
          <w:szCs w:val="27"/>
          <w:shd w:val="clear" w:fill="292D35"/>
        </w:rPr>
        <w:t>()</w:t>
      </w:r>
      <w:r>
        <w:rPr>
          <w:rFonts w:hint="default" w:ascii="Consolas" w:hAnsi="Consolas" w:eastAsia="Consolas" w:cs="Consolas"/>
          <w:color w:val="E0E2E4"/>
          <w:sz w:val="27"/>
          <w:szCs w:val="27"/>
          <w:shd w:val="clear" w:fill="292D35"/>
        </w:rPr>
        <w:t>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注解</w:t>
      </w:r>
    </w:p>
    <w:p>
      <w:r>
        <w:drawing>
          <wp:inline distT="0" distB="0" distL="114300" distR="114300">
            <wp:extent cx="5266690" cy="2079625"/>
            <wp:effectExtent l="0" t="0" r="1016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70810"/>
            <wp:effectExtent l="0" t="0" r="635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类型定义文件</w:t>
      </w:r>
    </w:p>
    <w:p>
      <w:r>
        <w:drawing>
          <wp:inline distT="0" distB="0" distL="114300" distR="114300">
            <wp:extent cx="5273675" cy="2505075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这个文件其实是一个typescript文件模块，提供给开发者直接使用，比如引入jQuery的类型定义文件后，就可以使用$与jQuery的方法：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25750"/>
            <wp:effectExtent l="0" t="0" r="635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4468"/>
    <w:rsid w:val="0DF44C91"/>
    <w:rsid w:val="0FC211AE"/>
    <w:rsid w:val="0FE9007F"/>
    <w:rsid w:val="13485B18"/>
    <w:rsid w:val="1481093D"/>
    <w:rsid w:val="15552142"/>
    <w:rsid w:val="18BC4829"/>
    <w:rsid w:val="19B5771C"/>
    <w:rsid w:val="21950083"/>
    <w:rsid w:val="256B718C"/>
    <w:rsid w:val="256F3E3C"/>
    <w:rsid w:val="26D942D0"/>
    <w:rsid w:val="299E5E96"/>
    <w:rsid w:val="2A037AFB"/>
    <w:rsid w:val="2FC64DE8"/>
    <w:rsid w:val="311D6CA2"/>
    <w:rsid w:val="32DA0C98"/>
    <w:rsid w:val="33EC627E"/>
    <w:rsid w:val="384C6FFE"/>
    <w:rsid w:val="39410E51"/>
    <w:rsid w:val="3B0E3B4F"/>
    <w:rsid w:val="3B6F5834"/>
    <w:rsid w:val="3BBD3608"/>
    <w:rsid w:val="3E55794E"/>
    <w:rsid w:val="3EB9768C"/>
    <w:rsid w:val="40022714"/>
    <w:rsid w:val="43183B77"/>
    <w:rsid w:val="447F63D2"/>
    <w:rsid w:val="47727805"/>
    <w:rsid w:val="4BC7396E"/>
    <w:rsid w:val="4CA2661E"/>
    <w:rsid w:val="4E767BBD"/>
    <w:rsid w:val="4F175CE1"/>
    <w:rsid w:val="52F533CE"/>
    <w:rsid w:val="541608ED"/>
    <w:rsid w:val="54D6661C"/>
    <w:rsid w:val="55AE3836"/>
    <w:rsid w:val="55E419B7"/>
    <w:rsid w:val="56C3185A"/>
    <w:rsid w:val="5877721A"/>
    <w:rsid w:val="58BE11C0"/>
    <w:rsid w:val="590F2DEF"/>
    <w:rsid w:val="5A3463B5"/>
    <w:rsid w:val="5AFC20E0"/>
    <w:rsid w:val="5B996EE6"/>
    <w:rsid w:val="616846B3"/>
    <w:rsid w:val="65430C0B"/>
    <w:rsid w:val="685D33CF"/>
    <w:rsid w:val="6AA8677D"/>
    <w:rsid w:val="6DDD62CA"/>
    <w:rsid w:val="6ECF5972"/>
    <w:rsid w:val="709D7EE5"/>
    <w:rsid w:val="733B159B"/>
    <w:rsid w:val="79250D88"/>
    <w:rsid w:val="7A8336E1"/>
    <w:rsid w:val="7E57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9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2018-02-10T05:43:08Z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