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简单使用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Seneca是一个用来快速构建基于消息的微服务系统的工具集，你不需要知道服务本身部署在何处，不需要知道具体有多少服务，任何业务逻辑之外的服务，如数据库、缓存、第三方集成都被隐藏在微服务之后。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Seneca三大核心功能：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模式匹配：不同于脆弱的服务发现，模式匹配可以告诉真正的消息是什么；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无依赖传输：可以使用多种方式在服务间发送消息，且都隐藏在业务逻辑后；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组件化：功能被表示为一组可以一起组成微服务的插件。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neca中，消息就是一个可以有任何你喜欢的内部结构的JSON对象，通过HTTP/TCP/消息队列、发布订阅或者任何能传输数据的方式进行传输。作为消息生产者的开发者来讲，只需要将消息发送出去即可，完全不用关心哪些服务来接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然后，你又想告诉这个世界，你想要接收一些消息，这也很简单，你只需在 Seneca 中作一点匹配模式配置即可，匹配模式也很简单，只是一个键值对的列表，这些键值对被用于匹配 JSON 消息的极组属性。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 Patterns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seneca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 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reply)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reply(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 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result)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(result)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answer: 3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{"kind":"notice","notice":"hello seneca mn4epga9po65/1522746421003/3248/3.4.3/-","level":"info","seneca":"mn4epga9po65/1522746421003/3248/3.4.3/-","when":1522746422106}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到目前为止，所有这一切都发生在同一个进程中，没有网络流量产生，进程内的函数调用也是基于消息传输。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seneca.add 方法，添加了一个新的动作模式（_Action Pattern_）至 Seneca 实例中，它有两个参数：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：用于匹配 Seneca 实例中 JSON 消息体的模式；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：当模式被匹配时执行的操作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（role 与 cmd 这两个属性没有什么特别，只是恰好被你用于匹配模式）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seneca.act 方法同样有两个参数：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：发送的消息主体，即作为纯对象提供的待匹配的入站消息；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respond ：用于接收并处理响应信息的回调函数（没有响应也会执行）。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上述案例展示了如何定义并创建一个 Action 以及如何呼起一个 Action，但它们都发生在一个进程中，接下来，我们很快就会展示如何拆分成不同的代码和多个进程。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在上述代码中再添加一个案例：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seneca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 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reply)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reply(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 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 cmd:product'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reply)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reply(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 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'product'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 seneca.act 是可以进行链式调用的，Seneca 提供了一个链式API，调式调用是顺序执行的，但是不是串行，所以，返回的结果的顺序可能与调用顺序并不一样。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扩展模式以增加新功能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下面让我们扩展一下 role: math, cmd: sum 操作，它只接收整型数字，那么，怎么做？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seneca.add({role: 'math', cmd: 'sum', integer: true}, function (msg, respond)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sum = Math.floor(msg.left) + Math.floor(msg.right)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respond(null, {answer: sum})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现在，下面这条消息：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{role: 'math', cmd: 'sum', left: 1.5, right: 2.5, integer: 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将得到下面这样的结果：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{answer: 3} </w:t>
      </w:r>
      <w:r>
        <w:rPr>
          <w:rFonts w:hint="eastAsia"/>
          <w:lang w:val="en-US" w:eastAsia="zh-CN"/>
        </w:rPr>
        <w:tab/>
        <w:t>// == 1 + 2，小数部分已经被移除了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现在，你的两个模式都存在于系统中了，而且还存在交叉部分，那么 Seneca 最终会将消息匹配至哪条模式呢？原则是：更多匹配项目被匹配到的优先，被匹配到的属性越多，则优先级越高。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seneca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下面两条消息都匹配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 math, cmd: 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2.5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integer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(()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integer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sum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下面这条消息同样匹配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 math, cmd: 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2.5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但是，也匹配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role:math,cmd:sum,integer:true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但是因为更多属性被匹配到，所以，它的优先级更高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2.5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integer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{ answer: 4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{ answer: 4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{ answer: 4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{ answer: 3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在上面的代码中，因为系统中只存在 role: math, cmd: sum 模式，所以，都匹配到它，但是当 100ms 后，我们给系统中添加了一个 role: math, cmd: sum, integer: true 模式之后，结果就不一样了，匹配到更多的操作将有更高的优先级。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这种设计，可以让我们的系统可以更加简单的添加新的功能，不管是在开发环境还是在生产环境中，你都可以在不需要修改现有代码的前提下即可更新新的服务，你只需要先好新的服务，然后启动新服务即可。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基于模式的代码复用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seneca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 math, cmd: 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 math, cmd: sum, integer: true'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复用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 cmd:sum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floor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匹配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 math, cmd: sum, left: 1.5, right: 2.5'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匹配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role:math,cmd:sum,integer:true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 math, cmd: sum, left: 1.5, right: 2.5, integer: true'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在上面的示例代码中，我们使用了 this.act 而不是前面的 seneca.act，那是因为，在 action 函数中，上下文关系变量 this ，引用了当前的 seneca 实例，这样你就可以在任何一个 action 函数中，访问到该 action 调用的整个上下文。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在上面的代码中，我们使用了 JSON 缩写形式来描述模式与消息：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{role: 'math', cmd: 'sum', left: 1.5, right: 2.5}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缩写模式为：'role: math, cmd: sum, left: 1.5, right: 2.5'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jsonic 这种格式，提供了一种以字符串字面量来表达对象的简便方式，这使得我们可以创建更加简单的模式和消息。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模式是唯一的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 Action 模式都是唯一的，它们只能触发一个函数，模式的解析规则如下：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属性越多优先级更高；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若模式具有相同的数量的属性，则按字母顺序匹配；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1, b: 2 优先于 a: 1， 因为它有更多的属性；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1, b: 2 优先于 a: 1, c: 3，因为 b 在 c 字母的前面；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1, b: 2, d: 4 优先于 a: 1, c: 3, d:4，因为 b 在 c 字母的前面；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1, b:2, c:3 优先于 a:1, b: 2，因为它有更多的属性；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1, b:2, c:3 优先于 a:1, c:3，因为它有更多的属性。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很多时间，提供一种可以让你不需要全盘修改现有 Action 函数的代码即可增加它功能的方法是很有必要的，比如，你可能想为某一个消息增加更多自定义的属性验证方法，捕获消息统计信息，添加额外的数据库结果中，或者控制消息流速等。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下面的示例代码中，加法操作期望 left 和 right 属性是有限数，此外，为了调试目的，将原始输入参数附加到输出的结果中也是很有用的，您可以使用以下代码添加验证检查和调试信息：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seneca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seneca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sum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重写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 with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，添加额外的功能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bail out early if there's a problem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isFinite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||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    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isFinite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"left 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与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right 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值必须为数字。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调用上一个操作函数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prior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role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cmd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result)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(err)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respond(err)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result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info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'+'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result)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增加了的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role:math,cmd:sum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'role:math,cmd:sum,left:1.5,right:2.5'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log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打印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{ answer: 4, info: '1.5+2.5' 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 实例提供了一个名为 prior 的方法，让可以在当前的 action 方法中，调用被其重写的旧操作函数。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使用插件组织模式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seneca 实例，其实就只是多个 Action Patterm 的集合而已，你可以使用命名空间的方式来组织操作模式，例如在前面的示例中，我们都使用了 role: math，为了帮助日志记录和调试， Seneca 还支持一个简约的插件支持。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neca插件只是一组操作模式的集合，它可以有一个名称，用于注释日志记录条目，还可以给插件一组选项来控制它们的行为，插件还提供了以正确的顺序执行初始化函数的机制，例如，您希望在尝试从数据库读取数据之前建立数据库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简单来说，Seneca插件就只是一个具有单个参数选项的函数，你将这个插件定义函数传递给 seneca.use 方法，下面这个是最小的Seneca插件（其实它什么也没做！）：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(options)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'role:math,cmd:product'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'role:math,cmd:sum,left:1,right:2'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 还提供了详细日志记录功能，可以提供为开发或者生产提供更多的日志信息，通常的，日志级别被设置为 INFO，它并不会打印太多日志信息，如果想看到所有的日志信息，试试以下面这样的方式启动你的服务：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minimal-plugin.js --seneca.log.all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会不会被吓一跳？当然，你还可以过滤日志信息：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minimal-plugin.js --seneca.log.all | grep plugin:define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通过日志我们可以看到， seneca 加载了很多内置的插件，比如 basic、transport、web 以及 mem-store，这些插件为我们提供了创建微服务的基础功能，同样，你应该也可以看到 minimal_plugin 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查看上述代码的日志：所有的该插件的日志都被自动的添加了 plugin 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Seneca 的世界中，我们通过插件组织各种操作模式集合，这让日志与调试变得更简单，然后你还可以将多个插件合并成为各种微服务，在接下来的章节中，我们将创建一个 math 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通过需要进行一些初始化的工作，比如连接数据库等，但是，你并不需要在插件的定义函数中去执行这些初始化，定义函数被设计为同步执行的，因为它的所有操作都是在定义一个插件，事实上，你不应该在定义函数中调用 seneca.act 方法，只调用 seneca.add 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要初始化插件，你需要定义一个特殊的匹配模式 init: &lt;plugin-name&gt;，对于每一个插件，将按顺序调用此操作模式，init 函数必须调用其 callback 函数，并且不能有错误发生，如果插件初始化失败，则 Seneca 会立即退出 Node 进程。所以的插件初始化工作都必须在任何操作执行之前完成。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为了演示初始化，让我们向 math 插件添加简单的自定义日志记录，当插件启动时，它打开一个日志文件，并将所有操作的日志写入文件，文件需要成功打开并且可写，如果这失败，微服务启动就应该失败。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(options)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日志记录函数，通过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init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函数创建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将所有模式放在一起会上我们查找更方便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'role:math,cmd:product'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product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这就是那个特殊的初始化操作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'init:math'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init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init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将日志记录至一个特写的文件中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(options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logfile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如果不能读取或者写入该文件，则返回错误，这会导致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Seneca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启动失败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(err)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respond(err)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log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makeLog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(fd)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respond()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out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'sum 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'+'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'='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out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product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out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'product 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.left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'*'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.right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'='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out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makeLog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(entry)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toISOString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 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entry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'utf8'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(err)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确保日志条目已刷新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.fsync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(err)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logfile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'./math.log'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'role:math,cmd:sum,left:1,right:2'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在上面这个插件的代码中，匹配模式被组织在插件的顶部，以便它们更容易被看到，函数在这些模式下面一点被定义，您还可以看到如何使用选项提供自定义日志文件的位置（不言而喻，这不是生产日志！）。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 init 执行一些异步文件系统工作，因此必须在执行任何操作之前完成。 如果失败，整个服务将无法初始化。要查看失败时的操作，可以尝试将日志文件位置更改为无效的，例如 /math.log。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现在让我们把 math 插件变成一个真正的微服务。首先，你需要组织你的插件。 math 插件的业务逻辑 ---- 即它提供的功能，与它以何种方式与外部世界通信是分开的，你可能会暴露一个Web服务，也有可能在消息总线上监听。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将业务逻辑（即插件定义）放在其自己的文件中是有意义的。 Node.js 模块即可完美的实现，创建一个名为 math.js 的文件，内容如下：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(options)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sum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'role:math,cmd:product'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product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respond(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answer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left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right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left 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left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valueOf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right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right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valueOf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prior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respond)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'seneca'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'./math.js'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))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也可以写为：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.use('math') 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在当前目录下找到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`./math.js`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'role:math,cmd:sum,left:1,right:2'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seneca.wrap 方法可以匹配一组模式，同使用相同的动作扩展函数覆盖至所有被匹配的模式，这与为每一个组模式手动调用 seneca.add 去扩展可以得到一样的效果，它需要两个参数：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 ：模式匹配模式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：扩展的 action 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 是一个可以匹配到多个模式的模式，它可以匹配到多个模式，比如 role:math 这个 pin 可以匹配到 role:math, cmd:sum 与 role:math, cmd:product。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在上面的示例中，我们在最后面的 wrap 函数中，确保了，任何传递给 role:math 的消息体中 left 与 right 值都是数字，即使我们传递了字符串，也可以被自动的转换为数字。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有时，查看 Seneca 实例中有哪些操作是被重写了是很有用的，你可以在启动应用时，加上 --seneca.print.tree 参数即可，我们先创建一个 math-tree.js 文件，填入以下内容：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.use('math')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但是，所有的操作都还存在于同一个进程中，先创建一个名为 math-service.js 的文件: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math-service.js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.use('math')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.listen()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启动该脚本，即可启动微服务。它会启动一个进程，并通过 10101 端口监听HTTP请求，但不是一个 Web 服务器，在此时， HTTP 仅仅作为消息的传输机制。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 http://localhost:10101/act?ro... 即可看到结果，或者使用 curl 命令：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-d '{"role":"math","cmd":"sum","left":1,"right":2}' http://localhost:10101/act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两种方式都可以看到结果：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{"answer":3}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创建一个微服务客户端 math-client.js：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.client()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.act('role:math,cmd:sum,left:1,right:2',console.log)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打开一个新的终端，执行该脚本：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{ answer: 3 } { id: '7uuptvpf8iff/9wfb26kbqx55',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accept: '043di4pxswq7/1483589685164/65429/3.2.2/-',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track: undefined,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 client_sent: '0',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listen_recv: '0',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listen_sent: '0',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client_recv: 1483589898390 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Seneca 中，我们通过 seneca.listen 方法创建微服务，然后通过 seneca.client 去与微服务进行通信。在上面的示例中，我们使用的都是 Seneca 的默认配置，比如 HTTP 协议监听 10101 端口，但 seneca.listen 与 seneca.client 方法都可以接受下面这些参数，以达到定抽的功能：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：可选的数字，表示端口号；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：可先的字符串，表示主机名或者IP地址；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 ：可选的对象，完整的定制对象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 Windows 系统中，如果未指定 host， 默认会连接 0.0.0.0，这是没有任何用处的，你可以设置 host 为 localhost。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 client 与 listen 的端口号与主机一致，它们就可以进行通信：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seneca.client(8080) → seneca.listen(8080)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seneca.client(8080, '192.168.0.2') → seneca.listen(8080, '192.168.0.2')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seneca.client({ port: 8080, host: '192.168.0.2' }) → seneca.listen({ port: 8080, host: '192.168.0.2' })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 为你提供的 无依赖传输 特性，让你在进行业务逻辑开发时，不需要知道消息如何传输或哪些服务会得到它们，而是在服务设置代码或配置中指定，比如 math.js 插件中的代码永远不需要改变，我们就可以任意的改变传输方式。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 HTTP 协议很方便，但是并不是所有时间都合适，另一个常用的协议是 TCP，我们可以很容易的使用 TCP 协议来进行数据的传输，尝试下面这两个文件：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math-service-tcp.js 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.use('math')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.listen({type: 'tcp'})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math-client-tcp.js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.client({type: 'tcp'})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.act('role:math,cmd:sum,left:1,right:2',console.log)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 client/listen 并未指定哪些消息将发送至哪里，只是本地定义了模式的话，会发送至本地的模式中，否则会全部发送至服务器中，我们可以通过一些配置来定义哪些消息将发送到哪些服务中，你可以使用一个 pin 参数来做这件事情。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让我们来创建一个应用，它将通过 TCP 发送所有 role:math 消息至服务，而把其它的所有消息都在发送至本地：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math-pin-service.js：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.use('math')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监听 role:math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重要：必须匹配客户端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.listen({ type: 'tcp', pin: 'role:math'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math-pin-client.js：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require('seneca')()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本地模式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.add('say:hello', function (msg, respond){ respond(null, {text: "Hi!"})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发送 role:math 模式至服务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注意：必须匹配服务端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.client({ type: 'tcp', pin: 'role:math'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远程操作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.act('role:math,cmd:sum,left:1,right:2',console.log)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本地操作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.act('say:hello',console.log)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你可以通过各种过滤器来自定义日志的打印，以跟踪消息的流动，使用 --seneca... 参数，支持以下配置：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date-time： log 条目何时被创建；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seneca-id： Seneca process ID；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level：DEBUG、INFO、WARN、ERROR 以及 FATAL 中任何一个；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type：条目编码，比如 act、plugin 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plugin：插件名称，不是插件内的操作将表示为 root$；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case： 条目的事件：IN、ADD、OUT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action-id/transaction-id：跟踪标识符，_在网络中永远保持一致_；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pin：action 匹配模式；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message：入/出参消息体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如果你运行上面的进程，使用了 --seneca.log.all，则会打印出所有日志，如果你只想看 math 插件打印的日志，可以像下面这样启动服务：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math-pin-service.js --seneca.log=plugin:math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结合web服务器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21229"/>
    <w:rsid w:val="02D518D1"/>
    <w:rsid w:val="035469C1"/>
    <w:rsid w:val="04A02043"/>
    <w:rsid w:val="091A4C6D"/>
    <w:rsid w:val="09C42DE7"/>
    <w:rsid w:val="0A3B3C41"/>
    <w:rsid w:val="0C81179A"/>
    <w:rsid w:val="0EDE4F8B"/>
    <w:rsid w:val="0F1D0AAC"/>
    <w:rsid w:val="1112102A"/>
    <w:rsid w:val="116D04B6"/>
    <w:rsid w:val="1614474A"/>
    <w:rsid w:val="16484278"/>
    <w:rsid w:val="17174EA7"/>
    <w:rsid w:val="1AE73ECF"/>
    <w:rsid w:val="1B35325C"/>
    <w:rsid w:val="1B511265"/>
    <w:rsid w:val="1B81667D"/>
    <w:rsid w:val="23012764"/>
    <w:rsid w:val="242C41D6"/>
    <w:rsid w:val="28255939"/>
    <w:rsid w:val="299E5E96"/>
    <w:rsid w:val="2B3B5198"/>
    <w:rsid w:val="2C247AC9"/>
    <w:rsid w:val="2E7005FC"/>
    <w:rsid w:val="2FC64DE8"/>
    <w:rsid w:val="30DE1E20"/>
    <w:rsid w:val="368926D3"/>
    <w:rsid w:val="386C067B"/>
    <w:rsid w:val="3AB94B4E"/>
    <w:rsid w:val="3B6F5834"/>
    <w:rsid w:val="3C553C5A"/>
    <w:rsid w:val="3CB6349E"/>
    <w:rsid w:val="3D2D1776"/>
    <w:rsid w:val="3F290534"/>
    <w:rsid w:val="414D261F"/>
    <w:rsid w:val="42B81862"/>
    <w:rsid w:val="43783350"/>
    <w:rsid w:val="439F547B"/>
    <w:rsid w:val="447D1AAF"/>
    <w:rsid w:val="483A3C03"/>
    <w:rsid w:val="4DFF08B0"/>
    <w:rsid w:val="4EC90639"/>
    <w:rsid w:val="502927F4"/>
    <w:rsid w:val="50320C7F"/>
    <w:rsid w:val="50EB5B94"/>
    <w:rsid w:val="551B11AB"/>
    <w:rsid w:val="55E419B7"/>
    <w:rsid w:val="57966DF3"/>
    <w:rsid w:val="58CE31C7"/>
    <w:rsid w:val="5D53641A"/>
    <w:rsid w:val="61273B55"/>
    <w:rsid w:val="6188048B"/>
    <w:rsid w:val="62331903"/>
    <w:rsid w:val="625B75AD"/>
    <w:rsid w:val="65EC15F5"/>
    <w:rsid w:val="67C33870"/>
    <w:rsid w:val="67C66B5E"/>
    <w:rsid w:val="68082DD9"/>
    <w:rsid w:val="683646F6"/>
    <w:rsid w:val="6840013F"/>
    <w:rsid w:val="6B772B0F"/>
    <w:rsid w:val="6C0524B3"/>
    <w:rsid w:val="6DAC1CB3"/>
    <w:rsid w:val="6E0E6A68"/>
    <w:rsid w:val="6EB4657C"/>
    <w:rsid w:val="71860250"/>
    <w:rsid w:val="71A144FE"/>
    <w:rsid w:val="71A84C21"/>
    <w:rsid w:val="73AA4258"/>
    <w:rsid w:val="79523301"/>
    <w:rsid w:val="7AEC4F38"/>
    <w:rsid w:val="7C931621"/>
    <w:rsid w:val="7D5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2018-04-03T09:46:57Z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